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6737" w14:textId="77777777" w:rsidR="00A632AC" w:rsidRDefault="005C4DF7" w:rsidP="00A632AC">
      <w:pPr>
        <w:tabs>
          <w:tab w:val="right" w:pos="7938"/>
          <w:tab w:val="right" w:pos="8930"/>
        </w:tabs>
        <w:spacing w:before="360" w:after="360"/>
        <w:jc w:val="center"/>
        <w:rPr>
          <w:b/>
          <w:sz w:val="60"/>
          <w:szCs w:val="36"/>
        </w:rPr>
      </w:pPr>
      <w:bookmarkStart w:id="0" w:name="DocName"/>
      <w:bookmarkStart w:id="1" w:name="_Hlk81905802"/>
    </w:p>
    <w:p w14:paraId="306A799B" w14:textId="77777777" w:rsidR="00D116EA" w:rsidRPr="00A632AC" w:rsidRDefault="005C4DF7" w:rsidP="00A632AC">
      <w:pPr>
        <w:tabs>
          <w:tab w:val="right" w:pos="7938"/>
          <w:tab w:val="right" w:pos="8930"/>
        </w:tabs>
        <w:spacing w:before="360" w:after="360"/>
        <w:jc w:val="center"/>
        <w:rPr>
          <w:b/>
          <w:sz w:val="60"/>
          <w:szCs w:val="36"/>
        </w:rPr>
      </w:pPr>
    </w:p>
    <w:p w14:paraId="7FC7F3DD" w14:textId="77777777" w:rsidR="00A632AC" w:rsidRPr="00A632AC" w:rsidRDefault="007A75A1" w:rsidP="00A632AC">
      <w:pPr>
        <w:tabs>
          <w:tab w:val="right" w:pos="7938"/>
          <w:tab w:val="right" w:pos="8930"/>
        </w:tabs>
        <w:spacing w:before="360" w:after="360"/>
        <w:jc w:val="center"/>
        <w:rPr>
          <w:b/>
          <w:sz w:val="36"/>
          <w:szCs w:val="36"/>
        </w:rPr>
      </w:pPr>
      <w:r w:rsidRPr="00A632AC">
        <w:rPr>
          <w:b/>
          <w:sz w:val="60"/>
          <w:szCs w:val="36"/>
        </w:rPr>
        <w:t>Panel Head Agreement</w:t>
      </w:r>
      <w:r w:rsidRPr="00A632AC">
        <w:rPr>
          <w:b/>
          <w:sz w:val="60"/>
          <w:szCs w:val="36"/>
        </w:rPr>
        <w:br/>
      </w:r>
    </w:p>
    <w:p w14:paraId="34E36D35" w14:textId="77777777" w:rsidR="00A632AC" w:rsidRPr="00A632AC" w:rsidRDefault="007A75A1" w:rsidP="00A632AC">
      <w:pPr>
        <w:tabs>
          <w:tab w:val="right" w:pos="7938"/>
          <w:tab w:val="right" w:pos="8930"/>
        </w:tabs>
        <w:spacing w:before="360" w:after="360"/>
        <w:jc w:val="center"/>
        <w:rPr>
          <w:b/>
          <w:sz w:val="60"/>
          <w:szCs w:val="36"/>
        </w:rPr>
      </w:pPr>
      <w:r w:rsidRPr="00A632AC">
        <w:rPr>
          <w:b/>
          <w:sz w:val="36"/>
          <w:szCs w:val="36"/>
        </w:rPr>
        <w:t xml:space="preserve">A Deed </w:t>
      </w:r>
    </w:p>
    <w:p w14:paraId="13E150EA" w14:textId="77777777" w:rsidR="00A632AC" w:rsidRPr="00A632AC" w:rsidRDefault="007A75A1" w:rsidP="00A632AC">
      <w:pPr>
        <w:tabs>
          <w:tab w:val="right" w:pos="7938"/>
          <w:tab w:val="right" w:pos="8930"/>
        </w:tabs>
        <w:spacing w:before="360" w:after="360"/>
        <w:jc w:val="center"/>
        <w:rPr>
          <w:b/>
          <w:sz w:val="36"/>
          <w:szCs w:val="36"/>
        </w:rPr>
      </w:pPr>
      <w:r w:rsidRPr="00A632AC">
        <w:rPr>
          <w:b/>
          <w:sz w:val="36"/>
          <w:szCs w:val="36"/>
        </w:rPr>
        <w:t>Between</w:t>
      </w:r>
    </w:p>
    <w:p w14:paraId="45E9DF7F" w14:textId="0A65B7AA"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b/>
          <w:sz w:val="36"/>
          <w:szCs w:val="36"/>
        </w:rPr>
      </w:pPr>
      <w:r w:rsidRPr="00A632AC">
        <w:rPr>
          <w:b/>
          <w:sz w:val="36"/>
          <w:szCs w:val="36"/>
        </w:rPr>
        <w:t>the Commonwealth of Australia as represented by the</w:t>
      </w:r>
      <w:r w:rsidRPr="00A632AC">
        <w:rPr>
          <w:rFonts w:eastAsia="Calibri"/>
          <w:b/>
          <w:color w:val="000000"/>
          <w:spacing w:val="-13"/>
          <w:sz w:val="36"/>
          <w:szCs w:val="36"/>
        </w:rPr>
        <w:t xml:space="preserve"> </w:t>
      </w:r>
      <w:r w:rsidR="00BB4A84">
        <w:rPr>
          <w:rFonts w:eastAsia="Calibri"/>
          <w:b/>
          <w:color w:val="000000"/>
          <w:spacing w:val="-13"/>
          <w:sz w:val="36"/>
          <w:szCs w:val="36"/>
        </w:rPr>
        <w:t>Department of Health and Aged Care</w:t>
      </w:r>
    </w:p>
    <w:p w14:paraId="382FF7B5" w14:textId="77777777" w:rsidR="00A632AC" w:rsidRPr="00A632AC" w:rsidRDefault="007A75A1" w:rsidP="00A632AC">
      <w:pPr>
        <w:tabs>
          <w:tab w:val="right" w:pos="7938"/>
          <w:tab w:val="right" w:pos="8930"/>
        </w:tabs>
        <w:spacing w:before="360" w:after="360"/>
        <w:jc w:val="center"/>
        <w:rPr>
          <w:b/>
          <w:sz w:val="36"/>
          <w:szCs w:val="36"/>
        </w:rPr>
      </w:pPr>
      <w:r w:rsidRPr="00A632AC">
        <w:rPr>
          <w:b/>
          <w:sz w:val="36"/>
          <w:szCs w:val="36"/>
        </w:rPr>
        <w:t>And</w:t>
      </w:r>
    </w:p>
    <w:p w14:paraId="233EBC2A"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center"/>
        <w:rPr>
          <w:rFonts w:cs="Times New Roman"/>
          <w:b/>
          <w:sz w:val="36"/>
          <w:szCs w:val="36"/>
        </w:rPr>
      </w:pPr>
      <w:r>
        <w:rPr>
          <w:rFonts w:cs="Times New Roman"/>
          <w:b/>
          <w:sz w:val="36"/>
          <w:szCs w:val="36"/>
        </w:rPr>
        <w:t>{. . .}</w:t>
      </w:r>
    </w:p>
    <w:p w14:paraId="38C54FD4" w14:textId="77777777" w:rsidR="00A632AC" w:rsidRPr="00A632AC" w:rsidRDefault="005C4DF7" w:rsidP="00A632AC">
      <w:pPr>
        <w:tabs>
          <w:tab w:val="right" w:pos="7938"/>
          <w:tab w:val="right" w:pos="8930"/>
        </w:tabs>
        <w:jc w:val="center"/>
        <w:rPr>
          <w:b/>
          <w:sz w:val="36"/>
          <w:szCs w:val="36"/>
        </w:rPr>
      </w:pPr>
    </w:p>
    <w:p w14:paraId="0494572E" w14:textId="77777777" w:rsidR="00585A4E" w:rsidRPr="00A632AC" w:rsidRDefault="007A75A1" w:rsidP="00E30B7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sz w:val="21"/>
        </w:rPr>
      </w:pPr>
      <w:r w:rsidRPr="00A632AC">
        <w:rPr>
          <w:b/>
          <w:sz w:val="36"/>
          <w:szCs w:val="36"/>
        </w:rPr>
        <w:t xml:space="preserve">for the </w:t>
      </w:r>
      <w:bookmarkStart w:id="2" w:name="_9kR3WTr26658EcV161z0x34xM0KFy"/>
      <w:r>
        <w:rPr>
          <w:b/>
          <w:sz w:val="36"/>
          <w:szCs w:val="36"/>
        </w:rPr>
        <w:t xml:space="preserve">National Vaccine Administration Partners Program Panel </w:t>
      </w:r>
      <w:bookmarkEnd w:id="0"/>
      <w:bookmarkEnd w:id="2"/>
      <w:r w:rsidRPr="00A632AC">
        <w:rPr>
          <w:sz w:val="21"/>
        </w:rPr>
        <w:br w:type="page"/>
      </w:r>
    </w:p>
    <w:p w14:paraId="49E1270C"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400" w:after="120" w:line="276" w:lineRule="auto"/>
        <w:jc w:val="center"/>
        <w:rPr>
          <w:b/>
          <w:sz w:val="28"/>
        </w:rPr>
      </w:pPr>
      <w:r w:rsidRPr="00A632AC">
        <w:rPr>
          <w:b/>
          <w:sz w:val="28"/>
        </w:rPr>
        <w:lastRenderedPageBreak/>
        <w:t>Contents</w:t>
      </w:r>
    </w:p>
    <w:bookmarkStart w:id="3" w:name="sTOC"/>
    <w:bookmarkEnd w:id="3"/>
    <w:p w14:paraId="5DA3DF0F" w14:textId="3BC20CC6" w:rsidR="0090045E" w:rsidRDefault="007A75A1">
      <w:pPr>
        <w:pStyle w:val="TOC1"/>
        <w:rPr>
          <w:rFonts w:asciiTheme="minorHAnsi" w:eastAsiaTheme="minorEastAsia" w:hAnsiTheme="minorHAnsi" w:cstheme="minorBidi"/>
          <w:b w:val="0"/>
          <w:sz w:val="22"/>
          <w:szCs w:val="22"/>
          <w:lang w:eastAsia="zh-CN"/>
        </w:rPr>
      </w:pPr>
      <w:r>
        <w:rPr>
          <w:color w:val="000000"/>
          <w:sz w:val="21"/>
          <w:szCs w:val="21"/>
        </w:rPr>
        <w:fldChar w:fldCharType="begin"/>
      </w:r>
      <w:r>
        <w:rPr>
          <w:color w:val="000000"/>
          <w:sz w:val="21"/>
          <w:szCs w:val="21"/>
        </w:rPr>
        <w:instrText xml:space="preserve"> TOC \h \z \t "Heading 1,2,SubHead,1,Schedule Page Heading,1" </w:instrText>
      </w:r>
      <w:r>
        <w:rPr>
          <w:color w:val="000000"/>
          <w:sz w:val="21"/>
          <w:szCs w:val="21"/>
        </w:rPr>
        <w:fldChar w:fldCharType="separate"/>
      </w:r>
      <w:hyperlink w:anchor="_Toc132740805" w:history="1">
        <w:r w:rsidR="0090045E" w:rsidRPr="00A6737E">
          <w:rPr>
            <w:rStyle w:val="Hyperlink"/>
          </w:rPr>
          <w:t>Operative Provisions</w:t>
        </w:r>
        <w:r w:rsidR="0090045E">
          <w:rPr>
            <w:webHidden/>
          </w:rPr>
          <w:tab/>
        </w:r>
        <w:r w:rsidR="0090045E">
          <w:rPr>
            <w:webHidden/>
          </w:rPr>
          <w:fldChar w:fldCharType="begin"/>
        </w:r>
        <w:r w:rsidR="0090045E">
          <w:rPr>
            <w:webHidden/>
          </w:rPr>
          <w:instrText xml:space="preserve"> PAGEREF _Toc132740805 \h </w:instrText>
        </w:r>
        <w:r w:rsidR="0090045E">
          <w:rPr>
            <w:webHidden/>
          </w:rPr>
        </w:r>
        <w:r w:rsidR="0090045E">
          <w:rPr>
            <w:webHidden/>
          </w:rPr>
          <w:fldChar w:fldCharType="separate"/>
        </w:r>
        <w:r w:rsidR="007E5D2B">
          <w:rPr>
            <w:webHidden/>
          </w:rPr>
          <w:t>5</w:t>
        </w:r>
        <w:r w:rsidR="0090045E">
          <w:rPr>
            <w:webHidden/>
          </w:rPr>
          <w:fldChar w:fldCharType="end"/>
        </w:r>
      </w:hyperlink>
    </w:p>
    <w:p w14:paraId="72B12B45" w14:textId="1E70CBBE" w:rsidR="0090045E" w:rsidRDefault="007F7FD1">
      <w:pPr>
        <w:pStyle w:val="TOC2"/>
        <w:rPr>
          <w:rFonts w:asciiTheme="minorHAnsi" w:eastAsiaTheme="minorEastAsia" w:hAnsiTheme="minorHAnsi" w:cstheme="minorBidi"/>
          <w:noProof/>
          <w:sz w:val="22"/>
          <w:szCs w:val="22"/>
          <w:lang w:eastAsia="zh-CN"/>
        </w:rPr>
      </w:pPr>
      <w:hyperlink w:anchor="_Toc132740806" w:history="1">
        <w:r w:rsidR="0090045E" w:rsidRPr="00A6737E">
          <w:rPr>
            <w:rStyle w:val="Hyperlink"/>
            <w:noProof/>
          </w:rPr>
          <w:t>1</w:t>
        </w:r>
        <w:r w:rsidR="0090045E">
          <w:rPr>
            <w:rFonts w:asciiTheme="minorHAnsi" w:eastAsiaTheme="minorEastAsia" w:hAnsiTheme="minorHAnsi" w:cstheme="minorBidi"/>
            <w:noProof/>
            <w:sz w:val="22"/>
            <w:szCs w:val="22"/>
            <w:lang w:eastAsia="zh-CN"/>
          </w:rPr>
          <w:tab/>
        </w:r>
        <w:r w:rsidR="0090045E" w:rsidRPr="00A6737E">
          <w:rPr>
            <w:rStyle w:val="Hyperlink"/>
            <w:noProof/>
          </w:rPr>
          <w:t>Definitions and interpretation</w:t>
        </w:r>
        <w:r w:rsidR="0090045E">
          <w:rPr>
            <w:noProof/>
            <w:webHidden/>
          </w:rPr>
          <w:tab/>
        </w:r>
        <w:r w:rsidR="0090045E">
          <w:rPr>
            <w:noProof/>
            <w:webHidden/>
          </w:rPr>
          <w:fldChar w:fldCharType="begin"/>
        </w:r>
        <w:r w:rsidR="0090045E">
          <w:rPr>
            <w:noProof/>
            <w:webHidden/>
          </w:rPr>
          <w:instrText xml:space="preserve"> PAGEREF _Toc132740806 \h </w:instrText>
        </w:r>
        <w:r w:rsidR="0090045E">
          <w:rPr>
            <w:noProof/>
            <w:webHidden/>
          </w:rPr>
        </w:r>
        <w:r w:rsidR="0090045E">
          <w:rPr>
            <w:noProof/>
            <w:webHidden/>
          </w:rPr>
          <w:fldChar w:fldCharType="separate"/>
        </w:r>
        <w:r w:rsidR="007E5D2B">
          <w:rPr>
            <w:noProof/>
            <w:webHidden/>
          </w:rPr>
          <w:t>5</w:t>
        </w:r>
        <w:r w:rsidR="0090045E">
          <w:rPr>
            <w:noProof/>
            <w:webHidden/>
          </w:rPr>
          <w:fldChar w:fldCharType="end"/>
        </w:r>
      </w:hyperlink>
    </w:p>
    <w:p w14:paraId="11D5FAB1" w14:textId="6844FA42" w:rsidR="0090045E" w:rsidRDefault="007F7FD1">
      <w:pPr>
        <w:pStyle w:val="TOC1"/>
        <w:rPr>
          <w:rFonts w:asciiTheme="minorHAnsi" w:eastAsiaTheme="minorEastAsia" w:hAnsiTheme="minorHAnsi" w:cstheme="minorBidi"/>
          <w:b w:val="0"/>
          <w:sz w:val="22"/>
          <w:szCs w:val="22"/>
          <w:lang w:eastAsia="zh-CN"/>
        </w:rPr>
      </w:pPr>
      <w:hyperlink w:anchor="_Toc132740807" w:history="1">
        <w:r w:rsidR="0090045E" w:rsidRPr="00A6737E">
          <w:rPr>
            <w:rStyle w:val="Hyperlink"/>
          </w:rPr>
          <w:t>Part A – Overview and Objectives</w:t>
        </w:r>
        <w:r w:rsidR="0090045E">
          <w:rPr>
            <w:webHidden/>
          </w:rPr>
          <w:tab/>
        </w:r>
        <w:r w:rsidR="0090045E">
          <w:rPr>
            <w:webHidden/>
          </w:rPr>
          <w:fldChar w:fldCharType="begin"/>
        </w:r>
        <w:r w:rsidR="0090045E">
          <w:rPr>
            <w:webHidden/>
          </w:rPr>
          <w:instrText xml:space="preserve"> PAGEREF _Toc132740807 \h </w:instrText>
        </w:r>
        <w:r w:rsidR="0090045E">
          <w:rPr>
            <w:webHidden/>
          </w:rPr>
        </w:r>
        <w:r w:rsidR="0090045E">
          <w:rPr>
            <w:webHidden/>
          </w:rPr>
          <w:fldChar w:fldCharType="separate"/>
        </w:r>
        <w:r w:rsidR="007E5D2B">
          <w:rPr>
            <w:webHidden/>
          </w:rPr>
          <w:t>16</w:t>
        </w:r>
        <w:r w:rsidR="0090045E">
          <w:rPr>
            <w:webHidden/>
          </w:rPr>
          <w:fldChar w:fldCharType="end"/>
        </w:r>
      </w:hyperlink>
    </w:p>
    <w:p w14:paraId="58FF1F42" w14:textId="3941A5B2" w:rsidR="0090045E" w:rsidRDefault="007F7FD1">
      <w:pPr>
        <w:pStyle w:val="TOC2"/>
        <w:rPr>
          <w:rFonts w:asciiTheme="minorHAnsi" w:eastAsiaTheme="minorEastAsia" w:hAnsiTheme="minorHAnsi" w:cstheme="minorBidi"/>
          <w:noProof/>
          <w:sz w:val="22"/>
          <w:szCs w:val="22"/>
          <w:lang w:eastAsia="zh-CN"/>
        </w:rPr>
      </w:pPr>
      <w:hyperlink w:anchor="_Toc132740808" w:history="1">
        <w:r w:rsidR="0090045E" w:rsidRPr="00A6737E">
          <w:rPr>
            <w:rStyle w:val="Hyperlink"/>
            <w:noProof/>
          </w:rPr>
          <w:t>2</w:t>
        </w:r>
        <w:r w:rsidR="0090045E">
          <w:rPr>
            <w:rFonts w:asciiTheme="minorHAnsi" w:eastAsiaTheme="minorEastAsia" w:hAnsiTheme="minorHAnsi" w:cstheme="minorBidi"/>
            <w:noProof/>
            <w:sz w:val="22"/>
            <w:szCs w:val="22"/>
            <w:lang w:eastAsia="zh-CN"/>
          </w:rPr>
          <w:tab/>
        </w:r>
        <w:r w:rsidR="0090045E" w:rsidRPr="00A6737E">
          <w:rPr>
            <w:rStyle w:val="Hyperlink"/>
            <w:noProof/>
          </w:rPr>
          <w:t>Overview</w:t>
        </w:r>
        <w:r w:rsidR="0090045E">
          <w:rPr>
            <w:noProof/>
            <w:webHidden/>
          </w:rPr>
          <w:tab/>
        </w:r>
        <w:r w:rsidR="0090045E">
          <w:rPr>
            <w:noProof/>
            <w:webHidden/>
          </w:rPr>
          <w:fldChar w:fldCharType="begin"/>
        </w:r>
        <w:r w:rsidR="0090045E">
          <w:rPr>
            <w:noProof/>
            <w:webHidden/>
          </w:rPr>
          <w:instrText xml:space="preserve"> PAGEREF _Toc132740808 \h </w:instrText>
        </w:r>
        <w:r w:rsidR="0090045E">
          <w:rPr>
            <w:noProof/>
            <w:webHidden/>
          </w:rPr>
        </w:r>
        <w:r w:rsidR="0090045E">
          <w:rPr>
            <w:noProof/>
            <w:webHidden/>
          </w:rPr>
          <w:fldChar w:fldCharType="separate"/>
        </w:r>
        <w:r w:rsidR="007E5D2B">
          <w:rPr>
            <w:noProof/>
            <w:webHidden/>
          </w:rPr>
          <w:t>16</w:t>
        </w:r>
        <w:r w:rsidR="0090045E">
          <w:rPr>
            <w:noProof/>
            <w:webHidden/>
          </w:rPr>
          <w:fldChar w:fldCharType="end"/>
        </w:r>
      </w:hyperlink>
    </w:p>
    <w:p w14:paraId="4E5F0157" w14:textId="267E70D6" w:rsidR="0090045E" w:rsidRDefault="007F7FD1">
      <w:pPr>
        <w:pStyle w:val="TOC2"/>
        <w:rPr>
          <w:rFonts w:asciiTheme="minorHAnsi" w:eastAsiaTheme="minorEastAsia" w:hAnsiTheme="minorHAnsi" w:cstheme="minorBidi"/>
          <w:noProof/>
          <w:sz w:val="22"/>
          <w:szCs w:val="22"/>
          <w:lang w:eastAsia="zh-CN"/>
        </w:rPr>
      </w:pPr>
      <w:hyperlink w:anchor="_Toc132740809" w:history="1">
        <w:r w:rsidR="0090045E" w:rsidRPr="00A6737E">
          <w:rPr>
            <w:rStyle w:val="Hyperlink"/>
            <w:noProof/>
          </w:rPr>
          <w:t>3</w:t>
        </w:r>
        <w:r w:rsidR="0090045E">
          <w:rPr>
            <w:rFonts w:asciiTheme="minorHAnsi" w:eastAsiaTheme="minorEastAsia" w:hAnsiTheme="minorHAnsi" w:cstheme="minorBidi"/>
            <w:noProof/>
            <w:sz w:val="22"/>
            <w:szCs w:val="22"/>
            <w:lang w:eastAsia="zh-CN"/>
          </w:rPr>
          <w:tab/>
        </w:r>
        <w:r w:rsidR="0090045E" w:rsidRPr="00A6737E">
          <w:rPr>
            <w:rStyle w:val="Hyperlink"/>
            <w:noProof/>
          </w:rPr>
          <w:t>Models under the Panel – Model A and Model B</w:t>
        </w:r>
        <w:r w:rsidR="0090045E">
          <w:rPr>
            <w:noProof/>
            <w:webHidden/>
          </w:rPr>
          <w:tab/>
        </w:r>
        <w:r w:rsidR="0090045E">
          <w:rPr>
            <w:noProof/>
            <w:webHidden/>
          </w:rPr>
          <w:fldChar w:fldCharType="begin"/>
        </w:r>
        <w:r w:rsidR="0090045E">
          <w:rPr>
            <w:noProof/>
            <w:webHidden/>
          </w:rPr>
          <w:instrText xml:space="preserve"> PAGEREF _Toc132740809 \h </w:instrText>
        </w:r>
        <w:r w:rsidR="0090045E">
          <w:rPr>
            <w:noProof/>
            <w:webHidden/>
          </w:rPr>
        </w:r>
        <w:r w:rsidR="0090045E">
          <w:rPr>
            <w:noProof/>
            <w:webHidden/>
          </w:rPr>
          <w:fldChar w:fldCharType="separate"/>
        </w:r>
        <w:r w:rsidR="007E5D2B">
          <w:rPr>
            <w:noProof/>
            <w:webHidden/>
          </w:rPr>
          <w:t>17</w:t>
        </w:r>
        <w:r w:rsidR="0090045E">
          <w:rPr>
            <w:noProof/>
            <w:webHidden/>
          </w:rPr>
          <w:fldChar w:fldCharType="end"/>
        </w:r>
      </w:hyperlink>
    </w:p>
    <w:p w14:paraId="2DC342B2" w14:textId="5BBB8D0B" w:rsidR="0090045E" w:rsidRDefault="007F7FD1">
      <w:pPr>
        <w:pStyle w:val="TOC2"/>
        <w:rPr>
          <w:rFonts w:asciiTheme="minorHAnsi" w:eastAsiaTheme="minorEastAsia" w:hAnsiTheme="minorHAnsi" w:cstheme="minorBidi"/>
          <w:noProof/>
          <w:sz w:val="22"/>
          <w:szCs w:val="22"/>
          <w:lang w:eastAsia="zh-CN"/>
        </w:rPr>
      </w:pPr>
      <w:hyperlink w:anchor="_Toc132740810" w:history="1">
        <w:r w:rsidR="0090045E" w:rsidRPr="00A6737E">
          <w:rPr>
            <w:rStyle w:val="Hyperlink"/>
            <w:noProof/>
          </w:rPr>
          <w:t>4</w:t>
        </w:r>
        <w:r w:rsidR="0090045E">
          <w:rPr>
            <w:rFonts w:asciiTheme="minorHAnsi" w:eastAsiaTheme="minorEastAsia" w:hAnsiTheme="minorHAnsi" w:cstheme="minorBidi"/>
            <w:noProof/>
            <w:sz w:val="22"/>
            <w:szCs w:val="22"/>
            <w:lang w:eastAsia="zh-CN"/>
          </w:rPr>
          <w:tab/>
        </w:r>
        <w:r w:rsidR="0090045E" w:rsidRPr="00A6737E">
          <w:rPr>
            <w:rStyle w:val="Hyperlink"/>
            <w:noProof/>
          </w:rPr>
          <w:t>Operation of this Head Agreement</w:t>
        </w:r>
        <w:r w:rsidR="0090045E">
          <w:rPr>
            <w:noProof/>
            <w:webHidden/>
          </w:rPr>
          <w:tab/>
        </w:r>
        <w:r w:rsidR="0090045E">
          <w:rPr>
            <w:noProof/>
            <w:webHidden/>
          </w:rPr>
          <w:fldChar w:fldCharType="begin"/>
        </w:r>
        <w:r w:rsidR="0090045E">
          <w:rPr>
            <w:noProof/>
            <w:webHidden/>
          </w:rPr>
          <w:instrText xml:space="preserve"> PAGEREF _Toc132740810 \h </w:instrText>
        </w:r>
        <w:r w:rsidR="0090045E">
          <w:rPr>
            <w:noProof/>
            <w:webHidden/>
          </w:rPr>
        </w:r>
        <w:r w:rsidR="0090045E">
          <w:rPr>
            <w:noProof/>
            <w:webHidden/>
          </w:rPr>
          <w:fldChar w:fldCharType="separate"/>
        </w:r>
        <w:r w:rsidR="007E5D2B">
          <w:rPr>
            <w:noProof/>
            <w:webHidden/>
          </w:rPr>
          <w:t>18</w:t>
        </w:r>
        <w:r w:rsidR="0090045E">
          <w:rPr>
            <w:noProof/>
            <w:webHidden/>
          </w:rPr>
          <w:fldChar w:fldCharType="end"/>
        </w:r>
      </w:hyperlink>
    </w:p>
    <w:p w14:paraId="36E26335" w14:textId="451ECDE4" w:rsidR="0090045E" w:rsidRDefault="007F7FD1">
      <w:pPr>
        <w:pStyle w:val="TOC2"/>
        <w:rPr>
          <w:rFonts w:asciiTheme="minorHAnsi" w:eastAsiaTheme="minorEastAsia" w:hAnsiTheme="minorHAnsi" w:cstheme="minorBidi"/>
          <w:noProof/>
          <w:sz w:val="22"/>
          <w:szCs w:val="22"/>
          <w:lang w:eastAsia="zh-CN"/>
        </w:rPr>
      </w:pPr>
      <w:hyperlink w:anchor="_Toc132740811" w:history="1">
        <w:r w:rsidR="0090045E" w:rsidRPr="00A6737E">
          <w:rPr>
            <w:rStyle w:val="Hyperlink"/>
            <w:noProof/>
          </w:rPr>
          <w:t>5</w:t>
        </w:r>
        <w:r w:rsidR="0090045E">
          <w:rPr>
            <w:rFonts w:asciiTheme="minorHAnsi" w:eastAsiaTheme="minorEastAsia" w:hAnsiTheme="minorHAnsi" w:cstheme="minorBidi"/>
            <w:noProof/>
            <w:sz w:val="22"/>
            <w:szCs w:val="22"/>
            <w:lang w:eastAsia="zh-CN"/>
          </w:rPr>
          <w:tab/>
        </w:r>
        <w:r w:rsidR="0090045E" w:rsidRPr="00A6737E">
          <w:rPr>
            <w:rStyle w:val="Hyperlink"/>
            <w:noProof/>
          </w:rPr>
          <w:t>Party representatives</w:t>
        </w:r>
        <w:r w:rsidR="0090045E">
          <w:rPr>
            <w:noProof/>
            <w:webHidden/>
          </w:rPr>
          <w:tab/>
        </w:r>
        <w:r w:rsidR="0090045E">
          <w:rPr>
            <w:noProof/>
            <w:webHidden/>
          </w:rPr>
          <w:fldChar w:fldCharType="begin"/>
        </w:r>
        <w:r w:rsidR="0090045E">
          <w:rPr>
            <w:noProof/>
            <w:webHidden/>
          </w:rPr>
          <w:instrText xml:space="preserve"> PAGEREF _Toc132740811 \h </w:instrText>
        </w:r>
        <w:r w:rsidR="0090045E">
          <w:rPr>
            <w:noProof/>
            <w:webHidden/>
          </w:rPr>
        </w:r>
        <w:r w:rsidR="0090045E">
          <w:rPr>
            <w:noProof/>
            <w:webHidden/>
          </w:rPr>
          <w:fldChar w:fldCharType="separate"/>
        </w:r>
        <w:r w:rsidR="007E5D2B">
          <w:rPr>
            <w:noProof/>
            <w:webHidden/>
          </w:rPr>
          <w:t>20</w:t>
        </w:r>
        <w:r w:rsidR="0090045E">
          <w:rPr>
            <w:noProof/>
            <w:webHidden/>
          </w:rPr>
          <w:fldChar w:fldCharType="end"/>
        </w:r>
      </w:hyperlink>
    </w:p>
    <w:p w14:paraId="2604B91A" w14:textId="49CD7713" w:rsidR="0090045E" w:rsidRDefault="007F7FD1">
      <w:pPr>
        <w:pStyle w:val="TOC2"/>
        <w:rPr>
          <w:rFonts w:asciiTheme="minorHAnsi" w:eastAsiaTheme="minorEastAsia" w:hAnsiTheme="minorHAnsi" w:cstheme="minorBidi"/>
          <w:noProof/>
          <w:sz w:val="22"/>
          <w:szCs w:val="22"/>
          <w:lang w:eastAsia="zh-CN"/>
        </w:rPr>
      </w:pPr>
      <w:hyperlink w:anchor="_Toc132740812" w:history="1">
        <w:r w:rsidR="0090045E" w:rsidRPr="00A6737E">
          <w:rPr>
            <w:rStyle w:val="Hyperlink"/>
            <w:noProof/>
          </w:rPr>
          <w:t>6</w:t>
        </w:r>
        <w:r w:rsidR="0090045E">
          <w:rPr>
            <w:rFonts w:asciiTheme="minorHAnsi" w:eastAsiaTheme="minorEastAsia" w:hAnsiTheme="minorHAnsi" w:cstheme="minorBidi"/>
            <w:noProof/>
            <w:sz w:val="22"/>
            <w:szCs w:val="22"/>
            <w:lang w:eastAsia="zh-CN"/>
          </w:rPr>
          <w:tab/>
        </w:r>
        <w:r w:rsidR="0090045E" w:rsidRPr="00A6737E">
          <w:rPr>
            <w:rStyle w:val="Hyperlink"/>
            <w:noProof/>
          </w:rPr>
          <w:t>IProvider Personnel</w:t>
        </w:r>
        <w:r w:rsidR="0090045E">
          <w:rPr>
            <w:noProof/>
            <w:webHidden/>
          </w:rPr>
          <w:tab/>
        </w:r>
        <w:r w:rsidR="0090045E">
          <w:rPr>
            <w:noProof/>
            <w:webHidden/>
          </w:rPr>
          <w:fldChar w:fldCharType="begin"/>
        </w:r>
        <w:r w:rsidR="0090045E">
          <w:rPr>
            <w:noProof/>
            <w:webHidden/>
          </w:rPr>
          <w:instrText xml:space="preserve"> PAGEREF _Toc132740812 \h </w:instrText>
        </w:r>
        <w:r w:rsidR="0090045E">
          <w:rPr>
            <w:noProof/>
            <w:webHidden/>
          </w:rPr>
        </w:r>
        <w:r w:rsidR="0090045E">
          <w:rPr>
            <w:noProof/>
            <w:webHidden/>
          </w:rPr>
          <w:fldChar w:fldCharType="separate"/>
        </w:r>
        <w:r w:rsidR="007E5D2B">
          <w:rPr>
            <w:noProof/>
            <w:webHidden/>
          </w:rPr>
          <w:t>20</w:t>
        </w:r>
        <w:r w:rsidR="0090045E">
          <w:rPr>
            <w:noProof/>
            <w:webHidden/>
          </w:rPr>
          <w:fldChar w:fldCharType="end"/>
        </w:r>
      </w:hyperlink>
    </w:p>
    <w:p w14:paraId="1E3DF3E9" w14:textId="6A5DE62C" w:rsidR="0090045E" w:rsidRDefault="007F7FD1">
      <w:pPr>
        <w:pStyle w:val="TOC2"/>
        <w:rPr>
          <w:rFonts w:asciiTheme="minorHAnsi" w:eastAsiaTheme="minorEastAsia" w:hAnsiTheme="minorHAnsi" w:cstheme="minorBidi"/>
          <w:noProof/>
          <w:sz w:val="22"/>
          <w:szCs w:val="22"/>
          <w:lang w:eastAsia="zh-CN"/>
        </w:rPr>
      </w:pPr>
      <w:hyperlink w:anchor="_Toc132740813" w:history="1">
        <w:r w:rsidR="0090045E" w:rsidRPr="00A6737E">
          <w:rPr>
            <w:rStyle w:val="Hyperlink"/>
            <w:noProof/>
          </w:rPr>
          <w:t>7</w:t>
        </w:r>
        <w:r w:rsidR="0090045E">
          <w:rPr>
            <w:rFonts w:asciiTheme="minorHAnsi" w:eastAsiaTheme="minorEastAsia" w:hAnsiTheme="minorHAnsi" w:cstheme="minorBidi"/>
            <w:noProof/>
            <w:sz w:val="22"/>
            <w:szCs w:val="22"/>
            <w:lang w:eastAsia="zh-CN"/>
          </w:rPr>
          <w:tab/>
        </w:r>
        <w:r w:rsidR="0090045E" w:rsidRPr="00A6737E">
          <w:rPr>
            <w:rStyle w:val="Hyperlink"/>
            <w:noProof/>
          </w:rPr>
          <w:t>Reporting</w:t>
        </w:r>
        <w:r w:rsidR="0090045E">
          <w:rPr>
            <w:noProof/>
            <w:webHidden/>
          </w:rPr>
          <w:tab/>
        </w:r>
        <w:r w:rsidR="0090045E">
          <w:rPr>
            <w:noProof/>
            <w:webHidden/>
          </w:rPr>
          <w:fldChar w:fldCharType="begin"/>
        </w:r>
        <w:r w:rsidR="0090045E">
          <w:rPr>
            <w:noProof/>
            <w:webHidden/>
          </w:rPr>
          <w:instrText xml:space="preserve"> PAGEREF _Toc132740813 \h </w:instrText>
        </w:r>
        <w:r w:rsidR="0090045E">
          <w:rPr>
            <w:noProof/>
            <w:webHidden/>
          </w:rPr>
        </w:r>
        <w:r w:rsidR="0090045E">
          <w:rPr>
            <w:noProof/>
            <w:webHidden/>
          </w:rPr>
          <w:fldChar w:fldCharType="separate"/>
        </w:r>
        <w:r w:rsidR="007E5D2B">
          <w:rPr>
            <w:noProof/>
            <w:webHidden/>
          </w:rPr>
          <w:t>22</w:t>
        </w:r>
        <w:r w:rsidR="0090045E">
          <w:rPr>
            <w:noProof/>
            <w:webHidden/>
          </w:rPr>
          <w:fldChar w:fldCharType="end"/>
        </w:r>
      </w:hyperlink>
    </w:p>
    <w:p w14:paraId="49C306D6" w14:textId="2F5410C2" w:rsidR="0090045E" w:rsidRDefault="007F7FD1">
      <w:pPr>
        <w:pStyle w:val="TOC2"/>
        <w:rPr>
          <w:rFonts w:asciiTheme="minorHAnsi" w:eastAsiaTheme="minorEastAsia" w:hAnsiTheme="minorHAnsi" w:cstheme="minorBidi"/>
          <w:noProof/>
          <w:sz w:val="22"/>
          <w:szCs w:val="22"/>
          <w:lang w:eastAsia="zh-CN"/>
        </w:rPr>
      </w:pPr>
      <w:hyperlink w:anchor="_Toc132740814" w:history="1">
        <w:r w:rsidR="0090045E" w:rsidRPr="00A6737E">
          <w:rPr>
            <w:rStyle w:val="Hyperlink"/>
            <w:noProof/>
          </w:rPr>
          <w:t>8</w:t>
        </w:r>
        <w:r w:rsidR="0090045E">
          <w:rPr>
            <w:rFonts w:asciiTheme="minorHAnsi" w:eastAsiaTheme="minorEastAsia" w:hAnsiTheme="minorHAnsi" w:cstheme="minorBidi"/>
            <w:noProof/>
            <w:sz w:val="22"/>
            <w:szCs w:val="22"/>
            <w:lang w:eastAsia="zh-CN"/>
          </w:rPr>
          <w:tab/>
        </w:r>
        <w:r w:rsidR="0090045E" w:rsidRPr="00A6737E">
          <w:rPr>
            <w:rStyle w:val="Hyperlink"/>
            <w:noProof/>
          </w:rPr>
          <w:t>Relationships</w:t>
        </w:r>
        <w:r w:rsidR="0090045E">
          <w:rPr>
            <w:noProof/>
            <w:webHidden/>
          </w:rPr>
          <w:tab/>
        </w:r>
        <w:r w:rsidR="0090045E">
          <w:rPr>
            <w:noProof/>
            <w:webHidden/>
          </w:rPr>
          <w:fldChar w:fldCharType="begin"/>
        </w:r>
        <w:r w:rsidR="0090045E">
          <w:rPr>
            <w:noProof/>
            <w:webHidden/>
          </w:rPr>
          <w:instrText xml:space="preserve"> PAGEREF _Toc132740814 \h </w:instrText>
        </w:r>
        <w:r w:rsidR="0090045E">
          <w:rPr>
            <w:noProof/>
            <w:webHidden/>
          </w:rPr>
        </w:r>
        <w:r w:rsidR="0090045E">
          <w:rPr>
            <w:noProof/>
            <w:webHidden/>
          </w:rPr>
          <w:fldChar w:fldCharType="separate"/>
        </w:r>
        <w:r w:rsidR="007E5D2B">
          <w:rPr>
            <w:noProof/>
            <w:webHidden/>
          </w:rPr>
          <w:t>22</w:t>
        </w:r>
        <w:r w:rsidR="0090045E">
          <w:rPr>
            <w:noProof/>
            <w:webHidden/>
          </w:rPr>
          <w:fldChar w:fldCharType="end"/>
        </w:r>
      </w:hyperlink>
    </w:p>
    <w:p w14:paraId="59EA2DBC" w14:textId="4713B619" w:rsidR="0090045E" w:rsidRDefault="007F7FD1">
      <w:pPr>
        <w:pStyle w:val="TOC1"/>
        <w:rPr>
          <w:rFonts w:asciiTheme="minorHAnsi" w:eastAsiaTheme="minorEastAsia" w:hAnsiTheme="minorHAnsi" w:cstheme="minorBidi"/>
          <w:b w:val="0"/>
          <w:sz w:val="22"/>
          <w:szCs w:val="22"/>
          <w:lang w:eastAsia="zh-CN"/>
        </w:rPr>
      </w:pPr>
      <w:hyperlink w:anchor="_Toc132740815" w:history="1">
        <w:r w:rsidR="0090045E" w:rsidRPr="00A6737E">
          <w:rPr>
            <w:rStyle w:val="Hyperlink"/>
          </w:rPr>
          <w:t>Part B – Model A: Administration of Vaccine Services procurement by Agencies</w:t>
        </w:r>
        <w:r w:rsidR="0090045E">
          <w:rPr>
            <w:webHidden/>
          </w:rPr>
          <w:tab/>
        </w:r>
        <w:r w:rsidR="0090045E">
          <w:rPr>
            <w:webHidden/>
          </w:rPr>
          <w:fldChar w:fldCharType="begin"/>
        </w:r>
        <w:r w:rsidR="0090045E">
          <w:rPr>
            <w:webHidden/>
          </w:rPr>
          <w:instrText xml:space="preserve"> PAGEREF _Toc132740815 \h </w:instrText>
        </w:r>
        <w:r w:rsidR="0090045E">
          <w:rPr>
            <w:webHidden/>
          </w:rPr>
        </w:r>
        <w:r w:rsidR="0090045E">
          <w:rPr>
            <w:webHidden/>
          </w:rPr>
          <w:fldChar w:fldCharType="separate"/>
        </w:r>
        <w:r w:rsidR="007E5D2B">
          <w:rPr>
            <w:webHidden/>
          </w:rPr>
          <w:t>23</w:t>
        </w:r>
        <w:r w:rsidR="0090045E">
          <w:rPr>
            <w:webHidden/>
          </w:rPr>
          <w:fldChar w:fldCharType="end"/>
        </w:r>
      </w:hyperlink>
    </w:p>
    <w:p w14:paraId="07E97804" w14:textId="5A3DABD5" w:rsidR="0090045E" w:rsidRDefault="007F7FD1">
      <w:pPr>
        <w:pStyle w:val="TOC2"/>
        <w:rPr>
          <w:rFonts w:asciiTheme="minorHAnsi" w:eastAsiaTheme="minorEastAsia" w:hAnsiTheme="minorHAnsi" w:cstheme="minorBidi"/>
          <w:noProof/>
          <w:sz w:val="22"/>
          <w:szCs w:val="22"/>
          <w:lang w:eastAsia="zh-CN"/>
        </w:rPr>
      </w:pPr>
      <w:hyperlink w:anchor="_Toc132740816" w:history="1">
        <w:r w:rsidR="0090045E" w:rsidRPr="00A6737E">
          <w:rPr>
            <w:rStyle w:val="Hyperlink"/>
            <w:noProof/>
          </w:rPr>
          <w:t>9</w:t>
        </w:r>
        <w:r w:rsidR="0090045E">
          <w:rPr>
            <w:rFonts w:asciiTheme="minorHAnsi" w:eastAsiaTheme="minorEastAsia" w:hAnsiTheme="minorHAnsi" w:cstheme="minorBidi"/>
            <w:noProof/>
            <w:sz w:val="22"/>
            <w:szCs w:val="22"/>
            <w:lang w:eastAsia="zh-CN"/>
          </w:rPr>
          <w:tab/>
        </w:r>
        <w:r w:rsidR="0090045E" w:rsidRPr="00A6737E">
          <w:rPr>
            <w:rStyle w:val="Hyperlink"/>
            <w:noProof/>
          </w:rPr>
          <w:t>Application</w:t>
        </w:r>
        <w:r w:rsidR="0090045E">
          <w:rPr>
            <w:noProof/>
            <w:webHidden/>
          </w:rPr>
          <w:tab/>
        </w:r>
        <w:r w:rsidR="0090045E">
          <w:rPr>
            <w:noProof/>
            <w:webHidden/>
          </w:rPr>
          <w:fldChar w:fldCharType="begin"/>
        </w:r>
        <w:r w:rsidR="0090045E">
          <w:rPr>
            <w:noProof/>
            <w:webHidden/>
          </w:rPr>
          <w:instrText xml:space="preserve"> PAGEREF _Toc132740816 \h </w:instrText>
        </w:r>
        <w:r w:rsidR="0090045E">
          <w:rPr>
            <w:noProof/>
            <w:webHidden/>
          </w:rPr>
        </w:r>
        <w:r w:rsidR="0090045E">
          <w:rPr>
            <w:noProof/>
            <w:webHidden/>
          </w:rPr>
          <w:fldChar w:fldCharType="separate"/>
        </w:r>
        <w:r w:rsidR="007E5D2B">
          <w:rPr>
            <w:noProof/>
            <w:webHidden/>
          </w:rPr>
          <w:t>23</w:t>
        </w:r>
        <w:r w:rsidR="0090045E">
          <w:rPr>
            <w:noProof/>
            <w:webHidden/>
          </w:rPr>
          <w:fldChar w:fldCharType="end"/>
        </w:r>
      </w:hyperlink>
    </w:p>
    <w:p w14:paraId="22ADE874" w14:textId="0AF5E08D" w:rsidR="0090045E" w:rsidRDefault="007F7FD1">
      <w:pPr>
        <w:pStyle w:val="TOC2"/>
        <w:rPr>
          <w:rFonts w:asciiTheme="minorHAnsi" w:eastAsiaTheme="minorEastAsia" w:hAnsiTheme="minorHAnsi" w:cstheme="minorBidi"/>
          <w:noProof/>
          <w:sz w:val="22"/>
          <w:szCs w:val="22"/>
          <w:lang w:eastAsia="zh-CN"/>
        </w:rPr>
      </w:pPr>
      <w:hyperlink w:anchor="_Toc132740817" w:history="1">
        <w:r w:rsidR="0090045E" w:rsidRPr="00A6737E">
          <w:rPr>
            <w:rStyle w:val="Hyperlink"/>
            <w:noProof/>
          </w:rPr>
          <w:t>10</w:t>
        </w:r>
        <w:r w:rsidR="0090045E">
          <w:rPr>
            <w:rFonts w:asciiTheme="minorHAnsi" w:eastAsiaTheme="minorEastAsia" w:hAnsiTheme="minorHAnsi" w:cstheme="minorBidi"/>
            <w:noProof/>
            <w:sz w:val="22"/>
            <w:szCs w:val="22"/>
            <w:lang w:eastAsia="zh-CN"/>
          </w:rPr>
          <w:tab/>
        </w:r>
        <w:r w:rsidR="0090045E" w:rsidRPr="00A6737E">
          <w:rPr>
            <w:rStyle w:val="Hyperlink"/>
            <w:noProof/>
          </w:rPr>
          <w:t>Ordering Services</w:t>
        </w:r>
        <w:r w:rsidR="0090045E">
          <w:rPr>
            <w:noProof/>
            <w:webHidden/>
          </w:rPr>
          <w:tab/>
        </w:r>
        <w:r w:rsidR="0090045E">
          <w:rPr>
            <w:noProof/>
            <w:webHidden/>
          </w:rPr>
          <w:fldChar w:fldCharType="begin"/>
        </w:r>
        <w:r w:rsidR="0090045E">
          <w:rPr>
            <w:noProof/>
            <w:webHidden/>
          </w:rPr>
          <w:instrText xml:space="preserve"> PAGEREF _Toc132740817 \h </w:instrText>
        </w:r>
        <w:r w:rsidR="0090045E">
          <w:rPr>
            <w:noProof/>
            <w:webHidden/>
          </w:rPr>
        </w:r>
        <w:r w:rsidR="0090045E">
          <w:rPr>
            <w:noProof/>
            <w:webHidden/>
          </w:rPr>
          <w:fldChar w:fldCharType="separate"/>
        </w:r>
        <w:r w:rsidR="007E5D2B">
          <w:rPr>
            <w:noProof/>
            <w:webHidden/>
          </w:rPr>
          <w:t>23</w:t>
        </w:r>
        <w:r w:rsidR="0090045E">
          <w:rPr>
            <w:noProof/>
            <w:webHidden/>
          </w:rPr>
          <w:fldChar w:fldCharType="end"/>
        </w:r>
      </w:hyperlink>
    </w:p>
    <w:p w14:paraId="04BB6A0F" w14:textId="15B4305B" w:rsidR="0090045E" w:rsidRDefault="007F7FD1">
      <w:pPr>
        <w:pStyle w:val="TOC2"/>
        <w:rPr>
          <w:rFonts w:asciiTheme="minorHAnsi" w:eastAsiaTheme="minorEastAsia" w:hAnsiTheme="minorHAnsi" w:cstheme="minorBidi"/>
          <w:noProof/>
          <w:sz w:val="22"/>
          <w:szCs w:val="22"/>
          <w:lang w:eastAsia="zh-CN"/>
        </w:rPr>
      </w:pPr>
      <w:hyperlink w:anchor="_Toc132740818" w:history="1">
        <w:r w:rsidR="0090045E" w:rsidRPr="00A6737E">
          <w:rPr>
            <w:rStyle w:val="Hyperlink"/>
            <w:noProof/>
          </w:rPr>
          <w:t>11</w:t>
        </w:r>
        <w:r w:rsidR="0090045E">
          <w:rPr>
            <w:rFonts w:asciiTheme="minorHAnsi" w:eastAsiaTheme="minorEastAsia" w:hAnsiTheme="minorHAnsi" w:cstheme="minorBidi"/>
            <w:noProof/>
            <w:sz w:val="22"/>
            <w:szCs w:val="22"/>
            <w:lang w:eastAsia="zh-CN"/>
          </w:rPr>
          <w:tab/>
        </w:r>
        <w:r w:rsidR="0090045E" w:rsidRPr="00A6737E">
          <w:rPr>
            <w:rStyle w:val="Hyperlink"/>
            <w:noProof/>
          </w:rPr>
          <w:t>Terms of an Agency Order</w:t>
        </w:r>
        <w:r w:rsidR="0090045E">
          <w:rPr>
            <w:noProof/>
            <w:webHidden/>
          </w:rPr>
          <w:tab/>
        </w:r>
        <w:r w:rsidR="0090045E">
          <w:rPr>
            <w:noProof/>
            <w:webHidden/>
          </w:rPr>
          <w:fldChar w:fldCharType="begin"/>
        </w:r>
        <w:r w:rsidR="0090045E">
          <w:rPr>
            <w:noProof/>
            <w:webHidden/>
          </w:rPr>
          <w:instrText xml:space="preserve"> PAGEREF _Toc132740818 \h </w:instrText>
        </w:r>
        <w:r w:rsidR="0090045E">
          <w:rPr>
            <w:noProof/>
            <w:webHidden/>
          </w:rPr>
        </w:r>
        <w:r w:rsidR="0090045E">
          <w:rPr>
            <w:noProof/>
            <w:webHidden/>
          </w:rPr>
          <w:fldChar w:fldCharType="separate"/>
        </w:r>
        <w:r w:rsidR="007E5D2B">
          <w:rPr>
            <w:noProof/>
            <w:webHidden/>
          </w:rPr>
          <w:t>26</w:t>
        </w:r>
        <w:r w:rsidR="0090045E">
          <w:rPr>
            <w:noProof/>
            <w:webHidden/>
          </w:rPr>
          <w:fldChar w:fldCharType="end"/>
        </w:r>
      </w:hyperlink>
    </w:p>
    <w:p w14:paraId="24E0729B" w14:textId="3CAFD033" w:rsidR="0090045E" w:rsidRDefault="007F7FD1">
      <w:pPr>
        <w:pStyle w:val="TOC2"/>
        <w:rPr>
          <w:rFonts w:asciiTheme="minorHAnsi" w:eastAsiaTheme="minorEastAsia" w:hAnsiTheme="minorHAnsi" w:cstheme="minorBidi"/>
          <w:noProof/>
          <w:sz w:val="22"/>
          <w:szCs w:val="22"/>
          <w:lang w:eastAsia="zh-CN"/>
        </w:rPr>
      </w:pPr>
      <w:hyperlink w:anchor="_Toc132740819" w:history="1">
        <w:r w:rsidR="0090045E" w:rsidRPr="00A6737E">
          <w:rPr>
            <w:rStyle w:val="Hyperlink"/>
            <w:noProof/>
          </w:rPr>
          <w:t>12</w:t>
        </w:r>
        <w:r w:rsidR="0090045E">
          <w:rPr>
            <w:rFonts w:asciiTheme="minorHAnsi" w:eastAsiaTheme="minorEastAsia" w:hAnsiTheme="minorHAnsi" w:cstheme="minorBidi"/>
            <w:noProof/>
            <w:sz w:val="22"/>
            <w:szCs w:val="22"/>
            <w:lang w:eastAsia="zh-CN"/>
          </w:rPr>
          <w:tab/>
        </w:r>
        <w:r w:rsidR="0090045E" w:rsidRPr="00A6737E">
          <w:rPr>
            <w:rStyle w:val="Hyperlink"/>
            <w:noProof/>
          </w:rPr>
          <w:t>Provision of Services under an Agency Order</w:t>
        </w:r>
        <w:r w:rsidR="0090045E">
          <w:rPr>
            <w:noProof/>
            <w:webHidden/>
          </w:rPr>
          <w:tab/>
        </w:r>
        <w:r w:rsidR="0090045E">
          <w:rPr>
            <w:noProof/>
            <w:webHidden/>
          </w:rPr>
          <w:fldChar w:fldCharType="begin"/>
        </w:r>
        <w:r w:rsidR="0090045E">
          <w:rPr>
            <w:noProof/>
            <w:webHidden/>
          </w:rPr>
          <w:instrText xml:space="preserve"> PAGEREF _Toc132740819 \h </w:instrText>
        </w:r>
        <w:r w:rsidR="0090045E">
          <w:rPr>
            <w:noProof/>
            <w:webHidden/>
          </w:rPr>
        </w:r>
        <w:r w:rsidR="0090045E">
          <w:rPr>
            <w:noProof/>
            <w:webHidden/>
          </w:rPr>
          <w:fldChar w:fldCharType="separate"/>
        </w:r>
        <w:r w:rsidR="007E5D2B">
          <w:rPr>
            <w:noProof/>
            <w:webHidden/>
          </w:rPr>
          <w:t>26</w:t>
        </w:r>
        <w:r w:rsidR="0090045E">
          <w:rPr>
            <w:noProof/>
            <w:webHidden/>
          </w:rPr>
          <w:fldChar w:fldCharType="end"/>
        </w:r>
      </w:hyperlink>
    </w:p>
    <w:p w14:paraId="51995DC7" w14:textId="3FD316C2" w:rsidR="0090045E" w:rsidRDefault="007F7FD1">
      <w:pPr>
        <w:pStyle w:val="TOC2"/>
        <w:rPr>
          <w:rFonts w:asciiTheme="minorHAnsi" w:eastAsiaTheme="minorEastAsia" w:hAnsiTheme="minorHAnsi" w:cstheme="minorBidi"/>
          <w:noProof/>
          <w:sz w:val="22"/>
          <w:szCs w:val="22"/>
          <w:lang w:eastAsia="zh-CN"/>
        </w:rPr>
      </w:pPr>
      <w:hyperlink w:anchor="_Toc132740820" w:history="1">
        <w:r w:rsidR="0090045E" w:rsidRPr="00A6737E">
          <w:rPr>
            <w:rStyle w:val="Hyperlink"/>
            <w:noProof/>
          </w:rPr>
          <w:t>13</w:t>
        </w:r>
        <w:r w:rsidR="0090045E">
          <w:rPr>
            <w:rFonts w:asciiTheme="minorHAnsi" w:eastAsiaTheme="minorEastAsia" w:hAnsiTheme="minorHAnsi" w:cstheme="minorBidi"/>
            <w:noProof/>
            <w:sz w:val="22"/>
            <w:szCs w:val="22"/>
            <w:lang w:eastAsia="zh-CN"/>
          </w:rPr>
          <w:tab/>
        </w:r>
        <w:r w:rsidR="0090045E" w:rsidRPr="00A6737E">
          <w:rPr>
            <w:rStyle w:val="Hyperlink"/>
            <w:noProof/>
          </w:rPr>
          <w:t>Performance Management Framework and KPIs</w:t>
        </w:r>
        <w:r w:rsidR="0090045E">
          <w:rPr>
            <w:noProof/>
            <w:webHidden/>
          </w:rPr>
          <w:tab/>
        </w:r>
        <w:r w:rsidR="0090045E">
          <w:rPr>
            <w:noProof/>
            <w:webHidden/>
          </w:rPr>
          <w:fldChar w:fldCharType="begin"/>
        </w:r>
        <w:r w:rsidR="0090045E">
          <w:rPr>
            <w:noProof/>
            <w:webHidden/>
          </w:rPr>
          <w:instrText xml:space="preserve"> PAGEREF _Toc132740820 \h </w:instrText>
        </w:r>
        <w:r w:rsidR="0090045E">
          <w:rPr>
            <w:noProof/>
            <w:webHidden/>
          </w:rPr>
        </w:r>
        <w:r w:rsidR="0090045E">
          <w:rPr>
            <w:noProof/>
            <w:webHidden/>
          </w:rPr>
          <w:fldChar w:fldCharType="separate"/>
        </w:r>
        <w:r w:rsidR="007E5D2B">
          <w:rPr>
            <w:noProof/>
            <w:webHidden/>
          </w:rPr>
          <w:t>28</w:t>
        </w:r>
        <w:r w:rsidR="0090045E">
          <w:rPr>
            <w:noProof/>
            <w:webHidden/>
          </w:rPr>
          <w:fldChar w:fldCharType="end"/>
        </w:r>
      </w:hyperlink>
    </w:p>
    <w:p w14:paraId="03AF8159" w14:textId="201CEF57" w:rsidR="0090045E" w:rsidRDefault="007F7FD1">
      <w:pPr>
        <w:pStyle w:val="TOC1"/>
        <w:rPr>
          <w:rFonts w:asciiTheme="minorHAnsi" w:eastAsiaTheme="minorEastAsia" w:hAnsiTheme="minorHAnsi" w:cstheme="minorBidi"/>
          <w:b w:val="0"/>
          <w:sz w:val="22"/>
          <w:szCs w:val="22"/>
          <w:lang w:eastAsia="zh-CN"/>
        </w:rPr>
      </w:pPr>
      <w:hyperlink w:anchor="_Toc132740821" w:history="1">
        <w:r w:rsidR="0090045E" w:rsidRPr="00A6737E">
          <w:rPr>
            <w:rStyle w:val="Hyperlink"/>
          </w:rPr>
          <w:t>Part C – Model B: Enterprise orders</w:t>
        </w:r>
        <w:r w:rsidR="0090045E">
          <w:rPr>
            <w:webHidden/>
          </w:rPr>
          <w:tab/>
        </w:r>
        <w:r w:rsidR="0090045E">
          <w:rPr>
            <w:webHidden/>
          </w:rPr>
          <w:fldChar w:fldCharType="begin"/>
        </w:r>
        <w:r w:rsidR="0090045E">
          <w:rPr>
            <w:webHidden/>
          </w:rPr>
          <w:instrText xml:space="preserve"> PAGEREF _Toc132740821 \h </w:instrText>
        </w:r>
        <w:r w:rsidR="0090045E">
          <w:rPr>
            <w:webHidden/>
          </w:rPr>
        </w:r>
        <w:r w:rsidR="0090045E">
          <w:rPr>
            <w:webHidden/>
          </w:rPr>
          <w:fldChar w:fldCharType="separate"/>
        </w:r>
        <w:r w:rsidR="007E5D2B">
          <w:rPr>
            <w:webHidden/>
          </w:rPr>
          <w:t>30</w:t>
        </w:r>
        <w:r w:rsidR="0090045E">
          <w:rPr>
            <w:webHidden/>
          </w:rPr>
          <w:fldChar w:fldCharType="end"/>
        </w:r>
      </w:hyperlink>
    </w:p>
    <w:p w14:paraId="7F01F5F1" w14:textId="11168E70" w:rsidR="0090045E" w:rsidRDefault="007F7FD1">
      <w:pPr>
        <w:pStyle w:val="TOC2"/>
        <w:rPr>
          <w:rFonts w:asciiTheme="minorHAnsi" w:eastAsiaTheme="minorEastAsia" w:hAnsiTheme="minorHAnsi" w:cstheme="minorBidi"/>
          <w:noProof/>
          <w:sz w:val="22"/>
          <w:szCs w:val="22"/>
          <w:lang w:eastAsia="zh-CN"/>
        </w:rPr>
      </w:pPr>
      <w:hyperlink w:anchor="_Toc132740822" w:history="1">
        <w:r w:rsidR="0090045E" w:rsidRPr="00A6737E">
          <w:rPr>
            <w:rStyle w:val="Hyperlink"/>
            <w:noProof/>
          </w:rPr>
          <w:t>14</w:t>
        </w:r>
        <w:r w:rsidR="0090045E">
          <w:rPr>
            <w:rFonts w:asciiTheme="minorHAnsi" w:eastAsiaTheme="minorEastAsia" w:hAnsiTheme="minorHAnsi" w:cstheme="minorBidi"/>
            <w:noProof/>
            <w:sz w:val="22"/>
            <w:szCs w:val="22"/>
            <w:lang w:eastAsia="zh-CN"/>
          </w:rPr>
          <w:tab/>
        </w:r>
        <w:r w:rsidR="0090045E" w:rsidRPr="00A6737E">
          <w:rPr>
            <w:rStyle w:val="Hyperlink"/>
            <w:noProof/>
          </w:rPr>
          <w:t>Application</w:t>
        </w:r>
        <w:r w:rsidR="0090045E">
          <w:rPr>
            <w:noProof/>
            <w:webHidden/>
          </w:rPr>
          <w:tab/>
        </w:r>
        <w:r w:rsidR="0090045E">
          <w:rPr>
            <w:noProof/>
            <w:webHidden/>
          </w:rPr>
          <w:fldChar w:fldCharType="begin"/>
        </w:r>
        <w:r w:rsidR="0090045E">
          <w:rPr>
            <w:noProof/>
            <w:webHidden/>
          </w:rPr>
          <w:instrText xml:space="preserve"> PAGEREF _Toc132740822 \h </w:instrText>
        </w:r>
        <w:r w:rsidR="0090045E">
          <w:rPr>
            <w:noProof/>
            <w:webHidden/>
          </w:rPr>
        </w:r>
        <w:r w:rsidR="0090045E">
          <w:rPr>
            <w:noProof/>
            <w:webHidden/>
          </w:rPr>
          <w:fldChar w:fldCharType="separate"/>
        </w:r>
        <w:r w:rsidR="007E5D2B">
          <w:rPr>
            <w:noProof/>
            <w:webHidden/>
          </w:rPr>
          <w:t>30</w:t>
        </w:r>
        <w:r w:rsidR="0090045E">
          <w:rPr>
            <w:noProof/>
            <w:webHidden/>
          </w:rPr>
          <w:fldChar w:fldCharType="end"/>
        </w:r>
      </w:hyperlink>
    </w:p>
    <w:p w14:paraId="09450AC0" w14:textId="29630A26" w:rsidR="0090045E" w:rsidRDefault="007F7FD1">
      <w:pPr>
        <w:pStyle w:val="TOC2"/>
        <w:rPr>
          <w:rFonts w:asciiTheme="minorHAnsi" w:eastAsiaTheme="minorEastAsia" w:hAnsiTheme="minorHAnsi" w:cstheme="minorBidi"/>
          <w:noProof/>
          <w:sz w:val="22"/>
          <w:szCs w:val="22"/>
          <w:lang w:eastAsia="zh-CN"/>
        </w:rPr>
      </w:pPr>
      <w:hyperlink w:anchor="_Toc132740823" w:history="1">
        <w:r w:rsidR="0090045E" w:rsidRPr="00A6737E">
          <w:rPr>
            <w:rStyle w:val="Hyperlink"/>
            <w:noProof/>
          </w:rPr>
          <w:t>15</w:t>
        </w:r>
        <w:r w:rsidR="0090045E">
          <w:rPr>
            <w:rFonts w:asciiTheme="minorHAnsi" w:eastAsiaTheme="minorEastAsia" w:hAnsiTheme="minorHAnsi" w:cstheme="minorBidi"/>
            <w:noProof/>
            <w:sz w:val="22"/>
            <w:szCs w:val="22"/>
            <w:lang w:eastAsia="zh-CN"/>
          </w:rPr>
          <w:tab/>
        </w:r>
        <w:r w:rsidR="0090045E" w:rsidRPr="00A6737E">
          <w:rPr>
            <w:rStyle w:val="Hyperlink"/>
            <w:noProof/>
          </w:rPr>
          <w:t>Enterprise Order Requests</w:t>
        </w:r>
        <w:r w:rsidR="0090045E">
          <w:rPr>
            <w:noProof/>
            <w:webHidden/>
          </w:rPr>
          <w:tab/>
        </w:r>
        <w:r w:rsidR="0090045E">
          <w:rPr>
            <w:noProof/>
            <w:webHidden/>
          </w:rPr>
          <w:fldChar w:fldCharType="begin"/>
        </w:r>
        <w:r w:rsidR="0090045E">
          <w:rPr>
            <w:noProof/>
            <w:webHidden/>
          </w:rPr>
          <w:instrText xml:space="preserve"> PAGEREF _Toc132740823 \h </w:instrText>
        </w:r>
        <w:r w:rsidR="0090045E">
          <w:rPr>
            <w:noProof/>
            <w:webHidden/>
          </w:rPr>
        </w:r>
        <w:r w:rsidR="0090045E">
          <w:rPr>
            <w:noProof/>
            <w:webHidden/>
          </w:rPr>
          <w:fldChar w:fldCharType="separate"/>
        </w:r>
        <w:r w:rsidR="007E5D2B">
          <w:rPr>
            <w:noProof/>
            <w:webHidden/>
          </w:rPr>
          <w:t>30</w:t>
        </w:r>
        <w:r w:rsidR="0090045E">
          <w:rPr>
            <w:noProof/>
            <w:webHidden/>
          </w:rPr>
          <w:fldChar w:fldCharType="end"/>
        </w:r>
      </w:hyperlink>
    </w:p>
    <w:p w14:paraId="38BA2651" w14:textId="578914C4" w:rsidR="0090045E" w:rsidRDefault="007F7FD1">
      <w:pPr>
        <w:pStyle w:val="TOC2"/>
        <w:rPr>
          <w:rFonts w:asciiTheme="minorHAnsi" w:eastAsiaTheme="minorEastAsia" w:hAnsiTheme="minorHAnsi" w:cstheme="minorBidi"/>
          <w:noProof/>
          <w:sz w:val="22"/>
          <w:szCs w:val="22"/>
          <w:lang w:eastAsia="zh-CN"/>
        </w:rPr>
      </w:pPr>
      <w:hyperlink w:anchor="_Toc132740824" w:history="1">
        <w:r w:rsidR="0090045E" w:rsidRPr="00A6737E">
          <w:rPr>
            <w:rStyle w:val="Hyperlink"/>
            <w:noProof/>
          </w:rPr>
          <w:t>16</w:t>
        </w:r>
        <w:r w:rsidR="0090045E">
          <w:rPr>
            <w:rFonts w:asciiTheme="minorHAnsi" w:eastAsiaTheme="minorEastAsia" w:hAnsiTheme="minorHAnsi" w:cstheme="minorBidi"/>
            <w:noProof/>
            <w:sz w:val="22"/>
            <w:szCs w:val="22"/>
            <w:lang w:eastAsia="zh-CN"/>
          </w:rPr>
          <w:tab/>
        </w:r>
        <w:r w:rsidR="0090045E" w:rsidRPr="00A6737E">
          <w:rPr>
            <w:rStyle w:val="Hyperlink"/>
            <w:noProof/>
          </w:rPr>
          <w:t>Cooperation</w:t>
        </w:r>
        <w:r w:rsidR="0090045E">
          <w:rPr>
            <w:noProof/>
            <w:webHidden/>
          </w:rPr>
          <w:tab/>
        </w:r>
        <w:r w:rsidR="0090045E">
          <w:rPr>
            <w:noProof/>
            <w:webHidden/>
          </w:rPr>
          <w:fldChar w:fldCharType="begin"/>
        </w:r>
        <w:r w:rsidR="0090045E">
          <w:rPr>
            <w:noProof/>
            <w:webHidden/>
          </w:rPr>
          <w:instrText xml:space="preserve"> PAGEREF _Toc132740824 \h </w:instrText>
        </w:r>
        <w:r w:rsidR="0090045E">
          <w:rPr>
            <w:noProof/>
            <w:webHidden/>
          </w:rPr>
        </w:r>
        <w:r w:rsidR="0090045E">
          <w:rPr>
            <w:noProof/>
            <w:webHidden/>
          </w:rPr>
          <w:fldChar w:fldCharType="separate"/>
        </w:r>
        <w:r w:rsidR="007E5D2B">
          <w:rPr>
            <w:noProof/>
            <w:webHidden/>
          </w:rPr>
          <w:t>31</w:t>
        </w:r>
        <w:r w:rsidR="0090045E">
          <w:rPr>
            <w:noProof/>
            <w:webHidden/>
          </w:rPr>
          <w:fldChar w:fldCharType="end"/>
        </w:r>
      </w:hyperlink>
    </w:p>
    <w:p w14:paraId="585CBE9A" w14:textId="40EE8F8D" w:rsidR="0090045E" w:rsidRDefault="007F7FD1">
      <w:pPr>
        <w:pStyle w:val="TOC2"/>
        <w:rPr>
          <w:rFonts w:asciiTheme="minorHAnsi" w:eastAsiaTheme="minorEastAsia" w:hAnsiTheme="minorHAnsi" w:cstheme="minorBidi"/>
          <w:noProof/>
          <w:sz w:val="22"/>
          <w:szCs w:val="22"/>
          <w:lang w:eastAsia="zh-CN"/>
        </w:rPr>
      </w:pPr>
      <w:hyperlink w:anchor="_Toc132740825" w:history="1">
        <w:r w:rsidR="0090045E" w:rsidRPr="00A6737E">
          <w:rPr>
            <w:rStyle w:val="Hyperlink"/>
            <w:noProof/>
          </w:rPr>
          <w:t>17</w:t>
        </w:r>
        <w:r w:rsidR="0090045E">
          <w:rPr>
            <w:rFonts w:asciiTheme="minorHAnsi" w:eastAsiaTheme="minorEastAsia" w:hAnsiTheme="minorHAnsi" w:cstheme="minorBidi"/>
            <w:noProof/>
            <w:sz w:val="22"/>
            <w:szCs w:val="22"/>
            <w:lang w:eastAsia="zh-CN"/>
          </w:rPr>
          <w:tab/>
        </w:r>
        <w:r w:rsidR="0090045E" w:rsidRPr="00A6737E">
          <w:rPr>
            <w:rStyle w:val="Hyperlink"/>
            <w:noProof/>
          </w:rPr>
          <w:t>Reporting</w:t>
        </w:r>
        <w:r w:rsidR="0090045E">
          <w:rPr>
            <w:noProof/>
            <w:webHidden/>
          </w:rPr>
          <w:tab/>
        </w:r>
        <w:r w:rsidR="0090045E">
          <w:rPr>
            <w:noProof/>
            <w:webHidden/>
          </w:rPr>
          <w:fldChar w:fldCharType="begin"/>
        </w:r>
        <w:r w:rsidR="0090045E">
          <w:rPr>
            <w:noProof/>
            <w:webHidden/>
          </w:rPr>
          <w:instrText xml:space="preserve"> PAGEREF _Toc132740825 \h </w:instrText>
        </w:r>
        <w:r w:rsidR="0090045E">
          <w:rPr>
            <w:noProof/>
            <w:webHidden/>
          </w:rPr>
        </w:r>
        <w:r w:rsidR="0090045E">
          <w:rPr>
            <w:noProof/>
            <w:webHidden/>
          </w:rPr>
          <w:fldChar w:fldCharType="separate"/>
        </w:r>
        <w:r w:rsidR="007E5D2B">
          <w:rPr>
            <w:noProof/>
            <w:webHidden/>
          </w:rPr>
          <w:t>31</w:t>
        </w:r>
        <w:r w:rsidR="0090045E">
          <w:rPr>
            <w:noProof/>
            <w:webHidden/>
          </w:rPr>
          <w:fldChar w:fldCharType="end"/>
        </w:r>
      </w:hyperlink>
    </w:p>
    <w:p w14:paraId="7908F73A" w14:textId="1B05E0BA" w:rsidR="0090045E" w:rsidRDefault="007F7FD1">
      <w:pPr>
        <w:pStyle w:val="TOC1"/>
        <w:rPr>
          <w:rFonts w:asciiTheme="minorHAnsi" w:eastAsiaTheme="minorEastAsia" w:hAnsiTheme="minorHAnsi" w:cstheme="minorBidi"/>
          <w:b w:val="0"/>
          <w:sz w:val="22"/>
          <w:szCs w:val="22"/>
          <w:lang w:eastAsia="zh-CN"/>
        </w:rPr>
      </w:pPr>
      <w:hyperlink w:anchor="_Toc132740826" w:history="1">
        <w:r w:rsidR="0090045E" w:rsidRPr="00A6737E">
          <w:rPr>
            <w:rStyle w:val="Hyperlink"/>
          </w:rPr>
          <w:t>Part D – General Terms and Conditions</w:t>
        </w:r>
        <w:r w:rsidR="0090045E">
          <w:rPr>
            <w:webHidden/>
          </w:rPr>
          <w:tab/>
        </w:r>
        <w:r w:rsidR="0090045E">
          <w:rPr>
            <w:webHidden/>
          </w:rPr>
          <w:fldChar w:fldCharType="begin"/>
        </w:r>
        <w:r w:rsidR="0090045E">
          <w:rPr>
            <w:webHidden/>
          </w:rPr>
          <w:instrText xml:space="preserve"> PAGEREF _Toc132740826 \h </w:instrText>
        </w:r>
        <w:r w:rsidR="0090045E">
          <w:rPr>
            <w:webHidden/>
          </w:rPr>
        </w:r>
        <w:r w:rsidR="0090045E">
          <w:rPr>
            <w:webHidden/>
          </w:rPr>
          <w:fldChar w:fldCharType="separate"/>
        </w:r>
        <w:r w:rsidR="007E5D2B">
          <w:rPr>
            <w:webHidden/>
          </w:rPr>
          <w:t>32</w:t>
        </w:r>
        <w:r w:rsidR="0090045E">
          <w:rPr>
            <w:webHidden/>
          </w:rPr>
          <w:fldChar w:fldCharType="end"/>
        </w:r>
      </w:hyperlink>
    </w:p>
    <w:p w14:paraId="680171BE" w14:textId="4B8B0481" w:rsidR="0090045E" w:rsidRDefault="007F7FD1">
      <w:pPr>
        <w:pStyle w:val="TOC2"/>
        <w:rPr>
          <w:rFonts w:asciiTheme="minorHAnsi" w:eastAsiaTheme="minorEastAsia" w:hAnsiTheme="minorHAnsi" w:cstheme="minorBidi"/>
          <w:noProof/>
          <w:sz w:val="22"/>
          <w:szCs w:val="22"/>
          <w:lang w:eastAsia="zh-CN"/>
        </w:rPr>
      </w:pPr>
      <w:hyperlink w:anchor="_Toc132740827" w:history="1">
        <w:r w:rsidR="0090045E" w:rsidRPr="00A6737E">
          <w:rPr>
            <w:rStyle w:val="Hyperlink"/>
            <w:noProof/>
          </w:rPr>
          <w:t>18</w:t>
        </w:r>
        <w:r w:rsidR="0090045E">
          <w:rPr>
            <w:rFonts w:asciiTheme="minorHAnsi" w:eastAsiaTheme="minorEastAsia" w:hAnsiTheme="minorHAnsi" w:cstheme="minorBidi"/>
            <w:noProof/>
            <w:sz w:val="22"/>
            <w:szCs w:val="22"/>
            <w:lang w:eastAsia="zh-CN"/>
          </w:rPr>
          <w:tab/>
        </w:r>
        <w:r w:rsidR="0090045E" w:rsidRPr="00A6737E">
          <w:rPr>
            <w:rStyle w:val="Hyperlink"/>
            <w:noProof/>
          </w:rPr>
          <w:t>Application</w:t>
        </w:r>
        <w:r w:rsidR="0090045E">
          <w:rPr>
            <w:noProof/>
            <w:webHidden/>
          </w:rPr>
          <w:tab/>
        </w:r>
        <w:r w:rsidR="0090045E">
          <w:rPr>
            <w:noProof/>
            <w:webHidden/>
          </w:rPr>
          <w:fldChar w:fldCharType="begin"/>
        </w:r>
        <w:r w:rsidR="0090045E">
          <w:rPr>
            <w:noProof/>
            <w:webHidden/>
          </w:rPr>
          <w:instrText xml:space="preserve"> PAGEREF _Toc132740827 \h </w:instrText>
        </w:r>
        <w:r w:rsidR="0090045E">
          <w:rPr>
            <w:noProof/>
            <w:webHidden/>
          </w:rPr>
        </w:r>
        <w:r w:rsidR="0090045E">
          <w:rPr>
            <w:noProof/>
            <w:webHidden/>
          </w:rPr>
          <w:fldChar w:fldCharType="separate"/>
        </w:r>
        <w:r w:rsidR="007E5D2B">
          <w:rPr>
            <w:noProof/>
            <w:webHidden/>
          </w:rPr>
          <w:t>32</w:t>
        </w:r>
        <w:r w:rsidR="0090045E">
          <w:rPr>
            <w:noProof/>
            <w:webHidden/>
          </w:rPr>
          <w:fldChar w:fldCharType="end"/>
        </w:r>
      </w:hyperlink>
    </w:p>
    <w:p w14:paraId="1A7561AA" w14:textId="2F38A6E6" w:rsidR="0090045E" w:rsidRDefault="007F7FD1">
      <w:pPr>
        <w:pStyle w:val="TOC2"/>
        <w:rPr>
          <w:rFonts w:asciiTheme="minorHAnsi" w:eastAsiaTheme="minorEastAsia" w:hAnsiTheme="minorHAnsi" w:cstheme="minorBidi"/>
          <w:noProof/>
          <w:sz w:val="22"/>
          <w:szCs w:val="22"/>
          <w:lang w:eastAsia="zh-CN"/>
        </w:rPr>
      </w:pPr>
      <w:hyperlink w:anchor="_Toc132740828" w:history="1">
        <w:r w:rsidR="0090045E" w:rsidRPr="00A6737E">
          <w:rPr>
            <w:rStyle w:val="Hyperlink"/>
            <w:noProof/>
          </w:rPr>
          <w:t>19</w:t>
        </w:r>
        <w:r w:rsidR="0090045E">
          <w:rPr>
            <w:rFonts w:asciiTheme="minorHAnsi" w:eastAsiaTheme="minorEastAsia" w:hAnsiTheme="minorHAnsi" w:cstheme="minorBidi"/>
            <w:noProof/>
            <w:sz w:val="22"/>
            <w:szCs w:val="22"/>
            <w:lang w:eastAsia="zh-CN"/>
          </w:rPr>
          <w:tab/>
        </w:r>
        <w:r w:rsidR="0090045E" w:rsidRPr="00A6737E">
          <w:rPr>
            <w:rStyle w:val="Hyperlink"/>
            <w:noProof/>
          </w:rPr>
          <w:t>Compliance with Laws</w:t>
        </w:r>
        <w:r w:rsidR="0090045E">
          <w:rPr>
            <w:noProof/>
            <w:webHidden/>
          </w:rPr>
          <w:tab/>
        </w:r>
        <w:r w:rsidR="0090045E">
          <w:rPr>
            <w:noProof/>
            <w:webHidden/>
          </w:rPr>
          <w:fldChar w:fldCharType="begin"/>
        </w:r>
        <w:r w:rsidR="0090045E">
          <w:rPr>
            <w:noProof/>
            <w:webHidden/>
          </w:rPr>
          <w:instrText xml:space="preserve"> PAGEREF _Toc132740828 \h </w:instrText>
        </w:r>
        <w:r w:rsidR="0090045E">
          <w:rPr>
            <w:noProof/>
            <w:webHidden/>
          </w:rPr>
        </w:r>
        <w:r w:rsidR="0090045E">
          <w:rPr>
            <w:noProof/>
            <w:webHidden/>
          </w:rPr>
          <w:fldChar w:fldCharType="separate"/>
        </w:r>
        <w:r w:rsidR="007E5D2B">
          <w:rPr>
            <w:noProof/>
            <w:webHidden/>
          </w:rPr>
          <w:t>32</w:t>
        </w:r>
        <w:r w:rsidR="0090045E">
          <w:rPr>
            <w:noProof/>
            <w:webHidden/>
          </w:rPr>
          <w:fldChar w:fldCharType="end"/>
        </w:r>
      </w:hyperlink>
    </w:p>
    <w:p w14:paraId="24306FDB" w14:textId="2B679DD2" w:rsidR="0090045E" w:rsidRDefault="007F7FD1">
      <w:pPr>
        <w:pStyle w:val="TOC2"/>
        <w:rPr>
          <w:rFonts w:asciiTheme="minorHAnsi" w:eastAsiaTheme="minorEastAsia" w:hAnsiTheme="minorHAnsi" w:cstheme="minorBidi"/>
          <w:noProof/>
          <w:sz w:val="22"/>
          <w:szCs w:val="22"/>
          <w:lang w:eastAsia="zh-CN"/>
        </w:rPr>
      </w:pPr>
      <w:hyperlink w:anchor="_Toc132740829" w:history="1">
        <w:r w:rsidR="0090045E" w:rsidRPr="00A6737E">
          <w:rPr>
            <w:rStyle w:val="Hyperlink"/>
            <w:noProof/>
          </w:rPr>
          <w:t>20</w:t>
        </w:r>
        <w:r w:rsidR="0090045E">
          <w:rPr>
            <w:rFonts w:asciiTheme="minorHAnsi" w:eastAsiaTheme="minorEastAsia" w:hAnsiTheme="minorHAnsi" w:cstheme="minorBidi"/>
            <w:noProof/>
            <w:sz w:val="22"/>
            <w:szCs w:val="22"/>
            <w:lang w:eastAsia="zh-CN"/>
          </w:rPr>
          <w:tab/>
        </w:r>
        <w:r w:rsidR="0090045E" w:rsidRPr="00A6737E">
          <w:rPr>
            <w:rStyle w:val="Hyperlink"/>
            <w:noProof/>
          </w:rPr>
          <w:t>IProvider’s warranties</w:t>
        </w:r>
        <w:r w:rsidR="0090045E">
          <w:rPr>
            <w:noProof/>
            <w:webHidden/>
          </w:rPr>
          <w:tab/>
        </w:r>
        <w:r w:rsidR="0090045E">
          <w:rPr>
            <w:noProof/>
            <w:webHidden/>
          </w:rPr>
          <w:fldChar w:fldCharType="begin"/>
        </w:r>
        <w:r w:rsidR="0090045E">
          <w:rPr>
            <w:noProof/>
            <w:webHidden/>
          </w:rPr>
          <w:instrText xml:space="preserve"> PAGEREF _Toc132740829 \h </w:instrText>
        </w:r>
        <w:r w:rsidR="0090045E">
          <w:rPr>
            <w:noProof/>
            <w:webHidden/>
          </w:rPr>
        </w:r>
        <w:r w:rsidR="0090045E">
          <w:rPr>
            <w:noProof/>
            <w:webHidden/>
          </w:rPr>
          <w:fldChar w:fldCharType="separate"/>
        </w:r>
        <w:r w:rsidR="007E5D2B">
          <w:rPr>
            <w:noProof/>
            <w:webHidden/>
          </w:rPr>
          <w:t>34</w:t>
        </w:r>
        <w:r w:rsidR="0090045E">
          <w:rPr>
            <w:noProof/>
            <w:webHidden/>
          </w:rPr>
          <w:fldChar w:fldCharType="end"/>
        </w:r>
      </w:hyperlink>
    </w:p>
    <w:p w14:paraId="713FE7C4" w14:textId="411E5A14" w:rsidR="0090045E" w:rsidRDefault="007F7FD1">
      <w:pPr>
        <w:pStyle w:val="TOC2"/>
        <w:rPr>
          <w:rFonts w:asciiTheme="minorHAnsi" w:eastAsiaTheme="minorEastAsia" w:hAnsiTheme="minorHAnsi" w:cstheme="minorBidi"/>
          <w:noProof/>
          <w:sz w:val="22"/>
          <w:szCs w:val="22"/>
          <w:lang w:eastAsia="zh-CN"/>
        </w:rPr>
      </w:pPr>
      <w:hyperlink w:anchor="_Toc132740830" w:history="1">
        <w:r w:rsidR="0090045E" w:rsidRPr="00A6737E">
          <w:rPr>
            <w:rStyle w:val="Hyperlink"/>
            <w:noProof/>
          </w:rPr>
          <w:t>21</w:t>
        </w:r>
        <w:r w:rsidR="0090045E">
          <w:rPr>
            <w:rFonts w:asciiTheme="minorHAnsi" w:eastAsiaTheme="minorEastAsia" w:hAnsiTheme="minorHAnsi" w:cstheme="minorBidi"/>
            <w:noProof/>
            <w:sz w:val="22"/>
            <w:szCs w:val="22"/>
            <w:lang w:eastAsia="zh-CN"/>
          </w:rPr>
          <w:tab/>
        </w:r>
        <w:r w:rsidR="0090045E" w:rsidRPr="00A6737E">
          <w:rPr>
            <w:rStyle w:val="Hyperlink"/>
            <w:noProof/>
          </w:rPr>
          <w:t>Insurance</w:t>
        </w:r>
        <w:r w:rsidR="0090045E">
          <w:rPr>
            <w:noProof/>
            <w:webHidden/>
          </w:rPr>
          <w:tab/>
        </w:r>
        <w:r w:rsidR="0090045E">
          <w:rPr>
            <w:noProof/>
            <w:webHidden/>
          </w:rPr>
          <w:fldChar w:fldCharType="begin"/>
        </w:r>
        <w:r w:rsidR="0090045E">
          <w:rPr>
            <w:noProof/>
            <w:webHidden/>
          </w:rPr>
          <w:instrText xml:space="preserve"> PAGEREF _Toc132740830 \h </w:instrText>
        </w:r>
        <w:r w:rsidR="0090045E">
          <w:rPr>
            <w:noProof/>
            <w:webHidden/>
          </w:rPr>
        </w:r>
        <w:r w:rsidR="0090045E">
          <w:rPr>
            <w:noProof/>
            <w:webHidden/>
          </w:rPr>
          <w:fldChar w:fldCharType="separate"/>
        </w:r>
        <w:r w:rsidR="007E5D2B">
          <w:rPr>
            <w:noProof/>
            <w:webHidden/>
          </w:rPr>
          <w:t>35</w:t>
        </w:r>
        <w:r w:rsidR="0090045E">
          <w:rPr>
            <w:noProof/>
            <w:webHidden/>
          </w:rPr>
          <w:fldChar w:fldCharType="end"/>
        </w:r>
      </w:hyperlink>
    </w:p>
    <w:p w14:paraId="3BAB47C9" w14:textId="44729479" w:rsidR="0090045E" w:rsidRDefault="007F7FD1">
      <w:pPr>
        <w:pStyle w:val="TOC2"/>
        <w:rPr>
          <w:rFonts w:asciiTheme="minorHAnsi" w:eastAsiaTheme="minorEastAsia" w:hAnsiTheme="minorHAnsi" w:cstheme="minorBidi"/>
          <w:noProof/>
          <w:sz w:val="22"/>
          <w:szCs w:val="22"/>
          <w:lang w:eastAsia="zh-CN"/>
        </w:rPr>
      </w:pPr>
      <w:hyperlink w:anchor="_Toc132740831" w:history="1">
        <w:r w:rsidR="0090045E" w:rsidRPr="00A6737E">
          <w:rPr>
            <w:rStyle w:val="Hyperlink"/>
            <w:noProof/>
          </w:rPr>
          <w:t>22</w:t>
        </w:r>
        <w:r w:rsidR="0090045E">
          <w:rPr>
            <w:rFonts w:asciiTheme="minorHAnsi" w:eastAsiaTheme="minorEastAsia" w:hAnsiTheme="minorHAnsi" w:cstheme="minorBidi"/>
            <w:noProof/>
            <w:sz w:val="22"/>
            <w:szCs w:val="22"/>
            <w:lang w:eastAsia="zh-CN"/>
          </w:rPr>
          <w:tab/>
        </w:r>
        <w:r w:rsidR="0090045E" w:rsidRPr="00A6737E">
          <w:rPr>
            <w:rStyle w:val="Hyperlink"/>
            <w:noProof/>
          </w:rPr>
          <w:t>Liability</w:t>
        </w:r>
        <w:r w:rsidR="0090045E">
          <w:rPr>
            <w:noProof/>
            <w:webHidden/>
          </w:rPr>
          <w:tab/>
        </w:r>
        <w:r w:rsidR="0090045E">
          <w:rPr>
            <w:noProof/>
            <w:webHidden/>
          </w:rPr>
          <w:fldChar w:fldCharType="begin"/>
        </w:r>
        <w:r w:rsidR="0090045E">
          <w:rPr>
            <w:noProof/>
            <w:webHidden/>
          </w:rPr>
          <w:instrText xml:space="preserve"> PAGEREF _Toc132740831 \h </w:instrText>
        </w:r>
        <w:r w:rsidR="0090045E">
          <w:rPr>
            <w:noProof/>
            <w:webHidden/>
          </w:rPr>
        </w:r>
        <w:r w:rsidR="0090045E">
          <w:rPr>
            <w:noProof/>
            <w:webHidden/>
          </w:rPr>
          <w:fldChar w:fldCharType="separate"/>
        </w:r>
        <w:r w:rsidR="007E5D2B">
          <w:rPr>
            <w:noProof/>
            <w:webHidden/>
          </w:rPr>
          <w:t>36</w:t>
        </w:r>
        <w:r w:rsidR="0090045E">
          <w:rPr>
            <w:noProof/>
            <w:webHidden/>
          </w:rPr>
          <w:fldChar w:fldCharType="end"/>
        </w:r>
      </w:hyperlink>
    </w:p>
    <w:p w14:paraId="34EDADFB" w14:textId="7AB6AC50" w:rsidR="0090045E" w:rsidRDefault="007F7FD1">
      <w:pPr>
        <w:pStyle w:val="TOC2"/>
        <w:rPr>
          <w:rFonts w:asciiTheme="minorHAnsi" w:eastAsiaTheme="minorEastAsia" w:hAnsiTheme="minorHAnsi" w:cstheme="minorBidi"/>
          <w:noProof/>
          <w:sz w:val="22"/>
          <w:szCs w:val="22"/>
          <w:lang w:eastAsia="zh-CN"/>
        </w:rPr>
      </w:pPr>
      <w:hyperlink w:anchor="_Toc132740832" w:history="1">
        <w:r w:rsidR="0090045E" w:rsidRPr="00A6737E">
          <w:rPr>
            <w:rStyle w:val="Hyperlink"/>
            <w:noProof/>
          </w:rPr>
          <w:t>23</w:t>
        </w:r>
        <w:r w:rsidR="0090045E">
          <w:rPr>
            <w:rFonts w:asciiTheme="minorHAnsi" w:eastAsiaTheme="minorEastAsia" w:hAnsiTheme="minorHAnsi" w:cstheme="minorBidi"/>
            <w:noProof/>
            <w:sz w:val="22"/>
            <w:szCs w:val="22"/>
            <w:lang w:eastAsia="zh-CN"/>
          </w:rPr>
          <w:tab/>
        </w:r>
        <w:r w:rsidR="0090045E" w:rsidRPr="00A6737E">
          <w:rPr>
            <w:rStyle w:val="Hyperlink"/>
            <w:noProof/>
          </w:rPr>
          <w:t>Security</w:t>
        </w:r>
        <w:r w:rsidR="0090045E">
          <w:rPr>
            <w:noProof/>
            <w:webHidden/>
          </w:rPr>
          <w:tab/>
        </w:r>
        <w:r w:rsidR="0090045E">
          <w:rPr>
            <w:noProof/>
            <w:webHidden/>
          </w:rPr>
          <w:fldChar w:fldCharType="begin"/>
        </w:r>
        <w:r w:rsidR="0090045E">
          <w:rPr>
            <w:noProof/>
            <w:webHidden/>
          </w:rPr>
          <w:instrText xml:space="preserve"> PAGEREF _Toc132740832 \h </w:instrText>
        </w:r>
        <w:r w:rsidR="0090045E">
          <w:rPr>
            <w:noProof/>
            <w:webHidden/>
          </w:rPr>
        </w:r>
        <w:r w:rsidR="0090045E">
          <w:rPr>
            <w:noProof/>
            <w:webHidden/>
          </w:rPr>
          <w:fldChar w:fldCharType="separate"/>
        </w:r>
        <w:r w:rsidR="007E5D2B">
          <w:rPr>
            <w:noProof/>
            <w:webHidden/>
          </w:rPr>
          <w:t>40</w:t>
        </w:r>
        <w:r w:rsidR="0090045E">
          <w:rPr>
            <w:noProof/>
            <w:webHidden/>
          </w:rPr>
          <w:fldChar w:fldCharType="end"/>
        </w:r>
      </w:hyperlink>
    </w:p>
    <w:p w14:paraId="1D38465C" w14:textId="4CFD6868" w:rsidR="0090045E" w:rsidRDefault="007F7FD1">
      <w:pPr>
        <w:pStyle w:val="TOC2"/>
        <w:rPr>
          <w:rFonts w:asciiTheme="minorHAnsi" w:eastAsiaTheme="minorEastAsia" w:hAnsiTheme="minorHAnsi" w:cstheme="minorBidi"/>
          <w:noProof/>
          <w:sz w:val="22"/>
          <w:szCs w:val="22"/>
          <w:lang w:eastAsia="zh-CN"/>
        </w:rPr>
      </w:pPr>
      <w:hyperlink w:anchor="_Toc132740833" w:history="1">
        <w:r w:rsidR="0090045E" w:rsidRPr="00A6737E">
          <w:rPr>
            <w:rStyle w:val="Hyperlink"/>
            <w:noProof/>
          </w:rPr>
          <w:t>24</w:t>
        </w:r>
        <w:r w:rsidR="0090045E">
          <w:rPr>
            <w:rFonts w:asciiTheme="minorHAnsi" w:eastAsiaTheme="minorEastAsia" w:hAnsiTheme="minorHAnsi" w:cstheme="minorBidi"/>
            <w:noProof/>
            <w:sz w:val="22"/>
            <w:szCs w:val="22"/>
            <w:lang w:eastAsia="zh-CN"/>
          </w:rPr>
          <w:tab/>
        </w:r>
        <w:r w:rsidR="0090045E" w:rsidRPr="00A6737E">
          <w:rPr>
            <w:rStyle w:val="Hyperlink"/>
            <w:noProof/>
          </w:rPr>
          <w:t>Privacy</w:t>
        </w:r>
        <w:r w:rsidR="0090045E">
          <w:rPr>
            <w:noProof/>
            <w:webHidden/>
          </w:rPr>
          <w:tab/>
        </w:r>
        <w:r w:rsidR="0090045E">
          <w:rPr>
            <w:noProof/>
            <w:webHidden/>
          </w:rPr>
          <w:fldChar w:fldCharType="begin"/>
        </w:r>
        <w:r w:rsidR="0090045E">
          <w:rPr>
            <w:noProof/>
            <w:webHidden/>
          </w:rPr>
          <w:instrText xml:space="preserve"> PAGEREF _Toc132740833 \h </w:instrText>
        </w:r>
        <w:r w:rsidR="0090045E">
          <w:rPr>
            <w:noProof/>
            <w:webHidden/>
          </w:rPr>
        </w:r>
        <w:r w:rsidR="0090045E">
          <w:rPr>
            <w:noProof/>
            <w:webHidden/>
          </w:rPr>
          <w:fldChar w:fldCharType="separate"/>
        </w:r>
        <w:r w:rsidR="007E5D2B">
          <w:rPr>
            <w:noProof/>
            <w:webHidden/>
          </w:rPr>
          <w:t>41</w:t>
        </w:r>
        <w:r w:rsidR="0090045E">
          <w:rPr>
            <w:noProof/>
            <w:webHidden/>
          </w:rPr>
          <w:fldChar w:fldCharType="end"/>
        </w:r>
      </w:hyperlink>
    </w:p>
    <w:p w14:paraId="12EFF88A" w14:textId="309B34A0" w:rsidR="0090045E" w:rsidRDefault="007F7FD1">
      <w:pPr>
        <w:pStyle w:val="TOC2"/>
        <w:rPr>
          <w:rFonts w:asciiTheme="minorHAnsi" w:eastAsiaTheme="minorEastAsia" w:hAnsiTheme="minorHAnsi" w:cstheme="minorBidi"/>
          <w:noProof/>
          <w:sz w:val="22"/>
          <w:szCs w:val="22"/>
          <w:lang w:eastAsia="zh-CN"/>
        </w:rPr>
      </w:pPr>
      <w:hyperlink w:anchor="_Toc132740834" w:history="1">
        <w:r w:rsidR="0090045E" w:rsidRPr="00A6737E">
          <w:rPr>
            <w:rStyle w:val="Hyperlink"/>
            <w:noProof/>
          </w:rPr>
          <w:t>25</w:t>
        </w:r>
        <w:r w:rsidR="0090045E">
          <w:rPr>
            <w:rFonts w:asciiTheme="minorHAnsi" w:eastAsiaTheme="minorEastAsia" w:hAnsiTheme="minorHAnsi" w:cstheme="minorBidi"/>
            <w:noProof/>
            <w:sz w:val="22"/>
            <w:szCs w:val="22"/>
            <w:lang w:eastAsia="zh-CN"/>
          </w:rPr>
          <w:tab/>
        </w:r>
        <w:r w:rsidR="0090045E" w:rsidRPr="00A6737E">
          <w:rPr>
            <w:rStyle w:val="Hyperlink"/>
            <w:noProof/>
          </w:rPr>
          <w:t>Books and records</w:t>
        </w:r>
        <w:r w:rsidR="0090045E">
          <w:rPr>
            <w:noProof/>
            <w:webHidden/>
          </w:rPr>
          <w:tab/>
        </w:r>
        <w:r w:rsidR="0090045E">
          <w:rPr>
            <w:noProof/>
            <w:webHidden/>
          </w:rPr>
          <w:fldChar w:fldCharType="begin"/>
        </w:r>
        <w:r w:rsidR="0090045E">
          <w:rPr>
            <w:noProof/>
            <w:webHidden/>
          </w:rPr>
          <w:instrText xml:space="preserve"> PAGEREF _Toc132740834 \h </w:instrText>
        </w:r>
        <w:r w:rsidR="0090045E">
          <w:rPr>
            <w:noProof/>
            <w:webHidden/>
          </w:rPr>
        </w:r>
        <w:r w:rsidR="0090045E">
          <w:rPr>
            <w:noProof/>
            <w:webHidden/>
          </w:rPr>
          <w:fldChar w:fldCharType="separate"/>
        </w:r>
        <w:r w:rsidR="007E5D2B">
          <w:rPr>
            <w:noProof/>
            <w:webHidden/>
          </w:rPr>
          <w:t>44</w:t>
        </w:r>
        <w:r w:rsidR="0090045E">
          <w:rPr>
            <w:noProof/>
            <w:webHidden/>
          </w:rPr>
          <w:fldChar w:fldCharType="end"/>
        </w:r>
      </w:hyperlink>
    </w:p>
    <w:p w14:paraId="1B1E73B1" w14:textId="4D3EA59B" w:rsidR="0090045E" w:rsidRDefault="007F7FD1">
      <w:pPr>
        <w:pStyle w:val="TOC2"/>
        <w:rPr>
          <w:rFonts w:asciiTheme="minorHAnsi" w:eastAsiaTheme="minorEastAsia" w:hAnsiTheme="minorHAnsi" w:cstheme="minorBidi"/>
          <w:noProof/>
          <w:sz w:val="22"/>
          <w:szCs w:val="22"/>
          <w:lang w:eastAsia="zh-CN"/>
        </w:rPr>
      </w:pPr>
      <w:hyperlink w:anchor="_Toc132740835" w:history="1">
        <w:r w:rsidR="0090045E" w:rsidRPr="00A6737E">
          <w:rPr>
            <w:rStyle w:val="Hyperlink"/>
            <w:noProof/>
          </w:rPr>
          <w:t>26</w:t>
        </w:r>
        <w:r w:rsidR="0090045E">
          <w:rPr>
            <w:rFonts w:asciiTheme="minorHAnsi" w:eastAsiaTheme="minorEastAsia" w:hAnsiTheme="minorHAnsi" w:cstheme="minorBidi"/>
            <w:noProof/>
            <w:sz w:val="22"/>
            <w:szCs w:val="22"/>
            <w:lang w:eastAsia="zh-CN"/>
          </w:rPr>
          <w:tab/>
        </w:r>
        <w:r w:rsidR="0090045E" w:rsidRPr="00A6737E">
          <w:rPr>
            <w:rStyle w:val="Hyperlink"/>
            <w:noProof/>
          </w:rPr>
          <w:t>Relationship of parties</w:t>
        </w:r>
        <w:r w:rsidR="0090045E">
          <w:rPr>
            <w:noProof/>
            <w:webHidden/>
          </w:rPr>
          <w:tab/>
        </w:r>
        <w:r w:rsidR="0090045E">
          <w:rPr>
            <w:noProof/>
            <w:webHidden/>
          </w:rPr>
          <w:fldChar w:fldCharType="begin"/>
        </w:r>
        <w:r w:rsidR="0090045E">
          <w:rPr>
            <w:noProof/>
            <w:webHidden/>
          </w:rPr>
          <w:instrText xml:space="preserve"> PAGEREF _Toc132740835 \h </w:instrText>
        </w:r>
        <w:r w:rsidR="0090045E">
          <w:rPr>
            <w:noProof/>
            <w:webHidden/>
          </w:rPr>
        </w:r>
        <w:r w:rsidR="0090045E">
          <w:rPr>
            <w:noProof/>
            <w:webHidden/>
          </w:rPr>
          <w:fldChar w:fldCharType="separate"/>
        </w:r>
        <w:r w:rsidR="007E5D2B">
          <w:rPr>
            <w:noProof/>
            <w:webHidden/>
          </w:rPr>
          <w:t>44</w:t>
        </w:r>
        <w:r w:rsidR="0090045E">
          <w:rPr>
            <w:noProof/>
            <w:webHidden/>
          </w:rPr>
          <w:fldChar w:fldCharType="end"/>
        </w:r>
      </w:hyperlink>
    </w:p>
    <w:p w14:paraId="7A49118F" w14:textId="77641016" w:rsidR="0090045E" w:rsidRDefault="007F7FD1">
      <w:pPr>
        <w:pStyle w:val="TOC2"/>
        <w:rPr>
          <w:rFonts w:asciiTheme="minorHAnsi" w:eastAsiaTheme="minorEastAsia" w:hAnsiTheme="minorHAnsi" w:cstheme="minorBidi"/>
          <w:noProof/>
          <w:sz w:val="22"/>
          <w:szCs w:val="22"/>
          <w:lang w:eastAsia="zh-CN"/>
        </w:rPr>
      </w:pPr>
      <w:hyperlink w:anchor="_Toc132740836" w:history="1">
        <w:r w:rsidR="0090045E" w:rsidRPr="00A6737E">
          <w:rPr>
            <w:rStyle w:val="Hyperlink"/>
            <w:noProof/>
          </w:rPr>
          <w:t>27</w:t>
        </w:r>
        <w:r w:rsidR="0090045E">
          <w:rPr>
            <w:rFonts w:asciiTheme="minorHAnsi" w:eastAsiaTheme="minorEastAsia" w:hAnsiTheme="minorHAnsi" w:cstheme="minorBidi"/>
            <w:noProof/>
            <w:sz w:val="22"/>
            <w:szCs w:val="22"/>
            <w:lang w:eastAsia="zh-CN"/>
          </w:rPr>
          <w:tab/>
        </w:r>
        <w:r w:rsidR="0090045E" w:rsidRPr="00A6737E">
          <w:rPr>
            <w:rStyle w:val="Hyperlink"/>
            <w:noProof/>
          </w:rPr>
          <w:t>Suspension from Panel</w:t>
        </w:r>
        <w:r w:rsidR="0090045E">
          <w:rPr>
            <w:noProof/>
            <w:webHidden/>
          </w:rPr>
          <w:tab/>
        </w:r>
        <w:r w:rsidR="0090045E">
          <w:rPr>
            <w:noProof/>
            <w:webHidden/>
          </w:rPr>
          <w:fldChar w:fldCharType="begin"/>
        </w:r>
        <w:r w:rsidR="0090045E">
          <w:rPr>
            <w:noProof/>
            <w:webHidden/>
          </w:rPr>
          <w:instrText xml:space="preserve"> PAGEREF _Toc132740836 \h </w:instrText>
        </w:r>
        <w:r w:rsidR="0090045E">
          <w:rPr>
            <w:noProof/>
            <w:webHidden/>
          </w:rPr>
        </w:r>
        <w:r w:rsidR="0090045E">
          <w:rPr>
            <w:noProof/>
            <w:webHidden/>
          </w:rPr>
          <w:fldChar w:fldCharType="separate"/>
        </w:r>
        <w:r w:rsidR="007E5D2B">
          <w:rPr>
            <w:noProof/>
            <w:webHidden/>
          </w:rPr>
          <w:t>44</w:t>
        </w:r>
        <w:r w:rsidR="0090045E">
          <w:rPr>
            <w:noProof/>
            <w:webHidden/>
          </w:rPr>
          <w:fldChar w:fldCharType="end"/>
        </w:r>
      </w:hyperlink>
    </w:p>
    <w:p w14:paraId="603386FF" w14:textId="54CA0198" w:rsidR="0090045E" w:rsidRDefault="007F7FD1">
      <w:pPr>
        <w:pStyle w:val="TOC2"/>
        <w:rPr>
          <w:rFonts w:asciiTheme="minorHAnsi" w:eastAsiaTheme="minorEastAsia" w:hAnsiTheme="minorHAnsi" w:cstheme="minorBidi"/>
          <w:noProof/>
          <w:sz w:val="22"/>
          <w:szCs w:val="22"/>
          <w:lang w:eastAsia="zh-CN"/>
        </w:rPr>
      </w:pPr>
      <w:hyperlink w:anchor="_Toc132740837" w:history="1">
        <w:r w:rsidR="0090045E" w:rsidRPr="00A6737E">
          <w:rPr>
            <w:rStyle w:val="Hyperlink"/>
            <w:noProof/>
          </w:rPr>
          <w:t>28</w:t>
        </w:r>
        <w:r w:rsidR="0090045E">
          <w:rPr>
            <w:rFonts w:asciiTheme="minorHAnsi" w:eastAsiaTheme="minorEastAsia" w:hAnsiTheme="minorHAnsi" w:cstheme="minorBidi"/>
            <w:noProof/>
            <w:sz w:val="22"/>
            <w:szCs w:val="22"/>
            <w:lang w:eastAsia="zh-CN"/>
          </w:rPr>
          <w:tab/>
        </w:r>
        <w:r w:rsidR="0090045E" w:rsidRPr="00A6737E">
          <w:rPr>
            <w:rStyle w:val="Hyperlink"/>
            <w:noProof/>
          </w:rPr>
          <w:t>Termination</w:t>
        </w:r>
        <w:r w:rsidR="0090045E">
          <w:rPr>
            <w:noProof/>
            <w:webHidden/>
          </w:rPr>
          <w:tab/>
        </w:r>
        <w:r w:rsidR="0090045E">
          <w:rPr>
            <w:noProof/>
            <w:webHidden/>
          </w:rPr>
          <w:fldChar w:fldCharType="begin"/>
        </w:r>
        <w:r w:rsidR="0090045E">
          <w:rPr>
            <w:noProof/>
            <w:webHidden/>
          </w:rPr>
          <w:instrText xml:space="preserve"> PAGEREF _Toc132740837 \h </w:instrText>
        </w:r>
        <w:r w:rsidR="0090045E">
          <w:rPr>
            <w:noProof/>
            <w:webHidden/>
          </w:rPr>
        </w:r>
        <w:r w:rsidR="0090045E">
          <w:rPr>
            <w:noProof/>
            <w:webHidden/>
          </w:rPr>
          <w:fldChar w:fldCharType="separate"/>
        </w:r>
        <w:r w:rsidR="007E5D2B">
          <w:rPr>
            <w:noProof/>
            <w:webHidden/>
          </w:rPr>
          <w:t>46</w:t>
        </w:r>
        <w:r w:rsidR="0090045E">
          <w:rPr>
            <w:noProof/>
            <w:webHidden/>
          </w:rPr>
          <w:fldChar w:fldCharType="end"/>
        </w:r>
      </w:hyperlink>
    </w:p>
    <w:p w14:paraId="33CEBBC8" w14:textId="64AC09BF" w:rsidR="0090045E" w:rsidRDefault="007F7FD1">
      <w:pPr>
        <w:pStyle w:val="TOC2"/>
        <w:rPr>
          <w:rFonts w:asciiTheme="minorHAnsi" w:eastAsiaTheme="minorEastAsia" w:hAnsiTheme="minorHAnsi" w:cstheme="minorBidi"/>
          <w:noProof/>
          <w:sz w:val="22"/>
          <w:szCs w:val="22"/>
          <w:lang w:eastAsia="zh-CN"/>
        </w:rPr>
      </w:pPr>
      <w:hyperlink w:anchor="_Toc132740838" w:history="1">
        <w:r w:rsidR="0090045E" w:rsidRPr="00A6737E">
          <w:rPr>
            <w:rStyle w:val="Hyperlink"/>
            <w:noProof/>
          </w:rPr>
          <w:t>29</w:t>
        </w:r>
        <w:r w:rsidR="0090045E">
          <w:rPr>
            <w:rFonts w:asciiTheme="minorHAnsi" w:eastAsiaTheme="minorEastAsia" w:hAnsiTheme="minorHAnsi" w:cstheme="minorBidi"/>
            <w:noProof/>
            <w:sz w:val="22"/>
            <w:szCs w:val="22"/>
            <w:lang w:eastAsia="zh-CN"/>
          </w:rPr>
          <w:tab/>
        </w:r>
        <w:r w:rsidR="0090045E" w:rsidRPr="00A6737E">
          <w:rPr>
            <w:rStyle w:val="Hyperlink"/>
            <w:noProof/>
          </w:rPr>
          <w:t>Issue and dispute resolution</w:t>
        </w:r>
        <w:r w:rsidR="0090045E">
          <w:rPr>
            <w:noProof/>
            <w:webHidden/>
          </w:rPr>
          <w:tab/>
        </w:r>
        <w:r w:rsidR="0090045E">
          <w:rPr>
            <w:noProof/>
            <w:webHidden/>
          </w:rPr>
          <w:fldChar w:fldCharType="begin"/>
        </w:r>
        <w:r w:rsidR="0090045E">
          <w:rPr>
            <w:noProof/>
            <w:webHidden/>
          </w:rPr>
          <w:instrText xml:space="preserve"> PAGEREF _Toc132740838 \h </w:instrText>
        </w:r>
        <w:r w:rsidR="0090045E">
          <w:rPr>
            <w:noProof/>
            <w:webHidden/>
          </w:rPr>
        </w:r>
        <w:r w:rsidR="0090045E">
          <w:rPr>
            <w:noProof/>
            <w:webHidden/>
          </w:rPr>
          <w:fldChar w:fldCharType="separate"/>
        </w:r>
        <w:r w:rsidR="007E5D2B">
          <w:rPr>
            <w:noProof/>
            <w:webHidden/>
          </w:rPr>
          <w:t>49</w:t>
        </w:r>
        <w:r w:rsidR="0090045E">
          <w:rPr>
            <w:noProof/>
            <w:webHidden/>
          </w:rPr>
          <w:fldChar w:fldCharType="end"/>
        </w:r>
      </w:hyperlink>
    </w:p>
    <w:p w14:paraId="1D06A4A6" w14:textId="36FEC2F2" w:rsidR="0090045E" w:rsidRDefault="007F7FD1">
      <w:pPr>
        <w:pStyle w:val="TOC2"/>
        <w:rPr>
          <w:rFonts w:asciiTheme="minorHAnsi" w:eastAsiaTheme="minorEastAsia" w:hAnsiTheme="minorHAnsi" w:cstheme="minorBidi"/>
          <w:noProof/>
          <w:sz w:val="22"/>
          <w:szCs w:val="22"/>
          <w:lang w:eastAsia="zh-CN"/>
        </w:rPr>
      </w:pPr>
      <w:hyperlink w:anchor="_Toc132740839" w:history="1">
        <w:r w:rsidR="0090045E" w:rsidRPr="00A6737E">
          <w:rPr>
            <w:rStyle w:val="Hyperlink"/>
            <w:noProof/>
          </w:rPr>
          <w:t>30</w:t>
        </w:r>
        <w:r w:rsidR="0090045E">
          <w:rPr>
            <w:rFonts w:asciiTheme="minorHAnsi" w:eastAsiaTheme="minorEastAsia" w:hAnsiTheme="minorHAnsi" w:cstheme="minorBidi"/>
            <w:noProof/>
            <w:sz w:val="22"/>
            <w:szCs w:val="22"/>
            <w:lang w:eastAsia="zh-CN"/>
          </w:rPr>
          <w:tab/>
        </w:r>
        <w:r w:rsidR="0090045E" w:rsidRPr="00A6737E">
          <w:rPr>
            <w:rStyle w:val="Hyperlink"/>
            <w:noProof/>
          </w:rPr>
          <w:t>Audit and access</w:t>
        </w:r>
        <w:r w:rsidR="0090045E">
          <w:rPr>
            <w:noProof/>
            <w:webHidden/>
          </w:rPr>
          <w:tab/>
        </w:r>
        <w:r w:rsidR="0090045E">
          <w:rPr>
            <w:noProof/>
            <w:webHidden/>
          </w:rPr>
          <w:fldChar w:fldCharType="begin"/>
        </w:r>
        <w:r w:rsidR="0090045E">
          <w:rPr>
            <w:noProof/>
            <w:webHidden/>
          </w:rPr>
          <w:instrText xml:space="preserve"> PAGEREF _Toc132740839 \h </w:instrText>
        </w:r>
        <w:r w:rsidR="0090045E">
          <w:rPr>
            <w:noProof/>
            <w:webHidden/>
          </w:rPr>
        </w:r>
        <w:r w:rsidR="0090045E">
          <w:rPr>
            <w:noProof/>
            <w:webHidden/>
          </w:rPr>
          <w:fldChar w:fldCharType="separate"/>
        </w:r>
        <w:r w:rsidR="007E5D2B">
          <w:rPr>
            <w:noProof/>
            <w:webHidden/>
          </w:rPr>
          <w:t>50</w:t>
        </w:r>
        <w:r w:rsidR="0090045E">
          <w:rPr>
            <w:noProof/>
            <w:webHidden/>
          </w:rPr>
          <w:fldChar w:fldCharType="end"/>
        </w:r>
      </w:hyperlink>
    </w:p>
    <w:p w14:paraId="22E7489A" w14:textId="6689A098" w:rsidR="0090045E" w:rsidRDefault="007F7FD1">
      <w:pPr>
        <w:pStyle w:val="TOC2"/>
        <w:rPr>
          <w:rFonts w:asciiTheme="minorHAnsi" w:eastAsiaTheme="minorEastAsia" w:hAnsiTheme="minorHAnsi" w:cstheme="minorBidi"/>
          <w:noProof/>
          <w:sz w:val="22"/>
          <w:szCs w:val="22"/>
          <w:lang w:eastAsia="zh-CN"/>
        </w:rPr>
      </w:pPr>
      <w:hyperlink w:anchor="_Toc132740840" w:history="1">
        <w:r w:rsidR="0090045E" w:rsidRPr="00A6737E">
          <w:rPr>
            <w:rStyle w:val="Hyperlink"/>
            <w:noProof/>
          </w:rPr>
          <w:t>31</w:t>
        </w:r>
        <w:r w:rsidR="0090045E">
          <w:rPr>
            <w:rFonts w:asciiTheme="minorHAnsi" w:eastAsiaTheme="minorEastAsia" w:hAnsiTheme="minorHAnsi" w:cstheme="minorBidi"/>
            <w:noProof/>
            <w:sz w:val="22"/>
            <w:szCs w:val="22"/>
            <w:lang w:eastAsia="zh-CN"/>
          </w:rPr>
          <w:tab/>
        </w:r>
        <w:r w:rsidR="0090045E" w:rsidRPr="00A6737E">
          <w:rPr>
            <w:rStyle w:val="Hyperlink"/>
            <w:noProof/>
          </w:rPr>
          <w:t>Conflict of Interest</w:t>
        </w:r>
        <w:r w:rsidR="0090045E">
          <w:rPr>
            <w:noProof/>
            <w:webHidden/>
          </w:rPr>
          <w:tab/>
        </w:r>
        <w:r w:rsidR="0090045E">
          <w:rPr>
            <w:noProof/>
            <w:webHidden/>
          </w:rPr>
          <w:fldChar w:fldCharType="begin"/>
        </w:r>
        <w:r w:rsidR="0090045E">
          <w:rPr>
            <w:noProof/>
            <w:webHidden/>
          </w:rPr>
          <w:instrText xml:space="preserve"> PAGEREF _Toc132740840 \h </w:instrText>
        </w:r>
        <w:r w:rsidR="0090045E">
          <w:rPr>
            <w:noProof/>
            <w:webHidden/>
          </w:rPr>
        </w:r>
        <w:r w:rsidR="0090045E">
          <w:rPr>
            <w:noProof/>
            <w:webHidden/>
          </w:rPr>
          <w:fldChar w:fldCharType="separate"/>
        </w:r>
        <w:r w:rsidR="007E5D2B">
          <w:rPr>
            <w:noProof/>
            <w:webHidden/>
          </w:rPr>
          <w:t>51</w:t>
        </w:r>
        <w:r w:rsidR="0090045E">
          <w:rPr>
            <w:noProof/>
            <w:webHidden/>
          </w:rPr>
          <w:fldChar w:fldCharType="end"/>
        </w:r>
      </w:hyperlink>
    </w:p>
    <w:p w14:paraId="1DD8FCB0" w14:textId="48E2C986" w:rsidR="0090045E" w:rsidRDefault="007F7FD1">
      <w:pPr>
        <w:pStyle w:val="TOC2"/>
        <w:rPr>
          <w:rFonts w:asciiTheme="minorHAnsi" w:eastAsiaTheme="minorEastAsia" w:hAnsiTheme="minorHAnsi" w:cstheme="minorBidi"/>
          <w:noProof/>
          <w:sz w:val="22"/>
          <w:szCs w:val="22"/>
          <w:lang w:eastAsia="zh-CN"/>
        </w:rPr>
      </w:pPr>
      <w:hyperlink w:anchor="_Toc132740841" w:history="1">
        <w:r w:rsidR="0090045E" w:rsidRPr="00A6737E">
          <w:rPr>
            <w:rStyle w:val="Hyperlink"/>
            <w:noProof/>
          </w:rPr>
          <w:t>32</w:t>
        </w:r>
        <w:r w:rsidR="0090045E">
          <w:rPr>
            <w:rFonts w:asciiTheme="minorHAnsi" w:eastAsiaTheme="minorEastAsia" w:hAnsiTheme="minorHAnsi" w:cstheme="minorBidi"/>
            <w:noProof/>
            <w:sz w:val="22"/>
            <w:szCs w:val="22"/>
            <w:lang w:eastAsia="zh-CN"/>
          </w:rPr>
          <w:tab/>
        </w:r>
        <w:r w:rsidR="0090045E" w:rsidRPr="00A6737E">
          <w:rPr>
            <w:rStyle w:val="Hyperlink"/>
            <w:noProof/>
          </w:rPr>
          <w:t>Service Charges and payment</w:t>
        </w:r>
        <w:r w:rsidR="0090045E">
          <w:rPr>
            <w:noProof/>
            <w:webHidden/>
          </w:rPr>
          <w:tab/>
        </w:r>
        <w:r w:rsidR="0090045E">
          <w:rPr>
            <w:noProof/>
            <w:webHidden/>
          </w:rPr>
          <w:fldChar w:fldCharType="begin"/>
        </w:r>
        <w:r w:rsidR="0090045E">
          <w:rPr>
            <w:noProof/>
            <w:webHidden/>
          </w:rPr>
          <w:instrText xml:space="preserve"> PAGEREF _Toc132740841 \h </w:instrText>
        </w:r>
        <w:r w:rsidR="0090045E">
          <w:rPr>
            <w:noProof/>
            <w:webHidden/>
          </w:rPr>
        </w:r>
        <w:r w:rsidR="0090045E">
          <w:rPr>
            <w:noProof/>
            <w:webHidden/>
          </w:rPr>
          <w:fldChar w:fldCharType="separate"/>
        </w:r>
        <w:r w:rsidR="007E5D2B">
          <w:rPr>
            <w:noProof/>
            <w:webHidden/>
          </w:rPr>
          <w:t>52</w:t>
        </w:r>
        <w:r w:rsidR="0090045E">
          <w:rPr>
            <w:noProof/>
            <w:webHidden/>
          </w:rPr>
          <w:fldChar w:fldCharType="end"/>
        </w:r>
      </w:hyperlink>
    </w:p>
    <w:p w14:paraId="28629D04" w14:textId="3F59FF82" w:rsidR="0090045E" w:rsidRDefault="007F7FD1">
      <w:pPr>
        <w:pStyle w:val="TOC2"/>
        <w:rPr>
          <w:rFonts w:asciiTheme="minorHAnsi" w:eastAsiaTheme="minorEastAsia" w:hAnsiTheme="minorHAnsi" w:cstheme="minorBidi"/>
          <w:noProof/>
          <w:sz w:val="22"/>
          <w:szCs w:val="22"/>
          <w:lang w:eastAsia="zh-CN"/>
        </w:rPr>
      </w:pPr>
      <w:hyperlink w:anchor="_Toc132740842" w:history="1">
        <w:r w:rsidR="0090045E" w:rsidRPr="00A6737E">
          <w:rPr>
            <w:rStyle w:val="Hyperlink"/>
            <w:noProof/>
          </w:rPr>
          <w:t>33</w:t>
        </w:r>
        <w:r w:rsidR="0090045E">
          <w:rPr>
            <w:rFonts w:asciiTheme="minorHAnsi" w:eastAsiaTheme="minorEastAsia" w:hAnsiTheme="minorHAnsi" w:cstheme="minorBidi"/>
            <w:noProof/>
            <w:sz w:val="22"/>
            <w:szCs w:val="22"/>
            <w:lang w:eastAsia="zh-CN"/>
          </w:rPr>
          <w:tab/>
        </w:r>
        <w:r w:rsidR="0090045E" w:rsidRPr="00A6737E">
          <w:rPr>
            <w:rStyle w:val="Hyperlink"/>
            <w:noProof/>
          </w:rPr>
          <w:t>GST and taxes</w:t>
        </w:r>
        <w:r w:rsidR="0090045E">
          <w:rPr>
            <w:noProof/>
            <w:webHidden/>
          </w:rPr>
          <w:tab/>
        </w:r>
        <w:r w:rsidR="0090045E">
          <w:rPr>
            <w:noProof/>
            <w:webHidden/>
          </w:rPr>
          <w:fldChar w:fldCharType="begin"/>
        </w:r>
        <w:r w:rsidR="0090045E">
          <w:rPr>
            <w:noProof/>
            <w:webHidden/>
          </w:rPr>
          <w:instrText xml:space="preserve"> PAGEREF _Toc132740842 \h </w:instrText>
        </w:r>
        <w:r w:rsidR="0090045E">
          <w:rPr>
            <w:noProof/>
            <w:webHidden/>
          </w:rPr>
        </w:r>
        <w:r w:rsidR="0090045E">
          <w:rPr>
            <w:noProof/>
            <w:webHidden/>
          </w:rPr>
          <w:fldChar w:fldCharType="separate"/>
        </w:r>
        <w:r w:rsidR="007E5D2B">
          <w:rPr>
            <w:noProof/>
            <w:webHidden/>
          </w:rPr>
          <w:t>53</w:t>
        </w:r>
        <w:r w:rsidR="0090045E">
          <w:rPr>
            <w:noProof/>
            <w:webHidden/>
          </w:rPr>
          <w:fldChar w:fldCharType="end"/>
        </w:r>
      </w:hyperlink>
    </w:p>
    <w:p w14:paraId="6A2E7B51" w14:textId="7AABF24B" w:rsidR="0090045E" w:rsidRDefault="007F7FD1">
      <w:pPr>
        <w:pStyle w:val="TOC2"/>
        <w:rPr>
          <w:rFonts w:asciiTheme="minorHAnsi" w:eastAsiaTheme="minorEastAsia" w:hAnsiTheme="minorHAnsi" w:cstheme="minorBidi"/>
          <w:noProof/>
          <w:sz w:val="22"/>
          <w:szCs w:val="22"/>
          <w:lang w:eastAsia="zh-CN"/>
        </w:rPr>
      </w:pPr>
      <w:hyperlink w:anchor="_Toc132740843" w:history="1">
        <w:r w:rsidR="0090045E" w:rsidRPr="00A6737E">
          <w:rPr>
            <w:rStyle w:val="Hyperlink"/>
            <w:noProof/>
          </w:rPr>
          <w:t>34</w:t>
        </w:r>
        <w:r w:rsidR="0090045E">
          <w:rPr>
            <w:rFonts w:asciiTheme="minorHAnsi" w:eastAsiaTheme="minorEastAsia" w:hAnsiTheme="minorHAnsi" w:cstheme="minorBidi"/>
            <w:noProof/>
            <w:sz w:val="22"/>
            <w:szCs w:val="22"/>
            <w:lang w:eastAsia="zh-CN"/>
          </w:rPr>
          <w:tab/>
        </w:r>
        <w:r w:rsidR="0090045E" w:rsidRPr="00A6737E">
          <w:rPr>
            <w:rStyle w:val="Hyperlink"/>
            <w:noProof/>
          </w:rPr>
          <w:t>Commonwealth Laws and policy requirements</w:t>
        </w:r>
        <w:r w:rsidR="0090045E">
          <w:rPr>
            <w:noProof/>
            <w:webHidden/>
          </w:rPr>
          <w:tab/>
        </w:r>
        <w:r w:rsidR="0090045E">
          <w:rPr>
            <w:noProof/>
            <w:webHidden/>
          </w:rPr>
          <w:fldChar w:fldCharType="begin"/>
        </w:r>
        <w:r w:rsidR="0090045E">
          <w:rPr>
            <w:noProof/>
            <w:webHidden/>
          </w:rPr>
          <w:instrText xml:space="preserve"> PAGEREF _Toc132740843 \h </w:instrText>
        </w:r>
        <w:r w:rsidR="0090045E">
          <w:rPr>
            <w:noProof/>
            <w:webHidden/>
          </w:rPr>
        </w:r>
        <w:r w:rsidR="0090045E">
          <w:rPr>
            <w:noProof/>
            <w:webHidden/>
          </w:rPr>
          <w:fldChar w:fldCharType="separate"/>
        </w:r>
        <w:r w:rsidR="007E5D2B">
          <w:rPr>
            <w:noProof/>
            <w:webHidden/>
          </w:rPr>
          <w:t>53</w:t>
        </w:r>
        <w:r w:rsidR="0090045E">
          <w:rPr>
            <w:noProof/>
            <w:webHidden/>
          </w:rPr>
          <w:fldChar w:fldCharType="end"/>
        </w:r>
      </w:hyperlink>
    </w:p>
    <w:p w14:paraId="143DBC9A" w14:textId="317B1FCF" w:rsidR="0090045E" w:rsidRDefault="007F7FD1">
      <w:pPr>
        <w:pStyle w:val="TOC2"/>
        <w:rPr>
          <w:rFonts w:asciiTheme="minorHAnsi" w:eastAsiaTheme="minorEastAsia" w:hAnsiTheme="minorHAnsi" w:cstheme="minorBidi"/>
          <w:noProof/>
          <w:sz w:val="22"/>
          <w:szCs w:val="22"/>
          <w:lang w:eastAsia="zh-CN"/>
        </w:rPr>
      </w:pPr>
      <w:hyperlink w:anchor="_Toc132740844" w:history="1">
        <w:r w:rsidR="0090045E" w:rsidRPr="00A6737E">
          <w:rPr>
            <w:rStyle w:val="Hyperlink"/>
            <w:noProof/>
          </w:rPr>
          <w:t>35</w:t>
        </w:r>
        <w:r w:rsidR="0090045E">
          <w:rPr>
            <w:rFonts w:asciiTheme="minorHAnsi" w:eastAsiaTheme="minorEastAsia" w:hAnsiTheme="minorHAnsi" w:cstheme="minorBidi"/>
            <w:noProof/>
            <w:sz w:val="22"/>
            <w:szCs w:val="22"/>
            <w:lang w:eastAsia="zh-CN"/>
          </w:rPr>
          <w:tab/>
        </w:r>
        <w:r w:rsidR="0090045E" w:rsidRPr="00A6737E">
          <w:rPr>
            <w:rStyle w:val="Hyperlink"/>
            <w:noProof/>
          </w:rPr>
          <w:t>Intellectual Property rights</w:t>
        </w:r>
        <w:r w:rsidR="0090045E">
          <w:rPr>
            <w:noProof/>
            <w:webHidden/>
          </w:rPr>
          <w:tab/>
        </w:r>
        <w:r w:rsidR="0090045E">
          <w:rPr>
            <w:noProof/>
            <w:webHidden/>
          </w:rPr>
          <w:fldChar w:fldCharType="begin"/>
        </w:r>
        <w:r w:rsidR="0090045E">
          <w:rPr>
            <w:noProof/>
            <w:webHidden/>
          </w:rPr>
          <w:instrText xml:space="preserve"> PAGEREF _Toc132740844 \h </w:instrText>
        </w:r>
        <w:r w:rsidR="0090045E">
          <w:rPr>
            <w:noProof/>
            <w:webHidden/>
          </w:rPr>
        </w:r>
        <w:r w:rsidR="0090045E">
          <w:rPr>
            <w:noProof/>
            <w:webHidden/>
          </w:rPr>
          <w:fldChar w:fldCharType="separate"/>
        </w:r>
        <w:r w:rsidR="007E5D2B">
          <w:rPr>
            <w:noProof/>
            <w:webHidden/>
          </w:rPr>
          <w:t>55</w:t>
        </w:r>
        <w:r w:rsidR="0090045E">
          <w:rPr>
            <w:noProof/>
            <w:webHidden/>
          </w:rPr>
          <w:fldChar w:fldCharType="end"/>
        </w:r>
      </w:hyperlink>
    </w:p>
    <w:p w14:paraId="1F79222F" w14:textId="5B8005B7" w:rsidR="0090045E" w:rsidRDefault="007F7FD1">
      <w:pPr>
        <w:pStyle w:val="TOC2"/>
        <w:rPr>
          <w:rFonts w:asciiTheme="minorHAnsi" w:eastAsiaTheme="minorEastAsia" w:hAnsiTheme="minorHAnsi" w:cstheme="minorBidi"/>
          <w:noProof/>
          <w:sz w:val="22"/>
          <w:szCs w:val="22"/>
          <w:lang w:eastAsia="zh-CN"/>
        </w:rPr>
      </w:pPr>
      <w:hyperlink w:anchor="_Toc132740845" w:history="1">
        <w:r w:rsidR="0090045E" w:rsidRPr="00A6737E">
          <w:rPr>
            <w:rStyle w:val="Hyperlink"/>
            <w:noProof/>
          </w:rPr>
          <w:t>36</w:t>
        </w:r>
        <w:r w:rsidR="0090045E">
          <w:rPr>
            <w:rFonts w:asciiTheme="minorHAnsi" w:eastAsiaTheme="minorEastAsia" w:hAnsiTheme="minorHAnsi" w:cstheme="minorBidi"/>
            <w:noProof/>
            <w:sz w:val="22"/>
            <w:szCs w:val="22"/>
            <w:lang w:eastAsia="zh-CN"/>
          </w:rPr>
          <w:tab/>
        </w:r>
        <w:r w:rsidR="0090045E" w:rsidRPr="00A6737E">
          <w:rPr>
            <w:rStyle w:val="Hyperlink"/>
            <w:noProof/>
          </w:rPr>
          <w:t>Moral Rights</w:t>
        </w:r>
        <w:r w:rsidR="0090045E">
          <w:rPr>
            <w:noProof/>
            <w:webHidden/>
          </w:rPr>
          <w:tab/>
        </w:r>
        <w:r w:rsidR="0090045E">
          <w:rPr>
            <w:noProof/>
            <w:webHidden/>
          </w:rPr>
          <w:fldChar w:fldCharType="begin"/>
        </w:r>
        <w:r w:rsidR="0090045E">
          <w:rPr>
            <w:noProof/>
            <w:webHidden/>
          </w:rPr>
          <w:instrText xml:space="preserve"> PAGEREF _Toc132740845 \h </w:instrText>
        </w:r>
        <w:r w:rsidR="0090045E">
          <w:rPr>
            <w:noProof/>
            <w:webHidden/>
          </w:rPr>
        </w:r>
        <w:r w:rsidR="0090045E">
          <w:rPr>
            <w:noProof/>
            <w:webHidden/>
          </w:rPr>
          <w:fldChar w:fldCharType="separate"/>
        </w:r>
        <w:r w:rsidR="007E5D2B">
          <w:rPr>
            <w:noProof/>
            <w:webHidden/>
          </w:rPr>
          <w:t>56</w:t>
        </w:r>
        <w:r w:rsidR="0090045E">
          <w:rPr>
            <w:noProof/>
            <w:webHidden/>
          </w:rPr>
          <w:fldChar w:fldCharType="end"/>
        </w:r>
      </w:hyperlink>
    </w:p>
    <w:p w14:paraId="05212E6F" w14:textId="59681C30" w:rsidR="0090045E" w:rsidRDefault="007F7FD1">
      <w:pPr>
        <w:pStyle w:val="TOC2"/>
        <w:rPr>
          <w:rFonts w:asciiTheme="minorHAnsi" w:eastAsiaTheme="minorEastAsia" w:hAnsiTheme="minorHAnsi" w:cstheme="minorBidi"/>
          <w:noProof/>
          <w:sz w:val="22"/>
          <w:szCs w:val="22"/>
          <w:lang w:eastAsia="zh-CN"/>
        </w:rPr>
      </w:pPr>
      <w:hyperlink w:anchor="_Toc132740846" w:history="1">
        <w:r w:rsidR="0090045E" w:rsidRPr="00A6737E">
          <w:rPr>
            <w:rStyle w:val="Hyperlink"/>
            <w:noProof/>
          </w:rPr>
          <w:t>37</w:t>
        </w:r>
        <w:r w:rsidR="0090045E">
          <w:rPr>
            <w:rFonts w:asciiTheme="minorHAnsi" w:eastAsiaTheme="minorEastAsia" w:hAnsiTheme="minorHAnsi" w:cstheme="minorBidi"/>
            <w:noProof/>
            <w:sz w:val="22"/>
            <w:szCs w:val="22"/>
            <w:lang w:eastAsia="zh-CN"/>
          </w:rPr>
          <w:tab/>
        </w:r>
        <w:r w:rsidR="0090045E" w:rsidRPr="00A6737E">
          <w:rPr>
            <w:rStyle w:val="Hyperlink"/>
            <w:noProof/>
          </w:rPr>
          <w:t>Confidentiality</w:t>
        </w:r>
        <w:r w:rsidR="0090045E">
          <w:rPr>
            <w:noProof/>
            <w:webHidden/>
          </w:rPr>
          <w:tab/>
        </w:r>
        <w:r w:rsidR="0090045E">
          <w:rPr>
            <w:noProof/>
            <w:webHidden/>
          </w:rPr>
          <w:fldChar w:fldCharType="begin"/>
        </w:r>
        <w:r w:rsidR="0090045E">
          <w:rPr>
            <w:noProof/>
            <w:webHidden/>
          </w:rPr>
          <w:instrText xml:space="preserve"> PAGEREF _Toc132740846 \h </w:instrText>
        </w:r>
        <w:r w:rsidR="0090045E">
          <w:rPr>
            <w:noProof/>
            <w:webHidden/>
          </w:rPr>
        </w:r>
        <w:r w:rsidR="0090045E">
          <w:rPr>
            <w:noProof/>
            <w:webHidden/>
          </w:rPr>
          <w:fldChar w:fldCharType="separate"/>
        </w:r>
        <w:r w:rsidR="007E5D2B">
          <w:rPr>
            <w:noProof/>
            <w:webHidden/>
          </w:rPr>
          <w:t>56</w:t>
        </w:r>
        <w:r w:rsidR="0090045E">
          <w:rPr>
            <w:noProof/>
            <w:webHidden/>
          </w:rPr>
          <w:fldChar w:fldCharType="end"/>
        </w:r>
      </w:hyperlink>
    </w:p>
    <w:p w14:paraId="64FF0521" w14:textId="0A0E4E0F" w:rsidR="0090045E" w:rsidRDefault="007F7FD1">
      <w:pPr>
        <w:pStyle w:val="TOC2"/>
        <w:rPr>
          <w:rFonts w:asciiTheme="minorHAnsi" w:eastAsiaTheme="minorEastAsia" w:hAnsiTheme="minorHAnsi" w:cstheme="minorBidi"/>
          <w:noProof/>
          <w:sz w:val="22"/>
          <w:szCs w:val="22"/>
          <w:lang w:eastAsia="zh-CN"/>
        </w:rPr>
      </w:pPr>
      <w:hyperlink w:anchor="_Toc132740847" w:history="1">
        <w:r w:rsidR="0090045E" w:rsidRPr="00A6737E">
          <w:rPr>
            <w:rStyle w:val="Hyperlink"/>
            <w:noProof/>
          </w:rPr>
          <w:t>38</w:t>
        </w:r>
        <w:r w:rsidR="0090045E">
          <w:rPr>
            <w:rFonts w:asciiTheme="minorHAnsi" w:eastAsiaTheme="minorEastAsia" w:hAnsiTheme="minorHAnsi" w:cstheme="minorBidi"/>
            <w:noProof/>
            <w:sz w:val="22"/>
            <w:szCs w:val="22"/>
            <w:lang w:eastAsia="zh-CN"/>
          </w:rPr>
          <w:tab/>
        </w:r>
        <w:r w:rsidR="0090045E" w:rsidRPr="00A6737E">
          <w:rPr>
            <w:rStyle w:val="Hyperlink"/>
            <w:noProof/>
          </w:rPr>
          <w:t>Notices and other communications</w:t>
        </w:r>
        <w:r w:rsidR="0090045E">
          <w:rPr>
            <w:noProof/>
            <w:webHidden/>
          </w:rPr>
          <w:tab/>
        </w:r>
        <w:r w:rsidR="0090045E">
          <w:rPr>
            <w:noProof/>
            <w:webHidden/>
          </w:rPr>
          <w:fldChar w:fldCharType="begin"/>
        </w:r>
        <w:r w:rsidR="0090045E">
          <w:rPr>
            <w:noProof/>
            <w:webHidden/>
          </w:rPr>
          <w:instrText xml:space="preserve"> PAGEREF _Toc132740847 \h </w:instrText>
        </w:r>
        <w:r w:rsidR="0090045E">
          <w:rPr>
            <w:noProof/>
            <w:webHidden/>
          </w:rPr>
        </w:r>
        <w:r w:rsidR="0090045E">
          <w:rPr>
            <w:noProof/>
            <w:webHidden/>
          </w:rPr>
          <w:fldChar w:fldCharType="separate"/>
        </w:r>
        <w:r w:rsidR="007E5D2B">
          <w:rPr>
            <w:noProof/>
            <w:webHidden/>
          </w:rPr>
          <w:t>58</w:t>
        </w:r>
        <w:r w:rsidR="0090045E">
          <w:rPr>
            <w:noProof/>
            <w:webHidden/>
          </w:rPr>
          <w:fldChar w:fldCharType="end"/>
        </w:r>
      </w:hyperlink>
    </w:p>
    <w:p w14:paraId="2674B4A8" w14:textId="61D54926" w:rsidR="0090045E" w:rsidRDefault="007F7FD1">
      <w:pPr>
        <w:pStyle w:val="TOC2"/>
        <w:rPr>
          <w:rFonts w:asciiTheme="minorHAnsi" w:eastAsiaTheme="minorEastAsia" w:hAnsiTheme="minorHAnsi" w:cstheme="minorBidi"/>
          <w:noProof/>
          <w:sz w:val="22"/>
          <w:szCs w:val="22"/>
          <w:lang w:eastAsia="zh-CN"/>
        </w:rPr>
      </w:pPr>
      <w:hyperlink w:anchor="_Toc132740848" w:history="1">
        <w:r w:rsidR="0090045E" w:rsidRPr="00A6737E">
          <w:rPr>
            <w:rStyle w:val="Hyperlink"/>
            <w:noProof/>
          </w:rPr>
          <w:t>39</w:t>
        </w:r>
        <w:r w:rsidR="0090045E">
          <w:rPr>
            <w:rFonts w:asciiTheme="minorHAnsi" w:eastAsiaTheme="minorEastAsia" w:hAnsiTheme="minorHAnsi" w:cstheme="minorBidi"/>
            <w:noProof/>
            <w:sz w:val="22"/>
            <w:szCs w:val="22"/>
            <w:lang w:eastAsia="zh-CN"/>
          </w:rPr>
          <w:tab/>
        </w:r>
        <w:r w:rsidR="0090045E" w:rsidRPr="00A6737E">
          <w:rPr>
            <w:rStyle w:val="Hyperlink"/>
            <w:noProof/>
          </w:rPr>
          <w:t>Miscellaneous</w:t>
        </w:r>
        <w:r w:rsidR="0090045E">
          <w:rPr>
            <w:noProof/>
            <w:webHidden/>
          </w:rPr>
          <w:tab/>
        </w:r>
        <w:r w:rsidR="0090045E">
          <w:rPr>
            <w:noProof/>
            <w:webHidden/>
          </w:rPr>
          <w:fldChar w:fldCharType="begin"/>
        </w:r>
        <w:r w:rsidR="0090045E">
          <w:rPr>
            <w:noProof/>
            <w:webHidden/>
          </w:rPr>
          <w:instrText xml:space="preserve"> PAGEREF _Toc132740848 \h </w:instrText>
        </w:r>
        <w:r w:rsidR="0090045E">
          <w:rPr>
            <w:noProof/>
            <w:webHidden/>
          </w:rPr>
        </w:r>
        <w:r w:rsidR="0090045E">
          <w:rPr>
            <w:noProof/>
            <w:webHidden/>
          </w:rPr>
          <w:fldChar w:fldCharType="separate"/>
        </w:r>
        <w:r w:rsidR="007E5D2B">
          <w:rPr>
            <w:noProof/>
            <w:webHidden/>
          </w:rPr>
          <w:t>58</w:t>
        </w:r>
        <w:r w:rsidR="0090045E">
          <w:rPr>
            <w:noProof/>
            <w:webHidden/>
          </w:rPr>
          <w:fldChar w:fldCharType="end"/>
        </w:r>
      </w:hyperlink>
    </w:p>
    <w:p w14:paraId="6643598F" w14:textId="4E641D62" w:rsidR="0090045E" w:rsidRDefault="007F7FD1">
      <w:pPr>
        <w:pStyle w:val="TOC1"/>
        <w:tabs>
          <w:tab w:val="left" w:pos="1400"/>
        </w:tabs>
        <w:rPr>
          <w:rFonts w:asciiTheme="minorHAnsi" w:eastAsiaTheme="minorEastAsia" w:hAnsiTheme="minorHAnsi" w:cstheme="minorBidi"/>
          <w:b w:val="0"/>
          <w:sz w:val="22"/>
          <w:szCs w:val="22"/>
          <w:lang w:eastAsia="zh-CN"/>
        </w:rPr>
      </w:pPr>
      <w:hyperlink w:anchor="_Toc132740849" w:history="1">
        <w:r w:rsidR="0090045E" w:rsidRPr="00A6737E">
          <w:rPr>
            <w:rStyle w:val="Hyperlink"/>
          </w:rPr>
          <w:t>Schedule 1</w:t>
        </w:r>
        <w:r w:rsidR="0090045E">
          <w:rPr>
            <w:rFonts w:asciiTheme="minorHAnsi" w:eastAsiaTheme="minorEastAsia" w:hAnsiTheme="minorHAnsi" w:cstheme="minorBidi"/>
            <w:b w:val="0"/>
            <w:sz w:val="22"/>
            <w:szCs w:val="22"/>
            <w:lang w:eastAsia="zh-CN"/>
          </w:rPr>
          <w:tab/>
        </w:r>
        <w:r w:rsidR="0090045E" w:rsidRPr="00A6737E">
          <w:rPr>
            <w:rStyle w:val="Hyperlink"/>
          </w:rPr>
          <w:t>Head Agreement Details</w:t>
        </w:r>
        <w:r w:rsidR="0090045E">
          <w:rPr>
            <w:webHidden/>
          </w:rPr>
          <w:tab/>
        </w:r>
        <w:r w:rsidR="0090045E">
          <w:rPr>
            <w:webHidden/>
          </w:rPr>
          <w:fldChar w:fldCharType="begin"/>
        </w:r>
        <w:r w:rsidR="0090045E">
          <w:rPr>
            <w:webHidden/>
          </w:rPr>
          <w:instrText xml:space="preserve"> PAGEREF _Toc132740849 \h </w:instrText>
        </w:r>
        <w:r w:rsidR="0090045E">
          <w:rPr>
            <w:webHidden/>
          </w:rPr>
        </w:r>
        <w:r w:rsidR="0090045E">
          <w:rPr>
            <w:webHidden/>
          </w:rPr>
          <w:fldChar w:fldCharType="separate"/>
        </w:r>
        <w:r w:rsidR="007E5D2B">
          <w:rPr>
            <w:webHidden/>
          </w:rPr>
          <w:t>61</w:t>
        </w:r>
        <w:r w:rsidR="0090045E">
          <w:rPr>
            <w:webHidden/>
          </w:rPr>
          <w:fldChar w:fldCharType="end"/>
        </w:r>
      </w:hyperlink>
    </w:p>
    <w:p w14:paraId="40CFBC8F" w14:textId="71C805A0" w:rsidR="0090045E" w:rsidRDefault="007F7FD1">
      <w:pPr>
        <w:pStyle w:val="TOC1"/>
        <w:tabs>
          <w:tab w:val="left" w:pos="1400"/>
        </w:tabs>
        <w:rPr>
          <w:rFonts w:asciiTheme="minorHAnsi" w:eastAsiaTheme="minorEastAsia" w:hAnsiTheme="minorHAnsi" w:cstheme="minorBidi"/>
          <w:b w:val="0"/>
          <w:sz w:val="22"/>
          <w:szCs w:val="22"/>
          <w:lang w:eastAsia="zh-CN"/>
        </w:rPr>
      </w:pPr>
      <w:hyperlink w:anchor="_Toc132740850" w:history="1">
        <w:r w:rsidR="0090045E" w:rsidRPr="00A6737E">
          <w:rPr>
            <w:rStyle w:val="Hyperlink"/>
          </w:rPr>
          <w:t>Schedule 2</w:t>
        </w:r>
        <w:r w:rsidR="0090045E">
          <w:rPr>
            <w:rFonts w:asciiTheme="minorHAnsi" w:eastAsiaTheme="minorEastAsia" w:hAnsiTheme="minorHAnsi" w:cstheme="minorBidi"/>
            <w:b w:val="0"/>
            <w:sz w:val="22"/>
            <w:szCs w:val="22"/>
            <w:lang w:eastAsia="zh-CN"/>
          </w:rPr>
          <w:tab/>
        </w:r>
        <w:r w:rsidR="0090045E" w:rsidRPr="00A6737E">
          <w:rPr>
            <w:rStyle w:val="Hyperlink"/>
          </w:rPr>
          <w:t>Administration of Vaccine Services</w:t>
        </w:r>
        <w:r w:rsidR="0090045E">
          <w:rPr>
            <w:webHidden/>
          </w:rPr>
          <w:tab/>
        </w:r>
        <w:r w:rsidR="0090045E">
          <w:rPr>
            <w:webHidden/>
          </w:rPr>
          <w:fldChar w:fldCharType="begin"/>
        </w:r>
        <w:r w:rsidR="0090045E">
          <w:rPr>
            <w:webHidden/>
          </w:rPr>
          <w:instrText xml:space="preserve"> PAGEREF _Toc132740850 \h </w:instrText>
        </w:r>
        <w:r w:rsidR="0090045E">
          <w:rPr>
            <w:webHidden/>
          </w:rPr>
        </w:r>
        <w:r w:rsidR="0090045E">
          <w:rPr>
            <w:webHidden/>
          </w:rPr>
          <w:fldChar w:fldCharType="separate"/>
        </w:r>
        <w:r w:rsidR="007E5D2B">
          <w:rPr>
            <w:webHidden/>
          </w:rPr>
          <w:t>64</w:t>
        </w:r>
        <w:r w:rsidR="0090045E">
          <w:rPr>
            <w:webHidden/>
          </w:rPr>
          <w:fldChar w:fldCharType="end"/>
        </w:r>
      </w:hyperlink>
    </w:p>
    <w:p w14:paraId="7C818C38" w14:textId="218CC0D7" w:rsidR="0090045E" w:rsidRDefault="007F7FD1">
      <w:pPr>
        <w:pStyle w:val="TOC2"/>
        <w:rPr>
          <w:rFonts w:asciiTheme="minorHAnsi" w:eastAsiaTheme="minorEastAsia" w:hAnsiTheme="minorHAnsi" w:cstheme="minorBidi"/>
          <w:noProof/>
          <w:sz w:val="22"/>
          <w:szCs w:val="22"/>
          <w:lang w:eastAsia="zh-CN"/>
        </w:rPr>
      </w:pPr>
      <w:hyperlink w:anchor="_Toc132740851" w:history="1">
        <w:r w:rsidR="0090045E" w:rsidRPr="00A6737E">
          <w:rPr>
            <w:rStyle w:val="Hyperlink"/>
            <w:noProof/>
          </w:rPr>
          <w:t>1</w:t>
        </w:r>
        <w:r w:rsidR="0090045E">
          <w:rPr>
            <w:rFonts w:asciiTheme="minorHAnsi" w:eastAsiaTheme="minorEastAsia" w:hAnsiTheme="minorHAnsi" w:cstheme="minorBidi"/>
            <w:noProof/>
            <w:sz w:val="22"/>
            <w:szCs w:val="22"/>
            <w:lang w:eastAsia="zh-CN"/>
          </w:rPr>
          <w:tab/>
        </w:r>
        <w:r w:rsidR="0090045E" w:rsidRPr="00A6737E">
          <w:rPr>
            <w:rStyle w:val="Hyperlink"/>
            <w:noProof/>
          </w:rPr>
          <w:t>Definitions</w:t>
        </w:r>
        <w:r w:rsidR="0090045E">
          <w:rPr>
            <w:noProof/>
            <w:webHidden/>
          </w:rPr>
          <w:tab/>
        </w:r>
        <w:r w:rsidR="0090045E">
          <w:rPr>
            <w:noProof/>
            <w:webHidden/>
          </w:rPr>
          <w:fldChar w:fldCharType="begin"/>
        </w:r>
        <w:r w:rsidR="0090045E">
          <w:rPr>
            <w:noProof/>
            <w:webHidden/>
          </w:rPr>
          <w:instrText xml:space="preserve"> PAGEREF _Toc132740851 \h </w:instrText>
        </w:r>
        <w:r w:rsidR="0090045E">
          <w:rPr>
            <w:noProof/>
            <w:webHidden/>
          </w:rPr>
        </w:r>
        <w:r w:rsidR="0090045E">
          <w:rPr>
            <w:noProof/>
            <w:webHidden/>
          </w:rPr>
          <w:fldChar w:fldCharType="separate"/>
        </w:r>
        <w:r w:rsidR="007E5D2B">
          <w:rPr>
            <w:noProof/>
            <w:webHidden/>
          </w:rPr>
          <w:t>64</w:t>
        </w:r>
        <w:r w:rsidR="0090045E">
          <w:rPr>
            <w:noProof/>
            <w:webHidden/>
          </w:rPr>
          <w:fldChar w:fldCharType="end"/>
        </w:r>
      </w:hyperlink>
    </w:p>
    <w:p w14:paraId="10ED2B1F" w14:textId="2FCEB95F" w:rsidR="0090045E" w:rsidRDefault="007F7FD1">
      <w:pPr>
        <w:pStyle w:val="TOC2"/>
        <w:rPr>
          <w:rFonts w:asciiTheme="minorHAnsi" w:eastAsiaTheme="minorEastAsia" w:hAnsiTheme="minorHAnsi" w:cstheme="minorBidi"/>
          <w:noProof/>
          <w:sz w:val="22"/>
          <w:szCs w:val="22"/>
          <w:lang w:eastAsia="zh-CN"/>
        </w:rPr>
      </w:pPr>
      <w:hyperlink w:anchor="_Toc132740852" w:history="1">
        <w:r w:rsidR="0090045E" w:rsidRPr="00A6737E">
          <w:rPr>
            <w:rStyle w:val="Hyperlink"/>
            <w:noProof/>
          </w:rPr>
          <w:t>2</w:t>
        </w:r>
        <w:r w:rsidR="0090045E">
          <w:rPr>
            <w:rFonts w:asciiTheme="minorHAnsi" w:eastAsiaTheme="minorEastAsia" w:hAnsiTheme="minorHAnsi" w:cstheme="minorBidi"/>
            <w:noProof/>
            <w:sz w:val="22"/>
            <w:szCs w:val="22"/>
            <w:lang w:eastAsia="zh-CN"/>
          </w:rPr>
          <w:tab/>
        </w:r>
        <w:r w:rsidR="0090045E" w:rsidRPr="00A6737E">
          <w:rPr>
            <w:rStyle w:val="Hyperlink"/>
            <w:noProof/>
          </w:rPr>
          <w:t>Ancillary Consumables</w:t>
        </w:r>
        <w:r w:rsidR="0090045E">
          <w:rPr>
            <w:noProof/>
            <w:webHidden/>
          </w:rPr>
          <w:tab/>
        </w:r>
        <w:r w:rsidR="0090045E">
          <w:rPr>
            <w:noProof/>
            <w:webHidden/>
          </w:rPr>
          <w:fldChar w:fldCharType="begin"/>
        </w:r>
        <w:r w:rsidR="0090045E">
          <w:rPr>
            <w:noProof/>
            <w:webHidden/>
          </w:rPr>
          <w:instrText xml:space="preserve"> PAGEREF _Toc132740852 \h </w:instrText>
        </w:r>
        <w:r w:rsidR="0090045E">
          <w:rPr>
            <w:noProof/>
            <w:webHidden/>
          </w:rPr>
        </w:r>
        <w:r w:rsidR="0090045E">
          <w:rPr>
            <w:noProof/>
            <w:webHidden/>
          </w:rPr>
          <w:fldChar w:fldCharType="separate"/>
        </w:r>
        <w:r w:rsidR="007E5D2B">
          <w:rPr>
            <w:noProof/>
            <w:webHidden/>
          </w:rPr>
          <w:t>67</w:t>
        </w:r>
        <w:r w:rsidR="0090045E">
          <w:rPr>
            <w:noProof/>
            <w:webHidden/>
          </w:rPr>
          <w:fldChar w:fldCharType="end"/>
        </w:r>
      </w:hyperlink>
    </w:p>
    <w:p w14:paraId="759BF197" w14:textId="28AA2D02" w:rsidR="0090045E" w:rsidRDefault="007F7FD1">
      <w:pPr>
        <w:pStyle w:val="TOC2"/>
        <w:rPr>
          <w:rFonts w:asciiTheme="minorHAnsi" w:eastAsiaTheme="minorEastAsia" w:hAnsiTheme="minorHAnsi" w:cstheme="minorBidi"/>
          <w:noProof/>
          <w:sz w:val="22"/>
          <w:szCs w:val="22"/>
          <w:lang w:eastAsia="zh-CN"/>
        </w:rPr>
      </w:pPr>
      <w:hyperlink w:anchor="_Toc132740853" w:history="1">
        <w:r w:rsidR="0090045E" w:rsidRPr="00A6737E">
          <w:rPr>
            <w:rStyle w:val="Hyperlink"/>
            <w:noProof/>
          </w:rPr>
          <w:t>3</w:t>
        </w:r>
        <w:r w:rsidR="0090045E">
          <w:rPr>
            <w:rFonts w:asciiTheme="minorHAnsi" w:eastAsiaTheme="minorEastAsia" w:hAnsiTheme="minorHAnsi" w:cstheme="minorBidi"/>
            <w:noProof/>
            <w:sz w:val="22"/>
            <w:szCs w:val="22"/>
            <w:lang w:eastAsia="zh-CN"/>
          </w:rPr>
          <w:tab/>
        </w:r>
        <w:r w:rsidR="0090045E" w:rsidRPr="00A6737E">
          <w:rPr>
            <w:rStyle w:val="Hyperlink"/>
            <w:noProof/>
          </w:rPr>
          <w:t>Service Requirements</w:t>
        </w:r>
        <w:r w:rsidR="0090045E">
          <w:rPr>
            <w:noProof/>
            <w:webHidden/>
          </w:rPr>
          <w:tab/>
        </w:r>
        <w:r w:rsidR="0090045E">
          <w:rPr>
            <w:noProof/>
            <w:webHidden/>
          </w:rPr>
          <w:fldChar w:fldCharType="begin"/>
        </w:r>
        <w:r w:rsidR="0090045E">
          <w:rPr>
            <w:noProof/>
            <w:webHidden/>
          </w:rPr>
          <w:instrText xml:space="preserve"> PAGEREF _Toc132740853 \h </w:instrText>
        </w:r>
        <w:r w:rsidR="0090045E">
          <w:rPr>
            <w:noProof/>
            <w:webHidden/>
          </w:rPr>
        </w:r>
        <w:r w:rsidR="0090045E">
          <w:rPr>
            <w:noProof/>
            <w:webHidden/>
          </w:rPr>
          <w:fldChar w:fldCharType="separate"/>
        </w:r>
        <w:r w:rsidR="007E5D2B">
          <w:rPr>
            <w:noProof/>
            <w:webHidden/>
          </w:rPr>
          <w:t>67</w:t>
        </w:r>
        <w:r w:rsidR="0090045E">
          <w:rPr>
            <w:noProof/>
            <w:webHidden/>
          </w:rPr>
          <w:fldChar w:fldCharType="end"/>
        </w:r>
      </w:hyperlink>
    </w:p>
    <w:p w14:paraId="7A9029EF" w14:textId="238D61BF" w:rsidR="0090045E" w:rsidRDefault="007F7FD1">
      <w:pPr>
        <w:pStyle w:val="TOC2"/>
        <w:rPr>
          <w:rFonts w:asciiTheme="minorHAnsi" w:eastAsiaTheme="minorEastAsia" w:hAnsiTheme="minorHAnsi" w:cstheme="minorBidi"/>
          <w:noProof/>
          <w:sz w:val="22"/>
          <w:szCs w:val="22"/>
          <w:lang w:eastAsia="zh-CN"/>
        </w:rPr>
      </w:pPr>
      <w:hyperlink w:anchor="_Toc132740854" w:history="1">
        <w:r w:rsidR="0090045E" w:rsidRPr="00A6737E">
          <w:rPr>
            <w:rStyle w:val="Hyperlink"/>
            <w:noProof/>
          </w:rPr>
          <w:t>4</w:t>
        </w:r>
        <w:r w:rsidR="0090045E">
          <w:rPr>
            <w:rFonts w:asciiTheme="minorHAnsi" w:eastAsiaTheme="minorEastAsia" w:hAnsiTheme="minorHAnsi" w:cstheme="minorBidi"/>
            <w:noProof/>
            <w:sz w:val="22"/>
            <w:szCs w:val="22"/>
            <w:lang w:eastAsia="zh-CN"/>
          </w:rPr>
          <w:tab/>
        </w:r>
        <w:r w:rsidR="0090045E" w:rsidRPr="00A6737E">
          <w:rPr>
            <w:rStyle w:val="Hyperlink"/>
            <w:noProof/>
          </w:rPr>
          <w:t>Minimum requirements for Vaccination Sites</w:t>
        </w:r>
        <w:r w:rsidR="0090045E">
          <w:rPr>
            <w:noProof/>
            <w:webHidden/>
          </w:rPr>
          <w:tab/>
        </w:r>
        <w:r w:rsidR="0090045E">
          <w:rPr>
            <w:noProof/>
            <w:webHidden/>
          </w:rPr>
          <w:fldChar w:fldCharType="begin"/>
        </w:r>
        <w:r w:rsidR="0090045E">
          <w:rPr>
            <w:noProof/>
            <w:webHidden/>
          </w:rPr>
          <w:instrText xml:space="preserve"> PAGEREF _Toc132740854 \h </w:instrText>
        </w:r>
        <w:r w:rsidR="0090045E">
          <w:rPr>
            <w:noProof/>
            <w:webHidden/>
          </w:rPr>
        </w:r>
        <w:r w:rsidR="0090045E">
          <w:rPr>
            <w:noProof/>
            <w:webHidden/>
          </w:rPr>
          <w:fldChar w:fldCharType="separate"/>
        </w:r>
        <w:r w:rsidR="007E5D2B">
          <w:rPr>
            <w:noProof/>
            <w:webHidden/>
          </w:rPr>
          <w:t>72</w:t>
        </w:r>
        <w:r w:rsidR="0090045E">
          <w:rPr>
            <w:noProof/>
            <w:webHidden/>
          </w:rPr>
          <w:fldChar w:fldCharType="end"/>
        </w:r>
      </w:hyperlink>
    </w:p>
    <w:p w14:paraId="07A5AE3D" w14:textId="01EBA2D3" w:rsidR="0090045E" w:rsidRDefault="007F7FD1">
      <w:pPr>
        <w:pStyle w:val="TOC2"/>
        <w:rPr>
          <w:rFonts w:asciiTheme="minorHAnsi" w:eastAsiaTheme="minorEastAsia" w:hAnsiTheme="minorHAnsi" w:cstheme="minorBidi"/>
          <w:noProof/>
          <w:sz w:val="22"/>
          <w:szCs w:val="22"/>
          <w:lang w:eastAsia="zh-CN"/>
        </w:rPr>
      </w:pPr>
      <w:hyperlink w:anchor="_Toc132740855" w:history="1">
        <w:r w:rsidR="0090045E" w:rsidRPr="00A6737E">
          <w:rPr>
            <w:rStyle w:val="Hyperlink"/>
            <w:noProof/>
          </w:rPr>
          <w:t>5</w:t>
        </w:r>
        <w:r w:rsidR="0090045E">
          <w:rPr>
            <w:rFonts w:asciiTheme="minorHAnsi" w:eastAsiaTheme="minorEastAsia" w:hAnsiTheme="minorHAnsi" w:cstheme="minorBidi"/>
            <w:noProof/>
            <w:sz w:val="22"/>
            <w:szCs w:val="22"/>
            <w:lang w:eastAsia="zh-CN"/>
          </w:rPr>
          <w:tab/>
        </w:r>
        <w:r w:rsidR="0090045E" w:rsidRPr="00A6737E">
          <w:rPr>
            <w:rStyle w:val="Hyperlink"/>
            <w:noProof/>
          </w:rPr>
          <w:t>National Outbreak Response Option</w:t>
        </w:r>
        <w:r w:rsidR="0090045E">
          <w:rPr>
            <w:noProof/>
            <w:webHidden/>
          </w:rPr>
          <w:tab/>
        </w:r>
        <w:r w:rsidR="0090045E">
          <w:rPr>
            <w:noProof/>
            <w:webHidden/>
          </w:rPr>
          <w:fldChar w:fldCharType="begin"/>
        </w:r>
        <w:r w:rsidR="0090045E">
          <w:rPr>
            <w:noProof/>
            <w:webHidden/>
          </w:rPr>
          <w:instrText xml:space="preserve"> PAGEREF _Toc132740855 \h </w:instrText>
        </w:r>
        <w:r w:rsidR="0090045E">
          <w:rPr>
            <w:noProof/>
            <w:webHidden/>
          </w:rPr>
        </w:r>
        <w:r w:rsidR="0090045E">
          <w:rPr>
            <w:noProof/>
            <w:webHidden/>
          </w:rPr>
          <w:fldChar w:fldCharType="separate"/>
        </w:r>
        <w:r w:rsidR="007E5D2B">
          <w:rPr>
            <w:noProof/>
            <w:webHidden/>
          </w:rPr>
          <w:t>74</w:t>
        </w:r>
        <w:r w:rsidR="0090045E">
          <w:rPr>
            <w:noProof/>
            <w:webHidden/>
          </w:rPr>
          <w:fldChar w:fldCharType="end"/>
        </w:r>
      </w:hyperlink>
    </w:p>
    <w:p w14:paraId="7A1A09BD" w14:textId="47D2223D" w:rsidR="0090045E" w:rsidRDefault="007F7FD1">
      <w:pPr>
        <w:pStyle w:val="TOC2"/>
        <w:rPr>
          <w:rFonts w:asciiTheme="minorHAnsi" w:eastAsiaTheme="minorEastAsia" w:hAnsiTheme="minorHAnsi" w:cstheme="minorBidi"/>
          <w:noProof/>
          <w:sz w:val="22"/>
          <w:szCs w:val="22"/>
          <w:lang w:eastAsia="zh-CN"/>
        </w:rPr>
      </w:pPr>
      <w:hyperlink w:anchor="_Toc132740856" w:history="1">
        <w:r w:rsidR="0090045E" w:rsidRPr="00A6737E">
          <w:rPr>
            <w:rStyle w:val="Hyperlink"/>
            <w:noProof/>
          </w:rPr>
          <w:t>6</w:t>
        </w:r>
        <w:r w:rsidR="0090045E">
          <w:rPr>
            <w:rFonts w:asciiTheme="minorHAnsi" w:eastAsiaTheme="minorEastAsia" w:hAnsiTheme="minorHAnsi" w:cstheme="minorBidi"/>
            <w:noProof/>
            <w:sz w:val="22"/>
            <w:szCs w:val="22"/>
            <w:lang w:eastAsia="zh-CN"/>
          </w:rPr>
          <w:tab/>
        </w:r>
        <w:r w:rsidR="0090045E" w:rsidRPr="00A6737E">
          <w:rPr>
            <w:rStyle w:val="Hyperlink"/>
            <w:noProof/>
          </w:rPr>
          <w:t>Vaccine specific requirements</w:t>
        </w:r>
        <w:r w:rsidR="0090045E">
          <w:rPr>
            <w:noProof/>
            <w:webHidden/>
          </w:rPr>
          <w:tab/>
        </w:r>
        <w:r w:rsidR="0090045E">
          <w:rPr>
            <w:noProof/>
            <w:webHidden/>
          </w:rPr>
          <w:fldChar w:fldCharType="begin"/>
        </w:r>
        <w:r w:rsidR="0090045E">
          <w:rPr>
            <w:noProof/>
            <w:webHidden/>
          </w:rPr>
          <w:instrText xml:space="preserve"> PAGEREF _Toc132740856 \h </w:instrText>
        </w:r>
        <w:r w:rsidR="0090045E">
          <w:rPr>
            <w:noProof/>
            <w:webHidden/>
          </w:rPr>
        </w:r>
        <w:r w:rsidR="0090045E">
          <w:rPr>
            <w:noProof/>
            <w:webHidden/>
          </w:rPr>
          <w:fldChar w:fldCharType="separate"/>
        </w:r>
        <w:r w:rsidR="007E5D2B">
          <w:rPr>
            <w:noProof/>
            <w:webHidden/>
          </w:rPr>
          <w:t>74</w:t>
        </w:r>
        <w:r w:rsidR="0090045E">
          <w:rPr>
            <w:noProof/>
            <w:webHidden/>
          </w:rPr>
          <w:fldChar w:fldCharType="end"/>
        </w:r>
      </w:hyperlink>
    </w:p>
    <w:p w14:paraId="53F47E9C" w14:textId="637850BB" w:rsidR="0090045E" w:rsidRDefault="007F7FD1">
      <w:pPr>
        <w:pStyle w:val="TOC1"/>
        <w:rPr>
          <w:rFonts w:asciiTheme="minorHAnsi" w:eastAsiaTheme="minorEastAsia" w:hAnsiTheme="minorHAnsi" w:cstheme="minorBidi"/>
          <w:b w:val="0"/>
          <w:sz w:val="22"/>
          <w:szCs w:val="22"/>
          <w:lang w:eastAsia="zh-CN"/>
        </w:rPr>
      </w:pPr>
      <w:hyperlink w:anchor="_Toc132740857" w:history="1">
        <w:r w:rsidR="0090045E" w:rsidRPr="00A6737E">
          <w:rPr>
            <w:rStyle w:val="Hyperlink"/>
          </w:rPr>
          <w:t>Annexure A – Quality Assurance Requirements</w:t>
        </w:r>
        <w:r w:rsidR="0090045E">
          <w:rPr>
            <w:webHidden/>
          </w:rPr>
          <w:tab/>
        </w:r>
        <w:r w:rsidR="0090045E">
          <w:rPr>
            <w:webHidden/>
          </w:rPr>
          <w:fldChar w:fldCharType="begin"/>
        </w:r>
        <w:r w:rsidR="0090045E">
          <w:rPr>
            <w:webHidden/>
          </w:rPr>
          <w:instrText xml:space="preserve"> PAGEREF _Toc132740857 \h </w:instrText>
        </w:r>
        <w:r w:rsidR="0090045E">
          <w:rPr>
            <w:webHidden/>
          </w:rPr>
        </w:r>
        <w:r w:rsidR="0090045E">
          <w:rPr>
            <w:webHidden/>
          </w:rPr>
          <w:fldChar w:fldCharType="separate"/>
        </w:r>
        <w:r w:rsidR="007E5D2B">
          <w:rPr>
            <w:webHidden/>
          </w:rPr>
          <w:t>86</w:t>
        </w:r>
        <w:r w:rsidR="0090045E">
          <w:rPr>
            <w:webHidden/>
          </w:rPr>
          <w:fldChar w:fldCharType="end"/>
        </w:r>
      </w:hyperlink>
    </w:p>
    <w:p w14:paraId="65AA16B0" w14:textId="19BE0D39" w:rsidR="0090045E" w:rsidRDefault="007F7FD1">
      <w:pPr>
        <w:pStyle w:val="TOC1"/>
        <w:tabs>
          <w:tab w:val="left" w:pos="1400"/>
        </w:tabs>
        <w:rPr>
          <w:rFonts w:asciiTheme="minorHAnsi" w:eastAsiaTheme="minorEastAsia" w:hAnsiTheme="minorHAnsi" w:cstheme="minorBidi"/>
          <w:b w:val="0"/>
          <w:sz w:val="22"/>
          <w:szCs w:val="22"/>
          <w:lang w:eastAsia="zh-CN"/>
        </w:rPr>
      </w:pPr>
      <w:hyperlink w:anchor="_Toc132740858" w:history="1">
        <w:r w:rsidR="0090045E" w:rsidRPr="00A6737E">
          <w:rPr>
            <w:rStyle w:val="Hyperlink"/>
          </w:rPr>
          <w:t>Schedule 3</w:t>
        </w:r>
        <w:r w:rsidR="0090045E">
          <w:rPr>
            <w:rFonts w:asciiTheme="minorHAnsi" w:eastAsiaTheme="minorEastAsia" w:hAnsiTheme="minorHAnsi" w:cstheme="minorBidi"/>
            <w:b w:val="0"/>
            <w:sz w:val="22"/>
            <w:szCs w:val="22"/>
            <w:lang w:eastAsia="zh-CN"/>
          </w:rPr>
          <w:tab/>
        </w:r>
        <w:r w:rsidR="0090045E" w:rsidRPr="00A6737E">
          <w:rPr>
            <w:rStyle w:val="Hyperlink"/>
          </w:rPr>
          <w:t>Notice of Inclusion (Model A)</w:t>
        </w:r>
        <w:r w:rsidR="0090045E">
          <w:rPr>
            <w:webHidden/>
          </w:rPr>
          <w:tab/>
        </w:r>
        <w:r w:rsidR="0090045E">
          <w:rPr>
            <w:webHidden/>
          </w:rPr>
          <w:fldChar w:fldCharType="begin"/>
        </w:r>
        <w:r w:rsidR="0090045E">
          <w:rPr>
            <w:webHidden/>
          </w:rPr>
          <w:instrText xml:space="preserve"> PAGEREF _Toc132740858 \h </w:instrText>
        </w:r>
        <w:r w:rsidR="0090045E">
          <w:rPr>
            <w:webHidden/>
          </w:rPr>
        </w:r>
        <w:r w:rsidR="0090045E">
          <w:rPr>
            <w:webHidden/>
          </w:rPr>
          <w:fldChar w:fldCharType="separate"/>
        </w:r>
        <w:r w:rsidR="007E5D2B">
          <w:rPr>
            <w:webHidden/>
          </w:rPr>
          <w:t>88</w:t>
        </w:r>
        <w:r w:rsidR="0090045E">
          <w:rPr>
            <w:webHidden/>
          </w:rPr>
          <w:fldChar w:fldCharType="end"/>
        </w:r>
      </w:hyperlink>
    </w:p>
    <w:p w14:paraId="49354CFB" w14:textId="2B0DFDC7" w:rsidR="0090045E" w:rsidRDefault="007F7FD1">
      <w:pPr>
        <w:pStyle w:val="TOC1"/>
        <w:tabs>
          <w:tab w:val="left" w:pos="1400"/>
        </w:tabs>
        <w:rPr>
          <w:rFonts w:asciiTheme="minorHAnsi" w:eastAsiaTheme="minorEastAsia" w:hAnsiTheme="minorHAnsi" w:cstheme="minorBidi"/>
          <w:b w:val="0"/>
          <w:sz w:val="22"/>
          <w:szCs w:val="22"/>
          <w:lang w:eastAsia="zh-CN"/>
        </w:rPr>
      </w:pPr>
      <w:hyperlink w:anchor="_Toc132740859" w:history="1">
        <w:r w:rsidR="0090045E" w:rsidRPr="00A6737E">
          <w:rPr>
            <w:rStyle w:val="Hyperlink"/>
          </w:rPr>
          <w:t>Schedule 4</w:t>
        </w:r>
        <w:r w:rsidR="0090045E">
          <w:rPr>
            <w:rFonts w:asciiTheme="minorHAnsi" w:eastAsiaTheme="minorEastAsia" w:hAnsiTheme="minorHAnsi" w:cstheme="minorBidi"/>
            <w:b w:val="0"/>
            <w:sz w:val="22"/>
            <w:szCs w:val="22"/>
            <w:lang w:eastAsia="zh-CN"/>
          </w:rPr>
          <w:tab/>
        </w:r>
        <w:r w:rsidR="0090045E" w:rsidRPr="00A6737E">
          <w:rPr>
            <w:rStyle w:val="Hyperlink"/>
          </w:rPr>
          <w:t>Pricing Schedule</w:t>
        </w:r>
        <w:r w:rsidR="0090045E">
          <w:rPr>
            <w:webHidden/>
          </w:rPr>
          <w:tab/>
        </w:r>
        <w:r w:rsidR="0090045E">
          <w:rPr>
            <w:webHidden/>
          </w:rPr>
          <w:fldChar w:fldCharType="begin"/>
        </w:r>
        <w:r w:rsidR="0090045E">
          <w:rPr>
            <w:webHidden/>
          </w:rPr>
          <w:instrText xml:space="preserve"> PAGEREF _Toc132740859 \h </w:instrText>
        </w:r>
        <w:r w:rsidR="0090045E">
          <w:rPr>
            <w:webHidden/>
          </w:rPr>
        </w:r>
        <w:r w:rsidR="0090045E">
          <w:rPr>
            <w:webHidden/>
          </w:rPr>
          <w:fldChar w:fldCharType="separate"/>
        </w:r>
        <w:r w:rsidR="007E5D2B">
          <w:rPr>
            <w:webHidden/>
          </w:rPr>
          <w:t>89</w:t>
        </w:r>
        <w:r w:rsidR="0090045E">
          <w:rPr>
            <w:webHidden/>
          </w:rPr>
          <w:fldChar w:fldCharType="end"/>
        </w:r>
      </w:hyperlink>
    </w:p>
    <w:p w14:paraId="1CD71A5E" w14:textId="52CD8C5D" w:rsidR="0090045E" w:rsidRDefault="007F7FD1">
      <w:pPr>
        <w:pStyle w:val="TOC2"/>
        <w:rPr>
          <w:rFonts w:asciiTheme="minorHAnsi" w:eastAsiaTheme="minorEastAsia" w:hAnsiTheme="minorHAnsi" w:cstheme="minorBidi"/>
          <w:noProof/>
          <w:sz w:val="22"/>
          <w:szCs w:val="22"/>
          <w:lang w:eastAsia="zh-CN"/>
        </w:rPr>
      </w:pPr>
      <w:hyperlink w:anchor="_Toc132740860" w:history="1">
        <w:r w:rsidR="0090045E" w:rsidRPr="00A6737E">
          <w:rPr>
            <w:rStyle w:val="Hyperlink"/>
            <w:rFonts w:eastAsia="Arial"/>
            <w:noProof/>
            <w:lang w:val="en-US"/>
          </w:rPr>
          <w:t>1</w:t>
        </w:r>
        <w:r w:rsidR="0090045E">
          <w:rPr>
            <w:rFonts w:asciiTheme="minorHAnsi" w:eastAsiaTheme="minorEastAsia" w:hAnsiTheme="minorHAnsi" w:cstheme="minorBidi"/>
            <w:noProof/>
            <w:sz w:val="22"/>
            <w:szCs w:val="22"/>
            <w:lang w:eastAsia="zh-CN"/>
          </w:rPr>
          <w:tab/>
        </w:r>
        <w:r w:rsidR="0090045E" w:rsidRPr="00A6737E">
          <w:rPr>
            <w:rStyle w:val="Hyperlink"/>
            <w:rFonts w:eastAsia="Arial"/>
            <w:noProof/>
            <w:lang w:val="en-US"/>
          </w:rPr>
          <w:t>Overview</w:t>
        </w:r>
        <w:r w:rsidR="0090045E">
          <w:rPr>
            <w:noProof/>
            <w:webHidden/>
          </w:rPr>
          <w:tab/>
        </w:r>
        <w:r w:rsidR="0090045E">
          <w:rPr>
            <w:noProof/>
            <w:webHidden/>
          </w:rPr>
          <w:fldChar w:fldCharType="begin"/>
        </w:r>
        <w:r w:rsidR="0090045E">
          <w:rPr>
            <w:noProof/>
            <w:webHidden/>
          </w:rPr>
          <w:instrText xml:space="preserve"> PAGEREF _Toc132740860 \h </w:instrText>
        </w:r>
        <w:r w:rsidR="0090045E">
          <w:rPr>
            <w:noProof/>
            <w:webHidden/>
          </w:rPr>
        </w:r>
        <w:r w:rsidR="0090045E">
          <w:rPr>
            <w:noProof/>
            <w:webHidden/>
          </w:rPr>
          <w:fldChar w:fldCharType="separate"/>
        </w:r>
        <w:r w:rsidR="007E5D2B">
          <w:rPr>
            <w:noProof/>
            <w:webHidden/>
          </w:rPr>
          <w:t>89</w:t>
        </w:r>
        <w:r w:rsidR="0090045E">
          <w:rPr>
            <w:noProof/>
            <w:webHidden/>
          </w:rPr>
          <w:fldChar w:fldCharType="end"/>
        </w:r>
      </w:hyperlink>
    </w:p>
    <w:p w14:paraId="031B522E" w14:textId="328EBA28" w:rsidR="0090045E" w:rsidRDefault="007F7FD1">
      <w:pPr>
        <w:pStyle w:val="TOC2"/>
        <w:rPr>
          <w:rFonts w:asciiTheme="minorHAnsi" w:eastAsiaTheme="minorEastAsia" w:hAnsiTheme="minorHAnsi" w:cstheme="minorBidi"/>
          <w:noProof/>
          <w:sz w:val="22"/>
          <w:szCs w:val="22"/>
          <w:lang w:eastAsia="zh-CN"/>
        </w:rPr>
      </w:pPr>
      <w:hyperlink w:anchor="_Toc132740861" w:history="1">
        <w:r w:rsidR="0090045E" w:rsidRPr="00A6737E">
          <w:rPr>
            <w:rStyle w:val="Hyperlink"/>
            <w:rFonts w:eastAsia="Arial"/>
            <w:noProof/>
            <w:lang w:val="en-US"/>
          </w:rPr>
          <w:t>2</w:t>
        </w:r>
        <w:r w:rsidR="0090045E">
          <w:rPr>
            <w:rFonts w:asciiTheme="minorHAnsi" w:eastAsiaTheme="minorEastAsia" w:hAnsiTheme="minorHAnsi" w:cstheme="minorBidi"/>
            <w:noProof/>
            <w:sz w:val="22"/>
            <w:szCs w:val="22"/>
            <w:lang w:eastAsia="zh-CN"/>
          </w:rPr>
          <w:tab/>
        </w:r>
        <w:r w:rsidR="0090045E" w:rsidRPr="00A6737E">
          <w:rPr>
            <w:rStyle w:val="Hyperlink"/>
            <w:rFonts w:eastAsia="Arial"/>
            <w:noProof/>
            <w:lang w:val="en-US"/>
          </w:rPr>
          <w:t>Payment</w:t>
        </w:r>
        <w:r w:rsidR="0090045E">
          <w:rPr>
            <w:noProof/>
            <w:webHidden/>
          </w:rPr>
          <w:tab/>
        </w:r>
        <w:r w:rsidR="0090045E">
          <w:rPr>
            <w:noProof/>
            <w:webHidden/>
          </w:rPr>
          <w:fldChar w:fldCharType="begin"/>
        </w:r>
        <w:r w:rsidR="0090045E">
          <w:rPr>
            <w:noProof/>
            <w:webHidden/>
          </w:rPr>
          <w:instrText xml:space="preserve"> PAGEREF _Toc132740861 \h </w:instrText>
        </w:r>
        <w:r w:rsidR="0090045E">
          <w:rPr>
            <w:noProof/>
            <w:webHidden/>
          </w:rPr>
        </w:r>
        <w:r w:rsidR="0090045E">
          <w:rPr>
            <w:noProof/>
            <w:webHidden/>
          </w:rPr>
          <w:fldChar w:fldCharType="separate"/>
        </w:r>
        <w:r w:rsidR="007E5D2B">
          <w:rPr>
            <w:noProof/>
            <w:webHidden/>
          </w:rPr>
          <w:t>90</w:t>
        </w:r>
        <w:r w:rsidR="0090045E">
          <w:rPr>
            <w:noProof/>
            <w:webHidden/>
          </w:rPr>
          <w:fldChar w:fldCharType="end"/>
        </w:r>
      </w:hyperlink>
    </w:p>
    <w:p w14:paraId="4A2C73DF" w14:textId="2888595D" w:rsidR="0090045E" w:rsidRDefault="007F7FD1">
      <w:pPr>
        <w:pStyle w:val="TOC2"/>
        <w:rPr>
          <w:rFonts w:asciiTheme="minorHAnsi" w:eastAsiaTheme="minorEastAsia" w:hAnsiTheme="minorHAnsi" w:cstheme="minorBidi"/>
          <w:noProof/>
          <w:sz w:val="22"/>
          <w:szCs w:val="22"/>
          <w:lang w:eastAsia="zh-CN"/>
        </w:rPr>
      </w:pPr>
      <w:hyperlink w:anchor="_Toc132740862" w:history="1">
        <w:r w:rsidR="0090045E" w:rsidRPr="00A6737E">
          <w:rPr>
            <w:rStyle w:val="Hyperlink"/>
            <w:rFonts w:eastAsia="Arial"/>
            <w:noProof/>
            <w:lang w:val="en-US"/>
          </w:rPr>
          <w:t>3</w:t>
        </w:r>
        <w:r w:rsidR="0090045E">
          <w:rPr>
            <w:rFonts w:asciiTheme="minorHAnsi" w:eastAsiaTheme="minorEastAsia" w:hAnsiTheme="minorHAnsi" w:cstheme="minorBidi"/>
            <w:noProof/>
            <w:sz w:val="22"/>
            <w:szCs w:val="22"/>
            <w:lang w:eastAsia="zh-CN"/>
          </w:rPr>
          <w:tab/>
        </w:r>
        <w:r w:rsidR="0090045E" w:rsidRPr="00A6737E">
          <w:rPr>
            <w:rStyle w:val="Hyperlink"/>
            <w:rFonts w:eastAsia="Arial"/>
            <w:noProof/>
            <w:lang w:val="en-US"/>
          </w:rPr>
          <w:t>Per-dose charge – Model A and Model B</w:t>
        </w:r>
        <w:r w:rsidR="0090045E">
          <w:rPr>
            <w:noProof/>
            <w:webHidden/>
          </w:rPr>
          <w:tab/>
        </w:r>
        <w:r w:rsidR="0090045E">
          <w:rPr>
            <w:noProof/>
            <w:webHidden/>
          </w:rPr>
          <w:fldChar w:fldCharType="begin"/>
        </w:r>
        <w:r w:rsidR="0090045E">
          <w:rPr>
            <w:noProof/>
            <w:webHidden/>
          </w:rPr>
          <w:instrText xml:space="preserve"> PAGEREF _Toc132740862 \h </w:instrText>
        </w:r>
        <w:r w:rsidR="0090045E">
          <w:rPr>
            <w:noProof/>
            <w:webHidden/>
          </w:rPr>
        </w:r>
        <w:r w:rsidR="0090045E">
          <w:rPr>
            <w:noProof/>
            <w:webHidden/>
          </w:rPr>
          <w:fldChar w:fldCharType="separate"/>
        </w:r>
        <w:r w:rsidR="007E5D2B">
          <w:rPr>
            <w:noProof/>
            <w:webHidden/>
          </w:rPr>
          <w:t>90</w:t>
        </w:r>
        <w:r w:rsidR="0090045E">
          <w:rPr>
            <w:noProof/>
            <w:webHidden/>
          </w:rPr>
          <w:fldChar w:fldCharType="end"/>
        </w:r>
      </w:hyperlink>
    </w:p>
    <w:p w14:paraId="2665FE98" w14:textId="11D90D8B" w:rsidR="0090045E" w:rsidRDefault="007F7FD1">
      <w:pPr>
        <w:pStyle w:val="TOC2"/>
        <w:rPr>
          <w:rFonts w:asciiTheme="minorHAnsi" w:eastAsiaTheme="minorEastAsia" w:hAnsiTheme="minorHAnsi" w:cstheme="minorBidi"/>
          <w:noProof/>
          <w:sz w:val="22"/>
          <w:szCs w:val="22"/>
          <w:lang w:eastAsia="zh-CN"/>
        </w:rPr>
      </w:pPr>
      <w:hyperlink w:anchor="_Toc132740863" w:history="1">
        <w:r w:rsidR="0090045E" w:rsidRPr="00A6737E">
          <w:rPr>
            <w:rStyle w:val="Hyperlink"/>
            <w:rFonts w:eastAsia="Arial"/>
            <w:noProof/>
            <w:lang w:val="en-US"/>
          </w:rPr>
          <w:t>4</w:t>
        </w:r>
        <w:r w:rsidR="0090045E">
          <w:rPr>
            <w:rFonts w:asciiTheme="minorHAnsi" w:eastAsiaTheme="minorEastAsia" w:hAnsiTheme="minorHAnsi" w:cstheme="minorBidi"/>
            <w:noProof/>
            <w:sz w:val="22"/>
            <w:szCs w:val="22"/>
            <w:lang w:eastAsia="zh-CN"/>
          </w:rPr>
          <w:tab/>
        </w:r>
        <w:r w:rsidR="0090045E" w:rsidRPr="00A6737E">
          <w:rPr>
            <w:rStyle w:val="Hyperlink"/>
            <w:rFonts w:eastAsia="Arial"/>
            <w:noProof/>
            <w:lang w:val="en-US"/>
          </w:rPr>
          <w:t>Infrastructure Payment – Model A and Model B</w:t>
        </w:r>
        <w:r w:rsidR="0090045E">
          <w:rPr>
            <w:noProof/>
            <w:webHidden/>
          </w:rPr>
          <w:tab/>
        </w:r>
        <w:r w:rsidR="0090045E">
          <w:rPr>
            <w:noProof/>
            <w:webHidden/>
          </w:rPr>
          <w:fldChar w:fldCharType="begin"/>
        </w:r>
        <w:r w:rsidR="0090045E">
          <w:rPr>
            <w:noProof/>
            <w:webHidden/>
          </w:rPr>
          <w:instrText xml:space="preserve"> PAGEREF _Toc132740863 \h </w:instrText>
        </w:r>
        <w:r w:rsidR="0090045E">
          <w:rPr>
            <w:noProof/>
            <w:webHidden/>
          </w:rPr>
        </w:r>
        <w:r w:rsidR="0090045E">
          <w:rPr>
            <w:noProof/>
            <w:webHidden/>
          </w:rPr>
          <w:fldChar w:fldCharType="separate"/>
        </w:r>
        <w:r w:rsidR="007E5D2B">
          <w:rPr>
            <w:noProof/>
            <w:webHidden/>
          </w:rPr>
          <w:t>90</w:t>
        </w:r>
        <w:r w:rsidR="0090045E">
          <w:rPr>
            <w:noProof/>
            <w:webHidden/>
          </w:rPr>
          <w:fldChar w:fldCharType="end"/>
        </w:r>
      </w:hyperlink>
    </w:p>
    <w:p w14:paraId="31E4C9C3" w14:textId="4EE94F48" w:rsidR="0090045E" w:rsidRDefault="007F7FD1">
      <w:pPr>
        <w:pStyle w:val="TOC2"/>
        <w:rPr>
          <w:rFonts w:asciiTheme="minorHAnsi" w:eastAsiaTheme="minorEastAsia" w:hAnsiTheme="minorHAnsi" w:cstheme="minorBidi"/>
          <w:noProof/>
          <w:sz w:val="22"/>
          <w:szCs w:val="22"/>
          <w:lang w:eastAsia="zh-CN"/>
        </w:rPr>
      </w:pPr>
      <w:hyperlink w:anchor="_Toc132740864" w:history="1">
        <w:r w:rsidR="0090045E" w:rsidRPr="00A6737E">
          <w:rPr>
            <w:rStyle w:val="Hyperlink"/>
            <w:rFonts w:eastAsia="Arial"/>
            <w:noProof/>
            <w:lang w:val="en-US"/>
          </w:rPr>
          <w:t>5</w:t>
        </w:r>
        <w:r w:rsidR="0090045E">
          <w:rPr>
            <w:rFonts w:asciiTheme="minorHAnsi" w:eastAsiaTheme="minorEastAsia" w:hAnsiTheme="minorHAnsi" w:cstheme="minorBidi"/>
            <w:noProof/>
            <w:sz w:val="22"/>
            <w:szCs w:val="22"/>
            <w:lang w:eastAsia="zh-CN"/>
          </w:rPr>
          <w:tab/>
        </w:r>
        <w:r w:rsidR="0090045E" w:rsidRPr="00A6737E">
          <w:rPr>
            <w:rStyle w:val="Hyperlink"/>
            <w:rFonts w:eastAsia="Arial"/>
            <w:noProof/>
            <w:lang w:val="en-US"/>
          </w:rPr>
          <w:t>Additional Charges – Model A</w:t>
        </w:r>
        <w:r w:rsidR="0090045E">
          <w:rPr>
            <w:noProof/>
            <w:webHidden/>
          </w:rPr>
          <w:tab/>
        </w:r>
        <w:r w:rsidR="0090045E">
          <w:rPr>
            <w:noProof/>
            <w:webHidden/>
          </w:rPr>
          <w:fldChar w:fldCharType="begin"/>
        </w:r>
        <w:r w:rsidR="0090045E">
          <w:rPr>
            <w:noProof/>
            <w:webHidden/>
          </w:rPr>
          <w:instrText xml:space="preserve"> PAGEREF _Toc132740864 \h </w:instrText>
        </w:r>
        <w:r w:rsidR="0090045E">
          <w:rPr>
            <w:noProof/>
            <w:webHidden/>
          </w:rPr>
        </w:r>
        <w:r w:rsidR="0090045E">
          <w:rPr>
            <w:noProof/>
            <w:webHidden/>
          </w:rPr>
          <w:fldChar w:fldCharType="separate"/>
        </w:r>
        <w:r w:rsidR="007E5D2B">
          <w:rPr>
            <w:noProof/>
            <w:webHidden/>
          </w:rPr>
          <w:t>91</w:t>
        </w:r>
        <w:r w:rsidR="0090045E">
          <w:rPr>
            <w:noProof/>
            <w:webHidden/>
          </w:rPr>
          <w:fldChar w:fldCharType="end"/>
        </w:r>
      </w:hyperlink>
    </w:p>
    <w:p w14:paraId="311D0EB0" w14:textId="6793696D" w:rsidR="0090045E" w:rsidRDefault="007F7FD1">
      <w:pPr>
        <w:pStyle w:val="TOC2"/>
        <w:rPr>
          <w:rFonts w:asciiTheme="minorHAnsi" w:eastAsiaTheme="minorEastAsia" w:hAnsiTheme="minorHAnsi" w:cstheme="minorBidi"/>
          <w:noProof/>
          <w:sz w:val="22"/>
          <w:szCs w:val="22"/>
          <w:lang w:eastAsia="zh-CN"/>
        </w:rPr>
      </w:pPr>
      <w:hyperlink w:anchor="_Toc132740865" w:history="1">
        <w:r w:rsidR="0090045E" w:rsidRPr="00A6737E">
          <w:rPr>
            <w:rStyle w:val="Hyperlink"/>
            <w:noProof/>
          </w:rPr>
          <w:t>6</w:t>
        </w:r>
        <w:r w:rsidR="0090045E">
          <w:rPr>
            <w:rFonts w:asciiTheme="minorHAnsi" w:eastAsiaTheme="minorEastAsia" w:hAnsiTheme="minorHAnsi" w:cstheme="minorBidi"/>
            <w:noProof/>
            <w:sz w:val="22"/>
            <w:szCs w:val="22"/>
            <w:lang w:eastAsia="zh-CN"/>
          </w:rPr>
          <w:tab/>
        </w:r>
        <w:r w:rsidR="0090045E" w:rsidRPr="00A6737E">
          <w:rPr>
            <w:rStyle w:val="Hyperlink"/>
            <w:noProof/>
          </w:rPr>
          <w:t>Adjustment</w:t>
        </w:r>
        <w:r w:rsidR="0090045E">
          <w:rPr>
            <w:noProof/>
            <w:webHidden/>
          </w:rPr>
          <w:tab/>
        </w:r>
        <w:r w:rsidR="0090045E">
          <w:rPr>
            <w:noProof/>
            <w:webHidden/>
          </w:rPr>
          <w:fldChar w:fldCharType="begin"/>
        </w:r>
        <w:r w:rsidR="0090045E">
          <w:rPr>
            <w:noProof/>
            <w:webHidden/>
          </w:rPr>
          <w:instrText xml:space="preserve"> PAGEREF _Toc132740865 \h </w:instrText>
        </w:r>
        <w:r w:rsidR="0090045E">
          <w:rPr>
            <w:noProof/>
            <w:webHidden/>
          </w:rPr>
        </w:r>
        <w:r w:rsidR="0090045E">
          <w:rPr>
            <w:noProof/>
            <w:webHidden/>
          </w:rPr>
          <w:fldChar w:fldCharType="separate"/>
        </w:r>
        <w:r w:rsidR="007E5D2B">
          <w:rPr>
            <w:noProof/>
            <w:webHidden/>
          </w:rPr>
          <w:t>95</w:t>
        </w:r>
        <w:r w:rsidR="0090045E">
          <w:rPr>
            <w:noProof/>
            <w:webHidden/>
          </w:rPr>
          <w:fldChar w:fldCharType="end"/>
        </w:r>
      </w:hyperlink>
    </w:p>
    <w:p w14:paraId="42C94F67" w14:textId="1D40667F" w:rsidR="0090045E" w:rsidRDefault="007F7FD1">
      <w:pPr>
        <w:pStyle w:val="TOC1"/>
        <w:rPr>
          <w:rFonts w:asciiTheme="minorHAnsi" w:eastAsiaTheme="minorEastAsia" w:hAnsiTheme="minorHAnsi" w:cstheme="minorBidi"/>
          <w:b w:val="0"/>
          <w:sz w:val="22"/>
          <w:szCs w:val="22"/>
          <w:lang w:eastAsia="zh-CN"/>
        </w:rPr>
      </w:pPr>
      <w:hyperlink w:anchor="_Toc132740866" w:history="1">
        <w:r w:rsidR="0090045E" w:rsidRPr="00A6737E">
          <w:rPr>
            <w:rStyle w:val="Hyperlink"/>
          </w:rPr>
          <w:t>Annexure A – Time-based Charge for vaccine administration teams</w:t>
        </w:r>
        <w:r w:rsidR="0090045E">
          <w:rPr>
            <w:webHidden/>
          </w:rPr>
          <w:tab/>
        </w:r>
        <w:r w:rsidR="0090045E">
          <w:rPr>
            <w:webHidden/>
          </w:rPr>
          <w:fldChar w:fldCharType="begin"/>
        </w:r>
        <w:r w:rsidR="0090045E">
          <w:rPr>
            <w:webHidden/>
          </w:rPr>
          <w:instrText xml:space="preserve"> PAGEREF _Toc132740866 \h </w:instrText>
        </w:r>
        <w:r w:rsidR="0090045E">
          <w:rPr>
            <w:webHidden/>
          </w:rPr>
        </w:r>
        <w:r w:rsidR="0090045E">
          <w:rPr>
            <w:webHidden/>
          </w:rPr>
          <w:fldChar w:fldCharType="separate"/>
        </w:r>
        <w:r w:rsidR="007E5D2B">
          <w:rPr>
            <w:webHidden/>
          </w:rPr>
          <w:t>96</w:t>
        </w:r>
        <w:r w:rsidR="0090045E">
          <w:rPr>
            <w:webHidden/>
          </w:rPr>
          <w:fldChar w:fldCharType="end"/>
        </w:r>
      </w:hyperlink>
    </w:p>
    <w:p w14:paraId="3FF7F79D" w14:textId="4AA8DF31" w:rsidR="0090045E" w:rsidRDefault="007F7FD1">
      <w:pPr>
        <w:pStyle w:val="TOC1"/>
        <w:tabs>
          <w:tab w:val="left" w:pos="1400"/>
        </w:tabs>
        <w:rPr>
          <w:rFonts w:asciiTheme="minorHAnsi" w:eastAsiaTheme="minorEastAsia" w:hAnsiTheme="minorHAnsi" w:cstheme="minorBidi"/>
          <w:b w:val="0"/>
          <w:sz w:val="22"/>
          <w:szCs w:val="22"/>
          <w:lang w:eastAsia="zh-CN"/>
        </w:rPr>
      </w:pPr>
      <w:hyperlink w:anchor="_Toc132740867" w:history="1">
        <w:r w:rsidR="0090045E" w:rsidRPr="00A6737E">
          <w:rPr>
            <w:rStyle w:val="Hyperlink"/>
          </w:rPr>
          <w:t>Schedule 5</w:t>
        </w:r>
        <w:r w:rsidR="0090045E">
          <w:rPr>
            <w:rFonts w:asciiTheme="minorHAnsi" w:eastAsiaTheme="minorEastAsia" w:hAnsiTheme="minorHAnsi" w:cstheme="minorBidi"/>
            <w:b w:val="0"/>
            <w:sz w:val="22"/>
            <w:szCs w:val="22"/>
            <w:lang w:eastAsia="zh-CN"/>
          </w:rPr>
          <w:tab/>
        </w:r>
        <w:r w:rsidR="0090045E" w:rsidRPr="00A6737E">
          <w:rPr>
            <w:rStyle w:val="Hyperlink"/>
          </w:rPr>
          <w:t>Request for Quotation Template (Model A)</w:t>
        </w:r>
        <w:r w:rsidR="0090045E">
          <w:rPr>
            <w:webHidden/>
          </w:rPr>
          <w:tab/>
        </w:r>
        <w:r w:rsidR="0090045E">
          <w:rPr>
            <w:webHidden/>
          </w:rPr>
          <w:fldChar w:fldCharType="begin"/>
        </w:r>
        <w:r w:rsidR="0090045E">
          <w:rPr>
            <w:webHidden/>
          </w:rPr>
          <w:instrText xml:space="preserve"> PAGEREF _Toc132740867 \h </w:instrText>
        </w:r>
        <w:r w:rsidR="0090045E">
          <w:rPr>
            <w:webHidden/>
          </w:rPr>
        </w:r>
        <w:r w:rsidR="0090045E">
          <w:rPr>
            <w:webHidden/>
          </w:rPr>
          <w:fldChar w:fldCharType="separate"/>
        </w:r>
        <w:r w:rsidR="007E5D2B">
          <w:rPr>
            <w:webHidden/>
          </w:rPr>
          <w:t>97</w:t>
        </w:r>
        <w:r w:rsidR="0090045E">
          <w:rPr>
            <w:webHidden/>
          </w:rPr>
          <w:fldChar w:fldCharType="end"/>
        </w:r>
      </w:hyperlink>
    </w:p>
    <w:p w14:paraId="26E309AB" w14:textId="4B873876" w:rsidR="0090045E" w:rsidRDefault="007F7FD1">
      <w:pPr>
        <w:pStyle w:val="TOC1"/>
        <w:tabs>
          <w:tab w:val="left" w:pos="1400"/>
        </w:tabs>
        <w:rPr>
          <w:rFonts w:asciiTheme="minorHAnsi" w:eastAsiaTheme="minorEastAsia" w:hAnsiTheme="minorHAnsi" w:cstheme="minorBidi"/>
          <w:b w:val="0"/>
          <w:sz w:val="22"/>
          <w:szCs w:val="22"/>
          <w:lang w:eastAsia="zh-CN"/>
        </w:rPr>
      </w:pPr>
      <w:hyperlink w:anchor="_Toc132740868" w:history="1">
        <w:r w:rsidR="0090045E" w:rsidRPr="00A6737E">
          <w:rPr>
            <w:rStyle w:val="Hyperlink"/>
          </w:rPr>
          <w:t>Schedule 6</w:t>
        </w:r>
        <w:r w:rsidR="0090045E">
          <w:rPr>
            <w:rFonts w:asciiTheme="minorHAnsi" w:eastAsiaTheme="minorEastAsia" w:hAnsiTheme="minorHAnsi" w:cstheme="minorBidi"/>
            <w:b w:val="0"/>
            <w:sz w:val="22"/>
            <w:szCs w:val="22"/>
            <w:lang w:eastAsia="zh-CN"/>
          </w:rPr>
          <w:tab/>
        </w:r>
        <w:r w:rsidR="0090045E" w:rsidRPr="00A6737E">
          <w:rPr>
            <w:rStyle w:val="Hyperlink"/>
          </w:rPr>
          <w:t>Order Template (Model A)</w:t>
        </w:r>
        <w:r w:rsidR="0090045E">
          <w:rPr>
            <w:webHidden/>
          </w:rPr>
          <w:tab/>
        </w:r>
        <w:r w:rsidR="0090045E">
          <w:rPr>
            <w:webHidden/>
          </w:rPr>
          <w:fldChar w:fldCharType="begin"/>
        </w:r>
        <w:r w:rsidR="0090045E">
          <w:rPr>
            <w:webHidden/>
          </w:rPr>
          <w:instrText xml:space="preserve"> PAGEREF _Toc132740868 \h </w:instrText>
        </w:r>
        <w:r w:rsidR="0090045E">
          <w:rPr>
            <w:webHidden/>
          </w:rPr>
        </w:r>
        <w:r w:rsidR="0090045E">
          <w:rPr>
            <w:webHidden/>
          </w:rPr>
          <w:fldChar w:fldCharType="separate"/>
        </w:r>
        <w:r w:rsidR="007E5D2B">
          <w:rPr>
            <w:webHidden/>
          </w:rPr>
          <w:t>102</w:t>
        </w:r>
        <w:r w:rsidR="0090045E">
          <w:rPr>
            <w:webHidden/>
          </w:rPr>
          <w:fldChar w:fldCharType="end"/>
        </w:r>
      </w:hyperlink>
    </w:p>
    <w:p w14:paraId="6EF6B178" w14:textId="1D8DE2A8" w:rsidR="0090045E" w:rsidRDefault="007F7FD1">
      <w:pPr>
        <w:pStyle w:val="TOC1"/>
        <w:rPr>
          <w:rFonts w:asciiTheme="minorHAnsi" w:eastAsiaTheme="minorEastAsia" w:hAnsiTheme="minorHAnsi" w:cstheme="minorBidi"/>
          <w:b w:val="0"/>
          <w:sz w:val="22"/>
          <w:szCs w:val="22"/>
          <w:lang w:eastAsia="zh-CN"/>
        </w:rPr>
      </w:pPr>
      <w:hyperlink w:anchor="_Toc132740869" w:history="1">
        <w:r w:rsidR="0090045E" w:rsidRPr="00A6737E">
          <w:rPr>
            <w:rStyle w:val="Hyperlink"/>
          </w:rPr>
          <w:t>Schedule 6A – Order Variation Template</w:t>
        </w:r>
        <w:r w:rsidR="0090045E">
          <w:rPr>
            <w:webHidden/>
          </w:rPr>
          <w:tab/>
        </w:r>
        <w:r w:rsidR="0090045E">
          <w:rPr>
            <w:webHidden/>
          </w:rPr>
          <w:fldChar w:fldCharType="begin"/>
        </w:r>
        <w:r w:rsidR="0090045E">
          <w:rPr>
            <w:webHidden/>
          </w:rPr>
          <w:instrText xml:space="preserve"> PAGEREF _Toc132740869 \h </w:instrText>
        </w:r>
        <w:r w:rsidR="0090045E">
          <w:rPr>
            <w:webHidden/>
          </w:rPr>
        </w:r>
        <w:r w:rsidR="0090045E">
          <w:rPr>
            <w:webHidden/>
          </w:rPr>
          <w:fldChar w:fldCharType="separate"/>
        </w:r>
        <w:r w:rsidR="007E5D2B">
          <w:rPr>
            <w:webHidden/>
          </w:rPr>
          <w:t>110</w:t>
        </w:r>
        <w:r w:rsidR="0090045E">
          <w:rPr>
            <w:webHidden/>
          </w:rPr>
          <w:fldChar w:fldCharType="end"/>
        </w:r>
      </w:hyperlink>
    </w:p>
    <w:p w14:paraId="09034C52" w14:textId="673D0E10" w:rsidR="0090045E" w:rsidRDefault="007F7FD1">
      <w:pPr>
        <w:pStyle w:val="TOC1"/>
        <w:tabs>
          <w:tab w:val="left" w:pos="1400"/>
        </w:tabs>
        <w:rPr>
          <w:rFonts w:asciiTheme="minorHAnsi" w:eastAsiaTheme="minorEastAsia" w:hAnsiTheme="minorHAnsi" w:cstheme="minorBidi"/>
          <w:b w:val="0"/>
          <w:sz w:val="22"/>
          <w:szCs w:val="22"/>
          <w:lang w:eastAsia="zh-CN"/>
        </w:rPr>
      </w:pPr>
      <w:hyperlink w:anchor="_Toc132740870" w:history="1">
        <w:r w:rsidR="0090045E" w:rsidRPr="00A6737E">
          <w:rPr>
            <w:rStyle w:val="Hyperlink"/>
          </w:rPr>
          <w:t>Schedule 7</w:t>
        </w:r>
        <w:r w:rsidR="0090045E">
          <w:rPr>
            <w:rFonts w:asciiTheme="minorHAnsi" w:eastAsiaTheme="minorEastAsia" w:hAnsiTheme="minorHAnsi" w:cstheme="minorBidi"/>
            <w:b w:val="0"/>
            <w:sz w:val="22"/>
            <w:szCs w:val="22"/>
            <w:lang w:eastAsia="zh-CN"/>
          </w:rPr>
          <w:tab/>
        </w:r>
        <w:r w:rsidR="0090045E" w:rsidRPr="00A6737E">
          <w:rPr>
            <w:rStyle w:val="Hyperlink"/>
          </w:rPr>
          <w:t>Performance Management Framework and KPIs</w:t>
        </w:r>
        <w:r w:rsidR="0090045E">
          <w:rPr>
            <w:webHidden/>
          </w:rPr>
          <w:tab/>
        </w:r>
        <w:r w:rsidR="0090045E">
          <w:rPr>
            <w:webHidden/>
          </w:rPr>
          <w:fldChar w:fldCharType="begin"/>
        </w:r>
        <w:r w:rsidR="0090045E">
          <w:rPr>
            <w:webHidden/>
          </w:rPr>
          <w:instrText xml:space="preserve"> PAGEREF _Toc132740870 \h </w:instrText>
        </w:r>
        <w:r w:rsidR="0090045E">
          <w:rPr>
            <w:webHidden/>
          </w:rPr>
        </w:r>
        <w:r w:rsidR="0090045E">
          <w:rPr>
            <w:webHidden/>
          </w:rPr>
          <w:fldChar w:fldCharType="separate"/>
        </w:r>
        <w:r w:rsidR="007E5D2B">
          <w:rPr>
            <w:webHidden/>
          </w:rPr>
          <w:t>112</w:t>
        </w:r>
        <w:r w:rsidR="0090045E">
          <w:rPr>
            <w:webHidden/>
          </w:rPr>
          <w:fldChar w:fldCharType="end"/>
        </w:r>
      </w:hyperlink>
    </w:p>
    <w:p w14:paraId="5E93A5DA" w14:textId="2C515D25" w:rsidR="0090045E" w:rsidRDefault="007F7FD1">
      <w:pPr>
        <w:pStyle w:val="TOC1"/>
        <w:tabs>
          <w:tab w:val="left" w:pos="1400"/>
        </w:tabs>
        <w:rPr>
          <w:rFonts w:asciiTheme="minorHAnsi" w:eastAsiaTheme="minorEastAsia" w:hAnsiTheme="minorHAnsi" w:cstheme="minorBidi"/>
          <w:b w:val="0"/>
          <w:sz w:val="22"/>
          <w:szCs w:val="22"/>
          <w:lang w:eastAsia="zh-CN"/>
        </w:rPr>
      </w:pPr>
      <w:hyperlink w:anchor="_Toc132740871" w:history="1">
        <w:r w:rsidR="0090045E" w:rsidRPr="00A6737E">
          <w:rPr>
            <w:rStyle w:val="Hyperlink"/>
          </w:rPr>
          <w:t>Schedule 8</w:t>
        </w:r>
        <w:r w:rsidR="0090045E">
          <w:rPr>
            <w:rFonts w:asciiTheme="minorHAnsi" w:eastAsiaTheme="minorEastAsia" w:hAnsiTheme="minorHAnsi" w:cstheme="minorBidi"/>
            <w:b w:val="0"/>
            <w:sz w:val="22"/>
            <w:szCs w:val="22"/>
            <w:lang w:eastAsia="zh-CN"/>
          </w:rPr>
          <w:tab/>
        </w:r>
        <w:r w:rsidR="0090045E" w:rsidRPr="00A6737E">
          <w:rPr>
            <w:rStyle w:val="Hyperlink"/>
          </w:rPr>
          <w:t>Reporting (Model A)</w:t>
        </w:r>
        <w:r w:rsidR="0090045E">
          <w:rPr>
            <w:webHidden/>
          </w:rPr>
          <w:tab/>
        </w:r>
        <w:r w:rsidR="0090045E">
          <w:rPr>
            <w:webHidden/>
          </w:rPr>
          <w:fldChar w:fldCharType="begin"/>
        </w:r>
        <w:r w:rsidR="0090045E">
          <w:rPr>
            <w:webHidden/>
          </w:rPr>
          <w:instrText xml:space="preserve"> PAGEREF _Toc132740871 \h </w:instrText>
        </w:r>
        <w:r w:rsidR="0090045E">
          <w:rPr>
            <w:webHidden/>
          </w:rPr>
        </w:r>
        <w:r w:rsidR="0090045E">
          <w:rPr>
            <w:webHidden/>
          </w:rPr>
          <w:fldChar w:fldCharType="separate"/>
        </w:r>
        <w:r w:rsidR="007E5D2B">
          <w:rPr>
            <w:webHidden/>
          </w:rPr>
          <w:t>113</w:t>
        </w:r>
        <w:r w:rsidR="0090045E">
          <w:rPr>
            <w:webHidden/>
          </w:rPr>
          <w:fldChar w:fldCharType="end"/>
        </w:r>
      </w:hyperlink>
    </w:p>
    <w:p w14:paraId="614E81A6" w14:textId="486F2C68" w:rsidR="0090045E" w:rsidRDefault="007F7FD1">
      <w:pPr>
        <w:pStyle w:val="TOC1"/>
        <w:tabs>
          <w:tab w:val="left" w:pos="1400"/>
        </w:tabs>
        <w:rPr>
          <w:rFonts w:asciiTheme="minorHAnsi" w:eastAsiaTheme="minorEastAsia" w:hAnsiTheme="minorHAnsi" w:cstheme="minorBidi"/>
          <w:b w:val="0"/>
          <w:sz w:val="22"/>
          <w:szCs w:val="22"/>
          <w:lang w:eastAsia="zh-CN"/>
        </w:rPr>
      </w:pPr>
      <w:hyperlink w:anchor="_Toc132740872" w:history="1">
        <w:r w:rsidR="0090045E" w:rsidRPr="00A6737E">
          <w:rPr>
            <w:rStyle w:val="Hyperlink"/>
          </w:rPr>
          <w:t>Schedule 9</w:t>
        </w:r>
        <w:r w:rsidR="0090045E">
          <w:rPr>
            <w:rFonts w:asciiTheme="minorHAnsi" w:eastAsiaTheme="minorEastAsia" w:hAnsiTheme="minorHAnsi" w:cstheme="minorBidi"/>
            <w:b w:val="0"/>
            <w:sz w:val="22"/>
            <w:szCs w:val="22"/>
            <w:lang w:eastAsia="zh-CN"/>
          </w:rPr>
          <w:tab/>
        </w:r>
        <w:r w:rsidR="0090045E" w:rsidRPr="00A6737E">
          <w:rPr>
            <w:rStyle w:val="Hyperlink"/>
          </w:rPr>
          <w:t>IProvider’s Confidential Information</w:t>
        </w:r>
        <w:r w:rsidR="0090045E">
          <w:rPr>
            <w:webHidden/>
          </w:rPr>
          <w:tab/>
        </w:r>
        <w:r w:rsidR="0090045E">
          <w:rPr>
            <w:webHidden/>
          </w:rPr>
          <w:fldChar w:fldCharType="begin"/>
        </w:r>
        <w:r w:rsidR="0090045E">
          <w:rPr>
            <w:webHidden/>
          </w:rPr>
          <w:instrText xml:space="preserve"> PAGEREF _Toc132740872 \h </w:instrText>
        </w:r>
        <w:r w:rsidR="0090045E">
          <w:rPr>
            <w:webHidden/>
          </w:rPr>
        </w:r>
        <w:r w:rsidR="0090045E">
          <w:rPr>
            <w:webHidden/>
          </w:rPr>
          <w:fldChar w:fldCharType="separate"/>
        </w:r>
        <w:r w:rsidR="007E5D2B">
          <w:rPr>
            <w:webHidden/>
          </w:rPr>
          <w:t>115</w:t>
        </w:r>
        <w:r w:rsidR="0090045E">
          <w:rPr>
            <w:webHidden/>
          </w:rPr>
          <w:fldChar w:fldCharType="end"/>
        </w:r>
      </w:hyperlink>
    </w:p>
    <w:p w14:paraId="1BD094E6" w14:textId="6C07750F" w:rsidR="0090045E" w:rsidRDefault="007F7FD1">
      <w:pPr>
        <w:pStyle w:val="TOC1"/>
        <w:tabs>
          <w:tab w:val="left" w:pos="1400"/>
        </w:tabs>
        <w:rPr>
          <w:rFonts w:asciiTheme="minorHAnsi" w:eastAsiaTheme="minorEastAsia" w:hAnsiTheme="minorHAnsi" w:cstheme="minorBidi"/>
          <w:b w:val="0"/>
          <w:sz w:val="22"/>
          <w:szCs w:val="22"/>
          <w:lang w:eastAsia="zh-CN"/>
        </w:rPr>
      </w:pPr>
      <w:hyperlink w:anchor="_Toc132740873" w:history="1">
        <w:r w:rsidR="0090045E" w:rsidRPr="00A6737E">
          <w:rPr>
            <w:rStyle w:val="Hyperlink"/>
          </w:rPr>
          <w:t>Schedule 10</w:t>
        </w:r>
        <w:r w:rsidR="0090045E">
          <w:rPr>
            <w:rFonts w:asciiTheme="minorHAnsi" w:eastAsiaTheme="minorEastAsia" w:hAnsiTheme="minorHAnsi" w:cstheme="minorBidi"/>
            <w:b w:val="0"/>
            <w:sz w:val="22"/>
            <w:szCs w:val="22"/>
            <w:lang w:eastAsia="zh-CN"/>
          </w:rPr>
          <w:tab/>
        </w:r>
        <w:r w:rsidR="0090045E" w:rsidRPr="00A6737E">
          <w:rPr>
            <w:rStyle w:val="Hyperlink"/>
          </w:rPr>
          <w:t>Deed of Variation</w:t>
        </w:r>
        <w:r w:rsidR="0090045E">
          <w:rPr>
            <w:webHidden/>
          </w:rPr>
          <w:tab/>
        </w:r>
        <w:r w:rsidR="0090045E">
          <w:rPr>
            <w:webHidden/>
          </w:rPr>
          <w:fldChar w:fldCharType="begin"/>
        </w:r>
        <w:r w:rsidR="0090045E">
          <w:rPr>
            <w:webHidden/>
          </w:rPr>
          <w:instrText xml:space="preserve"> PAGEREF _Toc132740873 \h </w:instrText>
        </w:r>
        <w:r w:rsidR="0090045E">
          <w:rPr>
            <w:webHidden/>
          </w:rPr>
        </w:r>
        <w:r w:rsidR="0090045E">
          <w:rPr>
            <w:webHidden/>
          </w:rPr>
          <w:fldChar w:fldCharType="separate"/>
        </w:r>
        <w:r w:rsidR="007E5D2B">
          <w:rPr>
            <w:webHidden/>
          </w:rPr>
          <w:t>116</w:t>
        </w:r>
        <w:r w:rsidR="0090045E">
          <w:rPr>
            <w:webHidden/>
          </w:rPr>
          <w:fldChar w:fldCharType="end"/>
        </w:r>
      </w:hyperlink>
    </w:p>
    <w:p w14:paraId="2BECFBFF" w14:textId="7522B423" w:rsidR="0090045E" w:rsidRDefault="007F7FD1">
      <w:pPr>
        <w:pStyle w:val="TOC1"/>
        <w:tabs>
          <w:tab w:val="left" w:pos="1400"/>
        </w:tabs>
        <w:rPr>
          <w:rFonts w:asciiTheme="minorHAnsi" w:eastAsiaTheme="minorEastAsia" w:hAnsiTheme="minorHAnsi" w:cstheme="minorBidi"/>
          <w:b w:val="0"/>
          <w:sz w:val="22"/>
          <w:szCs w:val="22"/>
          <w:lang w:eastAsia="zh-CN"/>
        </w:rPr>
      </w:pPr>
      <w:hyperlink w:anchor="_Toc132740874" w:history="1">
        <w:r w:rsidR="0090045E" w:rsidRPr="00A6737E">
          <w:rPr>
            <w:rStyle w:val="Hyperlink"/>
          </w:rPr>
          <w:t>Schedule 11</w:t>
        </w:r>
        <w:r w:rsidR="0090045E">
          <w:rPr>
            <w:rFonts w:asciiTheme="minorHAnsi" w:eastAsiaTheme="minorEastAsia" w:hAnsiTheme="minorHAnsi" w:cstheme="minorBidi"/>
            <w:b w:val="0"/>
            <w:sz w:val="22"/>
            <w:szCs w:val="22"/>
            <w:lang w:eastAsia="zh-CN"/>
          </w:rPr>
          <w:tab/>
        </w:r>
        <w:r w:rsidR="0090045E" w:rsidRPr="00A6737E">
          <w:rPr>
            <w:rStyle w:val="Hyperlink"/>
          </w:rPr>
          <w:t>Enterprise Order Request</w:t>
        </w:r>
        <w:r w:rsidR="0090045E">
          <w:rPr>
            <w:webHidden/>
          </w:rPr>
          <w:tab/>
        </w:r>
        <w:r w:rsidR="0090045E">
          <w:rPr>
            <w:webHidden/>
          </w:rPr>
          <w:fldChar w:fldCharType="begin"/>
        </w:r>
        <w:r w:rsidR="0090045E">
          <w:rPr>
            <w:webHidden/>
          </w:rPr>
          <w:instrText xml:space="preserve"> PAGEREF _Toc132740874 \h </w:instrText>
        </w:r>
        <w:r w:rsidR="0090045E">
          <w:rPr>
            <w:webHidden/>
          </w:rPr>
        </w:r>
        <w:r w:rsidR="0090045E">
          <w:rPr>
            <w:webHidden/>
          </w:rPr>
          <w:fldChar w:fldCharType="separate"/>
        </w:r>
        <w:r w:rsidR="007E5D2B">
          <w:rPr>
            <w:webHidden/>
          </w:rPr>
          <w:t>118</w:t>
        </w:r>
        <w:r w:rsidR="0090045E">
          <w:rPr>
            <w:webHidden/>
          </w:rPr>
          <w:fldChar w:fldCharType="end"/>
        </w:r>
      </w:hyperlink>
    </w:p>
    <w:p w14:paraId="3D8C2135"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color w:val="000000"/>
          <w:sz w:val="21"/>
          <w:szCs w:val="21"/>
        </w:rPr>
      </w:pPr>
      <w:r>
        <w:rPr>
          <w:noProof/>
          <w:color w:val="000000"/>
          <w:sz w:val="21"/>
          <w:szCs w:val="21"/>
        </w:rPr>
        <w:fldChar w:fldCharType="end"/>
      </w:r>
    </w:p>
    <w:p w14:paraId="43E2B13D" w14:textId="77777777" w:rsidR="00585A4E" w:rsidRPr="00A632AC" w:rsidRDefault="007A75A1" w:rsidP="00585A4E">
      <w:pPr>
        <w:rPr>
          <w:sz w:val="21"/>
        </w:rPr>
      </w:pPr>
      <w:r w:rsidRPr="00A632AC">
        <w:rPr>
          <w:sz w:val="21"/>
        </w:rPr>
        <w:br w:type="page"/>
      </w:r>
    </w:p>
    <w:p w14:paraId="6AB659D5" w14:textId="77777777" w:rsidR="00A632AC" w:rsidRPr="00A632AC" w:rsidRDefault="007A75A1" w:rsidP="00A632AC">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color w:val="000000"/>
          <w:sz w:val="40"/>
          <w:szCs w:val="40"/>
        </w:rPr>
      </w:pPr>
      <w:bookmarkStart w:id="4" w:name="Document"/>
      <w:r w:rsidRPr="00A632AC">
        <w:rPr>
          <w:color w:val="000000"/>
          <w:sz w:val="40"/>
          <w:szCs w:val="40"/>
        </w:rPr>
        <w:t>Parties</w:t>
      </w:r>
    </w:p>
    <w:p w14:paraId="70A13710" w14:textId="06030755"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sz w:val="21"/>
        </w:rPr>
      </w:pPr>
      <w:r w:rsidRPr="00A632AC">
        <w:rPr>
          <w:sz w:val="21"/>
        </w:rPr>
        <w:t>The</w:t>
      </w:r>
      <w:r w:rsidRPr="00A632AC">
        <w:rPr>
          <w:b/>
          <w:sz w:val="21"/>
        </w:rPr>
        <w:t xml:space="preserve"> COMMONWEALTH OF AUSTRALIA</w:t>
      </w:r>
      <w:r w:rsidRPr="00A632AC">
        <w:rPr>
          <w:sz w:val="21"/>
        </w:rPr>
        <w:t xml:space="preserve"> as represented by the </w:t>
      </w:r>
      <w:r w:rsidR="00BB4A84">
        <w:rPr>
          <w:sz w:val="21"/>
        </w:rPr>
        <w:t>Department of Health and Aged Care</w:t>
      </w:r>
      <w:r w:rsidRPr="00A632AC">
        <w:rPr>
          <w:sz w:val="21"/>
        </w:rPr>
        <w:t xml:space="preserve"> ABN 83 605 426 759 (</w:t>
      </w:r>
      <w:bookmarkStart w:id="5" w:name="_9kR3WTr26649ESAai2z"/>
      <w:r w:rsidRPr="00A632AC">
        <w:rPr>
          <w:b/>
          <w:sz w:val="21"/>
        </w:rPr>
        <w:t>Health</w:t>
      </w:r>
      <w:bookmarkEnd w:id="5"/>
      <w:proofErr w:type="gramStart"/>
      <w:r w:rsidRPr="00A632AC">
        <w:rPr>
          <w:sz w:val="21"/>
        </w:rPr>
        <w:t>);</w:t>
      </w:r>
      <w:proofErr w:type="gramEnd"/>
    </w:p>
    <w:p w14:paraId="73CA5639"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sz w:val="21"/>
        </w:rPr>
      </w:pPr>
      <w:r w:rsidRPr="00A632AC">
        <w:rPr>
          <w:sz w:val="21"/>
        </w:rPr>
        <w:t>and</w:t>
      </w:r>
    </w:p>
    <w:p w14:paraId="345ABAD3" w14:textId="77777777" w:rsidR="00A632AC" w:rsidRPr="00052EF4"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bookmarkStart w:id="6" w:name="_Hlk83717900"/>
      <w:r>
        <w:rPr>
          <w:rFonts w:cs="Times New Roman"/>
          <w:color w:val="000000"/>
          <w:sz w:val="21"/>
        </w:rPr>
        <w:t>{. . .} ABN {. . .} of {. . .}</w:t>
      </w:r>
      <w:bookmarkEnd w:id="6"/>
      <w:r>
        <w:rPr>
          <w:rFonts w:cs="Times New Roman"/>
          <w:color w:val="000000"/>
          <w:sz w:val="21"/>
        </w:rPr>
        <w:t xml:space="preserve"> </w:t>
      </w:r>
      <w:r w:rsidRPr="00A632AC">
        <w:rPr>
          <w:sz w:val="21"/>
        </w:rPr>
        <w:t>(</w:t>
      </w:r>
      <w:r w:rsidRPr="00A632AC">
        <w:rPr>
          <w:b/>
          <w:sz w:val="21"/>
        </w:rPr>
        <w:t>IProvider</w:t>
      </w:r>
      <w:r w:rsidRPr="00A632AC">
        <w:rPr>
          <w:sz w:val="21"/>
        </w:rPr>
        <w:t>).</w:t>
      </w:r>
      <w:bookmarkStart w:id="7" w:name="Parties"/>
      <w:bookmarkEnd w:id="7"/>
    </w:p>
    <w:p w14:paraId="17BDFCB5" w14:textId="77777777" w:rsidR="00A632AC" w:rsidRPr="00F664A8" w:rsidRDefault="007A75A1" w:rsidP="00A632AC">
      <w:pPr>
        <w:keepNext/>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rPr>
          <w:color w:val="000000"/>
          <w:sz w:val="40"/>
          <w:szCs w:val="40"/>
        </w:rPr>
      </w:pPr>
      <w:bookmarkStart w:id="8" w:name="_Toc198113827"/>
      <w:bookmarkStart w:id="9" w:name="_Toc198370006"/>
      <w:bookmarkStart w:id="10" w:name="_Ref198692896"/>
      <w:bookmarkStart w:id="11" w:name="_Ref246217669"/>
      <w:bookmarkStart w:id="12" w:name="_Ref246217698"/>
      <w:bookmarkStart w:id="13" w:name="_Hlk81748327"/>
      <w:bookmarkStart w:id="14" w:name="_Toc443447944"/>
      <w:bookmarkStart w:id="15" w:name="_Toc469554008"/>
      <w:bookmarkStart w:id="16" w:name="_Toc469556033"/>
      <w:bookmarkStart w:id="17" w:name="_Toc469559321"/>
      <w:bookmarkStart w:id="18" w:name="_Toc478533778"/>
      <w:bookmarkStart w:id="19" w:name="_Toc478546827"/>
      <w:bookmarkStart w:id="20" w:name="_Toc478636878"/>
      <w:bookmarkStart w:id="21" w:name="_Toc478781517"/>
      <w:bookmarkStart w:id="22" w:name="_Toc478985022"/>
      <w:bookmarkStart w:id="23" w:name="_Toc479037273"/>
      <w:bookmarkStart w:id="24" w:name="_Toc482097850"/>
      <w:bookmarkStart w:id="25" w:name="_Toc482170701"/>
      <w:bookmarkStart w:id="26" w:name="_Toc482766438"/>
      <w:bookmarkStart w:id="27" w:name="_Toc482778389"/>
      <w:bookmarkStart w:id="28" w:name="_Toc483707797"/>
      <w:bookmarkStart w:id="29" w:name="_Toc485018068"/>
      <w:bookmarkStart w:id="30" w:name="_Toc485471348"/>
      <w:bookmarkStart w:id="31" w:name="_Toc485472936"/>
      <w:bookmarkStart w:id="32" w:name="_Toc485719307"/>
      <w:bookmarkStart w:id="33" w:name="_Toc485745964"/>
      <w:bookmarkStart w:id="34" w:name="_Toc485746337"/>
      <w:bookmarkStart w:id="35" w:name="_Toc485782798"/>
      <w:r w:rsidRPr="00A632AC">
        <w:rPr>
          <w:color w:val="000000"/>
          <w:sz w:val="40"/>
          <w:szCs w:val="40"/>
        </w:rPr>
        <w:t>Recita</w:t>
      </w:r>
      <w:r w:rsidRPr="00F664A8">
        <w:rPr>
          <w:color w:val="000000"/>
          <w:sz w:val="40"/>
          <w:szCs w:val="40"/>
        </w:rPr>
        <w:t>ls</w:t>
      </w:r>
      <w:bookmarkEnd w:id="8"/>
      <w:bookmarkEnd w:id="9"/>
      <w:bookmarkEnd w:id="10"/>
      <w:bookmarkEnd w:id="11"/>
      <w:bookmarkEnd w:id="12"/>
    </w:p>
    <w:p w14:paraId="6E946D3D" w14:textId="77777777" w:rsidR="00336665" w:rsidRPr="00F664A8" w:rsidRDefault="007A75A1" w:rsidP="00336665">
      <w:pPr>
        <w:pStyle w:val="PFBackgroundNum"/>
        <w:tabs>
          <w:tab w:val="num" w:pos="993"/>
        </w:tabs>
        <w:ind w:left="993" w:hanging="993"/>
        <w:rPr>
          <w:rFonts w:cs="Arial"/>
          <w:color w:val="auto"/>
        </w:rPr>
      </w:pPr>
      <w:bookmarkStart w:id="36" w:name="_9kMHG5YVt4886BGUCck41"/>
      <w:bookmarkEnd w:id="13"/>
      <w:r w:rsidRPr="00F664A8">
        <w:rPr>
          <w:rFonts w:cs="Arial"/>
          <w:color w:val="auto"/>
        </w:rPr>
        <w:t>Health</w:t>
      </w:r>
      <w:bookmarkEnd w:id="36"/>
      <w:r w:rsidRPr="00F664A8">
        <w:rPr>
          <w:rFonts w:cs="Arial"/>
          <w:color w:val="auto"/>
        </w:rPr>
        <w:t xml:space="preserve"> has established a Panel:</w:t>
      </w:r>
    </w:p>
    <w:p w14:paraId="4F2FB3EC" w14:textId="77777777" w:rsidR="00336665" w:rsidRPr="00F664A8" w:rsidRDefault="007A75A1" w:rsidP="00303625">
      <w:pPr>
        <w:pStyle w:val="PFBackgroundNum"/>
        <w:numPr>
          <w:ilvl w:val="1"/>
          <w:numId w:val="26"/>
        </w:numPr>
        <w:rPr>
          <w:rFonts w:cs="Arial"/>
          <w:color w:val="auto"/>
        </w:rPr>
      </w:pPr>
      <w:r w:rsidRPr="00F664A8">
        <w:rPr>
          <w:rFonts w:cs="Arial"/>
          <w:color w:val="auto"/>
        </w:rPr>
        <w:t xml:space="preserve">for the provision of administration of vaccine services by IProviders to the </w:t>
      </w:r>
      <w:bookmarkStart w:id="37" w:name="_9kR3WTr26646FPJ888qlukqXTF63D913J"/>
      <w:r w:rsidRPr="00F664A8">
        <w:rPr>
          <w:rFonts w:cs="Arial"/>
          <w:color w:val="auto"/>
        </w:rPr>
        <w:t>Australian Government</w:t>
      </w:r>
      <w:bookmarkEnd w:id="37"/>
      <w:r w:rsidRPr="00F664A8">
        <w:rPr>
          <w:rFonts w:cs="Arial"/>
          <w:color w:val="auto"/>
        </w:rPr>
        <w:t xml:space="preserve"> and participating </w:t>
      </w:r>
      <w:bookmarkStart w:id="38" w:name="_9kR3WTr2665AIhapqvdnrYUzD58FEP"/>
      <w:r w:rsidRPr="00F664A8">
        <w:rPr>
          <w:rFonts w:cs="Arial"/>
          <w:color w:val="auto"/>
        </w:rPr>
        <w:t>State and Territory</w:t>
      </w:r>
      <w:bookmarkEnd w:id="38"/>
      <w:r w:rsidRPr="00F664A8">
        <w:rPr>
          <w:rFonts w:cs="Arial"/>
          <w:color w:val="auto"/>
        </w:rPr>
        <w:t xml:space="preserve"> government agencies; and</w:t>
      </w:r>
    </w:p>
    <w:p w14:paraId="74163AD3" w14:textId="77777777" w:rsidR="00336665" w:rsidRPr="00F664A8" w:rsidRDefault="007A75A1" w:rsidP="00303625">
      <w:pPr>
        <w:pStyle w:val="PFBackgroundNum"/>
        <w:numPr>
          <w:ilvl w:val="1"/>
          <w:numId w:val="26"/>
        </w:numPr>
        <w:rPr>
          <w:rFonts w:cs="Arial"/>
          <w:color w:val="auto"/>
        </w:rPr>
      </w:pPr>
      <w:r w:rsidRPr="00F664A8">
        <w:rPr>
          <w:rFonts w:cs="Arial"/>
          <w:color w:val="auto"/>
        </w:rPr>
        <w:t>for the provision of Vaccines to IProviders to enable the IProvider to provide administration of vaccine services to non-government entities.</w:t>
      </w:r>
      <w:r w:rsidRPr="00F664A8">
        <w:t xml:space="preserve">  </w:t>
      </w:r>
    </w:p>
    <w:p w14:paraId="13DBA58B" w14:textId="77777777" w:rsidR="00336665" w:rsidRPr="00F664A8" w:rsidRDefault="007A75A1" w:rsidP="00336665">
      <w:pPr>
        <w:pStyle w:val="PFBackgroundNum"/>
        <w:tabs>
          <w:tab w:val="num" w:pos="993"/>
        </w:tabs>
        <w:ind w:left="993" w:hanging="993"/>
        <w:rPr>
          <w:rFonts w:cs="Arial"/>
          <w:color w:val="auto"/>
        </w:rPr>
      </w:pPr>
      <w:r w:rsidRPr="00F664A8">
        <w:rPr>
          <w:rFonts w:cs="Arial"/>
          <w:color w:val="auto"/>
        </w:rPr>
        <w:t xml:space="preserve">Where the IProvider </w:t>
      </w:r>
      <w:proofErr w:type="gramStart"/>
      <w:r w:rsidRPr="00F664A8">
        <w:rPr>
          <w:rFonts w:cs="Arial"/>
          <w:color w:val="auto"/>
        </w:rPr>
        <w:t>enters into</w:t>
      </w:r>
      <w:proofErr w:type="gramEnd"/>
      <w:r w:rsidRPr="00F664A8">
        <w:rPr>
          <w:rFonts w:cs="Arial"/>
          <w:color w:val="auto"/>
        </w:rPr>
        <w:t xml:space="preserve"> this deed in respect of Model A, as defined in this Deed, the IProvider has represented to the Commonwealth in respect of this Head Agreement that it has the ability to provide the Services to Agencies</w:t>
      </w:r>
      <w:r w:rsidRPr="00F664A8">
        <w:t>.</w:t>
      </w:r>
    </w:p>
    <w:p w14:paraId="6C6A86C2" w14:textId="77777777" w:rsidR="00336665" w:rsidRPr="00F664A8" w:rsidRDefault="007A75A1" w:rsidP="00336665">
      <w:pPr>
        <w:pStyle w:val="PFBackgroundNum"/>
        <w:tabs>
          <w:tab w:val="num" w:pos="993"/>
        </w:tabs>
        <w:ind w:left="993" w:hanging="993"/>
        <w:rPr>
          <w:rFonts w:cs="Arial"/>
          <w:color w:val="auto"/>
        </w:rPr>
      </w:pPr>
      <w:r w:rsidRPr="00F664A8">
        <w:rPr>
          <w:rFonts w:cs="Arial"/>
          <w:color w:val="auto"/>
        </w:rPr>
        <w:t xml:space="preserve">Where the IProvider </w:t>
      </w:r>
      <w:proofErr w:type="gramStart"/>
      <w:r w:rsidRPr="00F664A8">
        <w:rPr>
          <w:rFonts w:cs="Arial"/>
          <w:color w:val="auto"/>
        </w:rPr>
        <w:t>enters into</w:t>
      </w:r>
      <w:proofErr w:type="gramEnd"/>
      <w:r w:rsidRPr="00F664A8">
        <w:rPr>
          <w:rFonts w:cs="Arial"/>
          <w:color w:val="auto"/>
        </w:rPr>
        <w:t xml:space="preserve"> this deed in respect of Model B, as defined in this Deed, the IProvider has represented to the Commonwealth in respect of this Head Agreement that it will comply with the requirements of this Deed in connection with the provision of the Vaccines to Enterprise</w:t>
      </w:r>
      <w:r w:rsidRPr="00F664A8">
        <w:t xml:space="preserve">. </w:t>
      </w:r>
    </w:p>
    <w:p w14:paraId="4DC0A255" w14:textId="77777777" w:rsidR="00336665" w:rsidRPr="00F664A8" w:rsidRDefault="007A75A1" w:rsidP="00336665">
      <w:pPr>
        <w:pStyle w:val="PFBackgroundNum"/>
        <w:tabs>
          <w:tab w:val="num" w:pos="993"/>
        </w:tabs>
        <w:ind w:left="993" w:hanging="993"/>
        <w:rPr>
          <w:rFonts w:cs="Arial"/>
          <w:color w:val="auto"/>
        </w:rPr>
      </w:pPr>
      <w:r w:rsidRPr="00F664A8">
        <w:rPr>
          <w:rFonts w:cs="Arial"/>
          <w:color w:val="auto"/>
        </w:rPr>
        <w:t xml:space="preserve">The IProvider acknowledges and agrees that </w:t>
      </w:r>
      <w:bookmarkStart w:id="39" w:name="_9kMIH5YVt4886BGUCck41"/>
      <w:r w:rsidRPr="00F664A8">
        <w:rPr>
          <w:rFonts w:cs="Arial"/>
          <w:color w:val="auto"/>
        </w:rPr>
        <w:t>Health</w:t>
      </w:r>
      <w:bookmarkEnd w:id="39"/>
      <w:r w:rsidRPr="00F664A8">
        <w:rPr>
          <w:rFonts w:cs="Arial"/>
          <w:color w:val="auto"/>
        </w:rPr>
        <w:t xml:space="preserve"> will administer this Head Agreement and the Panel for the benefit of all Agencies.</w:t>
      </w:r>
    </w:p>
    <w:p w14:paraId="72207968" w14:textId="77777777" w:rsidR="00336665" w:rsidRPr="00F664A8" w:rsidRDefault="007A75A1" w:rsidP="00336665">
      <w:pPr>
        <w:pStyle w:val="PFBackgroundNum"/>
        <w:tabs>
          <w:tab w:val="num" w:pos="993"/>
        </w:tabs>
        <w:ind w:left="993" w:hanging="993"/>
        <w:rPr>
          <w:rFonts w:cs="Arial"/>
          <w:color w:val="auto"/>
        </w:rPr>
      </w:pPr>
      <w:r w:rsidRPr="00F664A8">
        <w:rPr>
          <w:rFonts w:cs="Arial"/>
          <w:color w:val="auto"/>
        </w:rPr>
        <w:t>An Agency may acquire Services from the IProvider by issuing the IProvider with an Agency Order for Services.</w:t>
      </w:r>
    </w:p>
    <w:p w14:paraId="62DE8583" w14:textId="77777777" w:rsidR="00405F74" w:rsidRPr="00F664A8" w:rsidRDefault="007A75A1" w:rsidP="00336665">
      <w:pPr>
        <w:pStyle w:val="PFBackgroundNum"/>
        <w:tabs>
          <w:tab w:val="num" w:pos="993"/>
        </w:tabs>
        <w:ind w:left="993" w:hanging="993"/>
        <w:rPr>
          <w:rFonts w:cs="Arial"/>
          <w:color w:val="auto"/>
        </w:rPr>
      </w:pPr>
      <w:r w:rsidRPr="00F664A8">
        <w:rPr>
          <w:rFonts w:cs="Arial"/>
          <w:color w:val="auto"/>
        </w:rPr>
        <w:t xml:space="preserve">An IProvider may acquire Vaccines from Health to provide administration of vaccine services to an Enterprise by issuing Health with an Enterprise </w:t>
      </w:r>
      <w:r w:rsidRPr="00F664A8">
        <w:t>Order</w:t>
      </w:r>
      <w:r w:rsidRPr="00F664A8">
        <w:rPr>
          <w:rFonts w:cs="Arial"/>
          <w:color w:val="auto"/>
        </w:rPr>
        <w:t xml:space="preserve"> Request that is approved by Health. </w:t>
      </w:r>
    </w:p>
    <w:p w14:paraId="0DB4E0D0" w14:textId="77777777" w:rsidR="00A632AC" w:rsidRPr="00A632AC" w:rsidRDefault="007A75A1" w:rsidP="00A632AC">
      <w:pPr>
        <w:rPr>
          <w:sz w:val="21"/>
        </w:rPr>
      </w:pPr>
      <w:r w:rsidRPr="00A632AC">
        <w:rPr>
          <w:sz w:val="21"/>
        </w:rPr>
        <w:br w:type="page"/>
      </w:r>
    </w:p>
    <w:p w14:paraId="6F214674" w14:textId="77777777" w:rsidR="00A632AC" w:rsidRPr="00407CE6" w:rsidRDefault="007A75A1" w:rsidP="00407CE6">
      <w:pPr>
        <w:pStyle w:val="SubHead"/>
      </w:pPr>
      <w:bookmarkStart w:id="40" w:name="_Toc266966926"/>
      <w:bookmarkStart w:id="41" w:name="_Toc266967308"/>
      <w:bookmarkStart w:id="42" w:name="_Toc266968046"/>
      <w:bookmarkStart w:id="43" w:name="_Toc266968422"/>
      <w:bookmarkStart w:id="44" w:name="_Toc266969401"/>
      <w:bookmarkStart w:id="45" w:name="_Toc266969778"/>
      <w:bookmarkStart w:id="46" w:name="_Toc266970157"/>
      <w:bookmarkStart w:id="47" w:name="_Toc266973681"/>
      <w:bookmarkStart w:id="48" w:name="_Toc266973993"/>
      <w:bookmarkStart w:id="49" w:name="_Toc266977024"/>
      <w:bookmarkStart w:id="50" w:name="_Toc266966927"/>
      <w:bookmarkStart w:id="51" w:name="_Toc266967309"/>
      <w:bookmarkStart w:id="52" w:name="_Toc266968047"/>
      <w:bookmarkStart w:id="53" w:name="_Toc266968423"/>
      <w:bookmarkStart w:id="54" w:name="_Toc266969402"/>
      <w:bookmarkStart w:id="55" w:name="_Toc266969779"/>
      <w:bookmarkStart w:id="56" w:name="_Toc266970158"/>
      <w:bookmarkStart w:id="57" w:name="_Toc266973682"/>
      <w:bookmarkStart w:id="58" w:name="_Toc266973994"/>
      <w:bookmarkStart w:id="59" w:name="_Toc266977025"/>
      <w:bookmarkStart w:id="60" w:name="_Toc132740805"/>
      <w:bookmarkStart w:id="61" w:name="_Definitions"/>
      <w:bookmarkStart w:id="62" w:name="_Toc9831824"/>
      <w:bookmarkStart w:id="63" w:name="_Toc52263657"/>
      <w:bookmarkStart w:id="64" w:name="_Toc5226374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07CE6">
        <w:t>Operative Provisions</w:t>
      </w:r>
      <w:bookmarkEnd w:id="60"/>
    </w:p>
    <w:p w14:paraId="6A98C780" w14:textId="77777777" w:rsidR="00A632AC" w:rsidRPr="00A632AC" w:rsidRDefault="007A75A1" w:rsidP="00A632AC">
      <w:pPr>
        <w:pStyle w:val="Heading1"/>
        <w:rPr>
          <w:sz w:val="32"/>
          <w:szCs w:val="32"/>
        </w:rPr>
      </w:pPr>
      <w:bookmarkStart w:id="65" w:name="_Toc198370008"/>
      <w:bookmarkStart w:id="66" w:name="_Ref519672421"/>
      <w:bookmarkStart w:id="67" w:name="_Toc520731733"/>
      <w:bookmarkStart w:id="68" w:name="_Toc46491440"/>
      <w:bookmarkStart w:id="69" w:name="_Toc256000000"/>
      <w:bookmarkStart w:id="70" w:name="_Toc256000044"/>
      <w:bookmarkStart w:id="71" w:name="_Toc47882220"/>
      <w:bookmarkStart w:id="72" w:name="_Toc256000033"/>
      <w:bookmarkStart w:id="73" w:name="_Toc256000140"/>
      <w:bookmarkStart w:id="74" w:name="_Toc256000206"/>
      <w:bookmarkStart w:id="75" w:name="_Toc256000260"/>
      <w:bookmarkStart w:id="76" w:name="_Toc256000326"/>
      <w:bookmarkStart w:id="77" w:name="_Toc256000380"/>
      <w:bookmarkStart w:id="78" w:name="_Toc256000119"/>
      <w:bookmarkStart w:id="79" w:name="_Toc256000485"/>
      <w:bookmarkStart w:id="80" w:name="_Toc256000552"/>
      <w:bookmarkStart w:id="81" w:name="_Toc256000606"/>
      <w:bookmarkStart w:id="82" w:name="_Toc256000727"/>
      <w:bookmarkStart w:id="83" w:name="_Toc53082256"/>
      <w:bookmarkStart w:id="84" w:name="_Toc256000176"/>
      <w:bookmarkStart w:id="85" w:name="_Toc256000646"/>
      <w:bookmarkStart w:id="86" w:name="_Toc132740806"/>
      <w:r w:rsidRPr="00A632AC">
        <w:rPr>
          <w:sz w:val="32"/>
          <w:szCs w:val="32"/>
        </w:rPr>
        <w:t>Definitions</w:t>
      </w:r>
      <w:bookmarkEnd w:id="65"/>
      <w:r w:rsidRPr="00A632AC">
        <w:rPr>
          <w:sz w:val="32"/>
          <w:szCs w:val="32"/>
        </w:rPr>
        <w:t xml:space="preserve"> and interpretation</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22A60FB" w14:textId="77777777" w:rsidR="00A632AC" w:rsidRPr="00A632AC" w:rsidRDefault="007A75A1" w:rsidP="00DB4A96">
      <w:pPr>
        <w:pStyle w:val="Heading2"/>
      </w:pPr>
      <w:bookmarkStart w:id="87" w:name="_Ref520118829"/>
      <w:r w:rsidRPr="00A632AC">
        <w:t>Definitions</w:t>
      </w:r>
      <w:bookmarkEnd w:id="87"/>
    </w:p>
    <w:p w14:paraId="2ED72ABE" w14:textId="77777777" w:rsidR="00A632AC" w:rsidRPr="00A632AC" w:rsidRDefault="007A75A1" w:rsidP="00A632AC">
      <w:pPr>
        <w:pStyle w:val="Indent2"/>
      </w:pPr>
      <w:r w:rsidRPr="00A632AC">
        <w:t xml:space="preserve">In this Head Agreement and </w:t>
      </w:r>
      <w:r>
        <w:t>any Agency Order</w:t>
      </w:r>
      <w:r w:rsidRPr="00A632AC">
        <w:t>, except where the contrary intention is expressed, the following definitions are used:</w:t>
      </w:r>
    </w:p>
    <w:tbl>
      <w:tblPr>
        <w:tblW w:w="9038" w:type="dxa"/>
        <w:tblInd w:w="817"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018"/>
        <w:gridCol w:w="7020"/>
      </w:tblGrid>
      <w:tr w:rsidR="008D4384" w:rsidRPr="00905D78" w14:paraId="6495EF2D" w14:textId="77777777" w:rsidTr="00771DFD">
        <w:tc>
          <w:tcPr>
            <w:tcW w:w="2018" w:type="dxa"/>
            <w:tcBorders>
              <w:top w:val="single" w:sz="4" w:space="0" w:color="auto"/>
            </w:tcBorders>
            <w:vAlign w:val="center"/>
          </w:tcPr>
          <w:p w14:paraId="0F8F7F4A" w14:textId="77777777" w:rsidR="008D4384"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bookmarkStart w:id="88" w:name="_Hlk81473265"/>
            <w:r w:rsidRPr="00E31A3F">
              <w:rPr>
                <w:b/>
                <w:color w:val="000000"/>
              </w:rPr>
              <w:t>ABN</w:t>
            </w:r>
          </w:p>
        </w:tc>
        <w:tc>
          <w:tcPr>
            <w:tcW w:w="7020" w:type="dxa"/>
            <w:tcBorders>
              <w:top w:val="single" w:sz="4" w:space="0" w:color="auto"/>
            </w:tcBorders>
          </w:tcPr>
          <w:p w14:paraId="0F12F036" w14:textId="77777777" w:rsidR="008D4384" w:rsidRPr="00905D78"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color w:val="000000"/>
              </w:rPr>
            </w:pPr>
            <w:r w:rsidRPr="00905D78">
              <w:rPr>
                <w:color w:val="000000"/>
              </w:rPr>
              <w:t xml:space="preserve">the </w:t>
            </w:r>
            <w:bookmarkStart w:id="89" w:name="_9kR3WTr26646EOJ888qlukqSUI7306LroK2vC"/>
            <w:r w:rsidRPr="00905D78">
              <w:rPr>
                <w:color w:val="000000"/>
              </w:rPr>
              <w:t>Australian Business Number</w:t>
            </w:r>
            <w:bookmarkEnd w:id="89"/>
            <w:r w:rsidRPr="00905D78">
              <w:rPr>
                <w:color w:val="000000"/>
              </w:rPr>
              <w:t xml:space="preserve"> issued by the Australian Taxation Office.</w:t>
            </w:r>
          </w:p>
        </w:tc>
      </w:tr>
      <w:bookmarkEnd w:id="88"/>
      <w:tr w:rsidR="008D4384" w:rsidRPr="00905D78" w14:paraId="01A812D5" w14:textId="77777777" w:rsidTr="00771DFD">
        <w:tc>
          <w:tcPr>
            <w:tcW w:w="2018" w:type="dxa"/>
          </w:tcPr>
          <w:p w14:paraId="67058DF4" w14:textId="77777777" w:rsidR="008D4384"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Accounting Standards</w:t>
            </w:r>
          </w:p>
        </w:tc>
        <w:tc>
          <w:tcPr>
            <w:tcW w:w="7020" w:type="dxa"/>
          </w:tcPr>
          <w:p w14:paraId="5B23A61A" w14:textId="77777777" w:rsidR="008D4384" w:rsidRPr="00905D78" w:rsidRDefault="007A75A1" w:rsidP="00C10C33">
            <w:pPr>
              <w:spacing w:before="120" w:after="120"/>
              <w:rPr>
                <w:lang w:eastAsia="zh-CN" w:bidi="th-TH"/>
              </w:rPr>
            </w:pPr>
            <w:bookmarkStart w:id="90" w:name="_Toc397682622"/>
            <w:bookmarkStart w:id="91" w:name="_Toc466389879"/>
            <w:bookmarkStart w:id="92" w:name="_Toc466450698"/>
            <w:bookmarkStart w:id="93" w:name="_Toc466451950"/>
            <w:bookmarkStart w:id="94" w:name="_Toc466895354"/>
            <w:bookmarkStart w:id="95" w:name="_Toc476752242"/>
            <w:r w:rsidRPr="00905D78">
              <w:rPr>
                <w:lang w:eastAsia="zh-CN" w:bidi="th-TH"/>
              </w:rPr>
              <w:t xml:space="preserve">the standards of that name maintained by the Australian Accounting Standards Board (referred to in section 227 of the </w:t>
            </w:r>
            <w:r w:rsidRPr="00905D78">
              <w:rPr>
                <w:i/>
                <w:iCs/>
                <w:lang w:eastAsia="zh-CN" w:bidi="th-TH"/>
              </w:rPr>
              <w:t>Australian Securities and Investments Commission Act 2001</w:t>
            </w:r>
            <w:r w:rsidRPr="00905D78">
              <w:rPr>
                <w:lang w:eastAsia="zh-CN" w:bidi="th-TH"/>
              </w:rPr>
              <w:t xml:space="preserve"> (</w:t>
            </w:r>
            <w:proofErr w:type="spellStart"/>
            <w:r w:rsidRPr="00905D78">
              <w:rPr>
                <w:lang w:eastAsia="zh-CN" w:bidi="th-TH"/>
              </w:rPr>
              <w:t>Cth</w:t>
            </w:r>
            <w:proofErr w:type="spellEnd"/>
            <w:r w:rsidRPr="00905D78">
              <w:rPr>
                <w:lang w:eastAsia="zh-CN" w:bidi="th-TH"/>
              </w:rPr>
              <w:t>)) or other accounting standards which are generally accepted and consistently applied in Australia.</w:t>
            </w:r>
            <w:bookmarkEnd w:id="90"/>
            <w:bookmarkEnd w:id="91"/>
            <w:bookmarkEnd w:id="92"/>
            <w:bookmarkEnd w:id="93"/>
            <w:bookmarkEnd w:id="94"/>
            <w:bookmarkEnd w:id="95"/>
            <w:r w:rsidRPr="00905D78">
              <w:rPr>
                <w:lang w:eastAsia="zh-CN" w:bidi="th-TH"/>
              </w:rPr>
              <w:t xml:space="preserve"> </w:t>
            </w:r>
          </w:p>
        </w:tc>
      </w:tr>
      <w:tr w:rsidR="008D4384" w:rsidRPr="00905D78" w14:paraId="7C10C087" w14:textId="77777777" w:rsidTr="00771DFD">
        <w:tc>
          <w:tcPr>
            <w:tcW w:w="2018" w:type="dxa"/>
          </w:tcPr>
          <w:p w14:paraId="27E731A0" w14:textId="77777777" w:rsidR="008D4384"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Additional Requirements</w:t>
            </w:r>
          </w:p>
        </w:tc>
        <w:tc>
          <w:tcPr>
            <w:tcW w:w="7020" w:type="dxa"/>
          </w:tcPr>
          <w:p w14:paraId="6B677C19" w14:textId="77777777" w:rsidR="008D4384" w:rsidRPr="00905D78" w:rsidRDefault="007A75A1" w:rsidP="00C10C33">
            <w:pPr>
              <w:spacing w:before="120" w:after="120"/>
              <w:rPr>
                <w:lang w:eastAsia="zh-CN" w:bidi="th-TH"/>
              </w:rPr>
            </w:pPr>
            <w:r w:rsidRPr="00905D78">
              <w:rPr>
                <w:lang w:eastAsia="zh-CN" w:bidi="th-TH"/>
              </w:rPr>
              <w:t>requirements or terms and conditions</w:t>
            </w:r>
            <w:r>
              <w:rPr>
                <w:lang w:eastAsia="zh-CN" w:bidi="th-TH"/>
              </w:rPr>
              <w:t xml:space="preserve"> specified in an Order</w:t>
            </w:r>
            <w:r w:rsidRPr="00905D78">
              <w:rPr>
                <w:lang w:eastAsia="zh-CN" w:bidi="th-TH"/>
              </w:rPr>
              <w:t xml:space="preserve">, such as extra security or insurance, which are additional to the obligations of the IProvider under this Head </w:t>
            </w:r>
            <w:proofErr w:type="gramStart"/>
            <w:r w:rsidRPr="00905D78">
              <w:rPr>
                <w:lang w:eastAsia="zh-CN" w:bidi="th-TH"/>
              </w:rPr>
              <w:t>Agreement</w:t>
            </w:r>
            <w:r>
              <w:rPr>
                <w:lang w:eastAsia="zh-CN" w:bidi="th-TH"/>
              </w:rPr>
              <w:t>, but</w:t>
            </w:r>
            <w:proofErr w:type="gramEnd"/>
            <w:r>
              <w:rPr>
                <w:lang w:eastAsia="zh-CN" w:bidi="th-TH"/>
              </w:rPr>
              <w:t xml:space="preserve"> cannot include a requirement that an IProvider acquire Vaccines for an Other Agency from Health</w:t>
            </w:r>
            <w:r w:rsidRPr="00905D78">
              <w:rPr>
                <w:lang w:eastAsia="zh-CN" w:bidi="th-TH"/>
              </w:rPr>
              <w:t>.</w:t>
            </w:r>
          </w:p>
        </w:tc>
      </w:tr>
      <w:tr w:rsidR="008D4384" w:rsidRPr="00905D78" w14:paraId="785C5BBE" w14:textId="77777777" w:rsidTr="00771DFD">
        <w:tc>
          <w:tcPr>
            <w:tcW w:w="2018" w:type="dxa"/>
          </w:tcPr>
          <w:p w14:paraId="29B703CA" w14:textId="77777777" w:rsidR="008D4384"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Administration of Vaccine Services</w:t>
            </w:r>
          </w:p>
        </w:tc>
        <w:tc>
          <w:tcPr>
            <w:tcW w:w="7020" w:type="dxa"/>
          </w:tcPr>
          <w:p w14:paraId="6D1922E3" w14:textId="68F0B34E" w:rsidR="008D4384" w:rsidRPr="00905D78" w:rsidRDefault="007A75A1" w:rsidP="00C10C33">
            <w:pPr>
              <w:spacing w:before="120" w:after="120"/>
              <w:rPr>
                <w:lang w:eastAsia="zh-CN" w:bidi="th-TH"/>
              </w:rPr>
            </w:pPr>
            <w:r>
              <w:rPr>
                <w:color w:val="000000"/>
              </w:rPr>
              <w:t>m</w:t>
            </w:r>
            <w:r w:rsidRPr="00905D78">
              <w:rPr>
                <w:color w:val="000000"/>
              </w:rPr>
              <w:t>eans the Services relating to the administration of the Vaccine</w:t>
            </w:r>
            <w:r>
              <w:rPr>
                <w:color w:val="000000"/>
              </w:rPr>
              <w:t xml:space="preserve"> or Other Vaccine (as the case requires) </w:t>
            </w:r>
            <w:r w:rsidRPr="00905D78">
              <w:rPr>
                <w:color w:val="000000"/>
              </w:rPr>
              <w:t xml:space="preserve">to the Australian population as set out in </w:t>
            </w:r>
            <w:r>
              <w:rPr>
                <w:color w:val="000000"/>
              </w:rPr>
              <w:fldChar w:fldCharType="begin"/>
            </w:r>
            <w:r>
              <w:rPr>
                <w:color w:val="000000"/>
              </w:rPr>
              <w:instrText xml:space="preserve"> REF _Ref81982177 \n \h </w:instrText>
            </w:r>
            <w:r>
              <w:rPr>
                <w:color w:val="000000"/>
              </w:rPr>
            </w:r>
            <w:r>
              <w:rPr>
                <w:color w:val="000000"/>
              </w:rPr>
              <w:fldChar w:fldCharType="separate"/>
            </w:r>
            <w:r w:rsidR="007E5D2B">
              <w:rPr>
                <w:color w:val="000000"/>
              </w:rPr>
              <w:t>Schedule 2</w:t>
            </w:r>
            <w:r>
              <w:rPr>
                <w:color w:val="000000"/>
              </w:rPr>
              <w:fldChar w:fldCharType="end"/>
            </w:r>
            <w:r w:rsidRPr="00905D78">
              <w:rPr>
                <w:color w:val="000000"/>
              </w:rPr>
              <w:t xml:space="preserve"> </w:t>
            </w:r>
            <w:r>
              <w:rPr>
                <w:color w:val="000000"/>
              </w:rPr>
              <w:t xml:space="preserve">(Services) </w:t>
            </w:r>
            <w:r w:rsidRPr="00905D78">
              <w:rPr>
                <w:color w:val="000000"/>
              </w:rPr>
              <w:t>to be provided by the IProvider, in support of the Vaccination Policy</w:t>
            </w:r>
            <w:r w:rsidR="00E95C56" w:rsidRPr="005477B5">
              <w:rPr>
                <w:color w:val="000000"/>
              </w:rPr>
              <w:t>, the Vaccine Rollout Implementation Plan, the National COVID-19 Health Management Plan for 2023</w:t>
            </w:r>
            <w:r w:rsidR="00500753">
              <w:rPr>
                <w:color w:val="000000"/>
              </w:rPr>
              <w:t>,</w:t>
            </w:r>
            <w:r w:rsidR="00E95C56" w:rsidRPr="005477B5">
              <w:rPr>
                <w:color w:val="000000"/>
              </w:rPr>
              <w:t xml:space="preserve"> and any other policies or plans as notified by Health</w:t>
            </w:r>
            <w:r w:rsidRPr="00905D78">
              <w:rPr>
                <w:color w:val="000000"/>
              </w:rPr>
              <w:t xml:space="preserve">. </w:t>
            </w:r>
          </w:p>
        </w:tc>
      </w:tr>
      <w:tr w:rsidR="008D4384" w:rsidRPr="00905D78" w14:paraId="449A9C8E" w14:textId="77777777" w:rsidTr="00771DFD">
        <w:tc>
          <w:tcPr>
            <w:tcW w:w="2018" w:type="dxa"/>
          </w:tcPr>
          <w:p w14:paraId="0A387CD7" w14:textId="77777777" w:rsidR="008D4384"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 xml:space="preserve">Agency </w:t>
            </w:r>
          </w:p>
        </w:tc>
        <w:tc>
          <w:tcPr>
            <w:tcW w:w="7020" w:type="dxa"/>
          </w:tcPr>
          <w:p w14:paraId="3419FE7A" w14:textId="77777777" w:rsidR="008D4384" w:rsidRPr="00905D78" w:rsidRDefault="007A75A1" w:rsidP="00C10C33">
            <w:pPr>
              <w:pStyle w:val="Heading8"/>
              <w:spacing w:before="120" w:after="120"/>
              <w:ind w:left="737"/>
              <w:rPr>
                <w:lang w:eastAsia="zh-CN" w:bidi="th-TH"/>
              </w:rPr>
            </w:pPr>
            <w:bookmarkStart w:id="96" w:name="_Toc397682631"/>
            <w:r w:rsidRPr="00905D78">
              <w:rPr>
                <w:lang w:eastAsia="zh-CN" w:bidi="th-TH"/>
              </w:rPr>
              <w:t>the following entities, organisations or persons authorised by Health to obtain Services from the IProvider under this Head Agreement:</w:t>
            </w:r>
          </w:p>
          <w:p w14:paraId="644454E7" w14:textId="77777777" w:rsidR="008D4384" w:rsidRPr="00905D78" w:rsidRDefault="007A75A1" w:rsidP="006A7C14">
            <w:pPr>
              <w:pStyle w:val="Heading4"/>
              <w:numPr>
                <w:ilvl w:val="3"/>
                <w:numId w:val="91"/>
              </w:numPr>
              <w:spacing w:before="120" w:after="120"/>
              <w:ind w:left="1474"/>
              <w:rPr>
                <w:lang w:eastAsia="zh-CN" w:bidi="th-TH"/>
              </w:rPr>
            </w:pPr>
            <w:r w:rsidRPr="00905D78">
              <w:rPr>
                <w:lang w:eastAsia="zh-CN" w:bidi="th-TH"/>
              </w:rPr>
              <w:t xml:space="preserve">a </w:t>
            </w:r>
            <w:bookmarkStart w:id="97" w:name="_9kR3WTr26656CaQxmo4647ux2MR87ACLDs0KHde"/>
            <w:r w:rsidRPr="00905D78">
              <w:rPr>
                <w:lang w:eastAsia="zh-CN" w:bidi="th-TH"/>
              </w:rPr>
              <w:t>Non-corporate Commonwealth Entity</w:t>
            </w:r>
            <w:bookmarkEnd w:id="97"/>
            <w:r w:rsidRPr="00905D78">
              <w:rPr>
                <w:lang w:eastAsia="zh-CN" w:bidi="th-TH"/>
              </w:rPr>
              <w:t>;</w:t>
            </w:r>
          </w:p>
          <w:p w14:paraId="2C79FFCE" w14:textId="77777777" w:rsidR="008D4384" w:rsidRPr="00905D78" w:rsidRDefault="007A75A1" w:rsidP="00C10C33">
            <w:pPr>
              <w:pStyle w:val="Heading4"/>
              <w:spacing w:before="120" w:after="120"/>
              <w:ind w:left="1474"/>
              <w:rPr>
                <w:lang w:eastAsia="zh-CN" w:bidi="th-TH"/>
              </w:rPr>
            </w:pPr>
            <w:r w:rsidRPr="00905D78">
              <w:rPr>
                <w:lang w:eastAsia="zh-CN" w:bidi="th-TH"/>
              </w:rPr>
              <w:t>a corporate Commonwealth entity as defined by the PGPA Act;</w:t>
            </w:r>
          </w:p>
          <w:p w14:paraId="5F574C2A" w14:textId="77777777" w:rsidR="008D4384" w:rsidRPr="00905D78" w:rsidRDefault="007A75A1" w:rsidP="00C10C33">
            <w:pPr>
              <w:pStyle w:val="Heading4"/>
              <w:spacing w:before="120" w:after="120"/>
              <w:ind w:left="1474"/>
              <w:rPr>
                <w:lang w:eastAsia="zh-CN" w:bidi="th-TH"/>
              </w:rPr>
            </w:pPr>
            <w:r w:rsidRPr="00905D78">
              <w:rPr>
                <w:lang w:eastAsia="zh-CN" w:bidi="th-TH"/>
              </w:rPr>
              <w:t xml:space="preserve">a Commonwealth company as defined by the PGPA Act; </w:t>
            </w:r>
          </w:p>
          <w:p w14:paraId="3311C84B" w14:textId="77777777" w:rsidR="008D4384" w:rsidRPr="00905D78" w:rsidRDefault="007A75A1" w:rsidP="00C10C33">
            <w:pPr>
              <w:pStyle w:val="Heading4"/>
              <w:spacing w:before="120" w:after="120"/>
              <w:ind w:left="1474"/>
              <w:rPr>
                <w:lang w:eastAsia="zh-CN" w:bidi="th-TH"/>
              </w:rPr>
            </w:pPr>
            <w:r w:rsidRPr="00905D78">
              <w:rPr>
                <w:lang w:eastAsia="zh-CN" w:bidi="th-TH"/>
              </w:rPr>
              <w:t xml:space="preserve">State or Territory Agency; and </w:t>
            </w:r>
          </w:p>
          <w:p w14:paraId="4C3DA157" w14:textId="77777777" w:rsidR="008D4384" w:rsidRPr="00905D78" w:rsidRDefault="007A75A1" w:rsidP="00C10C33">
            <w:pPr>
              <w:pStyle w:val="Heading3"/>
              <w:spacing w:before="120" w:after="120"/>
              <w:ind w:left="737"/>
              <w:rPr>
                <w:lang w:eastAsia="zh-CN" w:bidi="th-TH"/>
              </w:rPr>
            </w:pPr>
            <w:r w:rsidRPr="00905D78">
              <w:rPr>
                <w:lang w:eastAsia="zh-CN" w:bidi="th-TH"/>
              </w:rPr>
              <w:t xml:space="preserve">any other government entities authorised by </w:t>
            </w:r>
            <w:bookmarkStart w:id="98" w:name="_9kMLK5YVt4886BGUCck41"/>
            <w:r w:rsidRPr="00905D78">
              <w:rPr>
                <w:lang w:eastAsia="zh-CN" w:bidi="th-TH"/>
              </w:rPr>
              <w:t>Health</w:t>
            </w:r>
            <w:bookmarkEnd w:id="98"/>
            <w:r w:rsidRPr="00905D78">
              <w:rPr>
                <w:lang w:eastAsia="zh-CN" w:bidi="th-TH"/>
              </w:rPr>
              <w:t xml:space="preserve"> and advised in writing to the IProvider from time to time.</w:t>
            </w:r>
            <w:bookmarkEnd w:id="96"/>
            <w:r w:rsidRPr="00905D78">
              <w:rPr>
                <w:lang w:eastAsia="zh-CN" w:bidi="th-TH"/>
              </w:rPr>
              <w:t xml:space="preserve"> </w:t>
            </w:r>
          </w:p>
          <w:p w14:paraId="73635401" w14:textId="77777777" w:rsidR="008D4384" w:rsidRPr="00905D78"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color w:val="000000"/>
              </w:rPr>
            </w:pPr>
            <w:r w:rsidRPr="00905D78">
              <w:rPr>
                <w:color w:val="000000"/>
              </w:rPr>
              <w:t xml:space="preserve">To avoid doubt, a reference to an Agency does not include </w:t>
            </w:r>
            <w:bookmarkStart w:id="99" w:name="_9kMML5YVt4886BGUCck41"/>
            <w:r w:rsidRPr="00905D78">
              <w:rPr>
                <w:color w:val="000000"/>
              </w:rPr>
              <w:t>Health</w:t>
            </w:r>
            <w:bookmarkEnd w:id="99"/>
            <w:r w:rsidRPr="00905D78">
              <w:rPr>
                <w:color w:val="000000"/>
              </w:rPr>
              <w:t xml:space="preserve"> unless </w:t>
            </w:r>
            <w:bookmarkStart w:id="100" w:name="_9kMNM5YVt4886BGUCck41"/>
            <w:r w:rsidRPr="00905D78">
              <w:rPr>
                <w:color w:val="000000"/>
              </w:rPr>
              <w:t>Health</w:t>
            </w:r>
            <w:bookmarkEnd w:id="100"/>
            <w:r w:rsidRPr="00905D78">
              <w:rPr>
                <w:color w:val="000000"/>
              </w:rPr>
              <w:t xml:space="preserve"> issues an Order to the IProvider, in which case Health will be the Agency for the purpose for that Order.</w:t>
            </w:r>
          </w:p>
        </w:tc>
      </w:tr>
      <w:tr w:rsidR="000A10AB" w:rsidRPr="00905D78" w14:paraId="7B3842A9" w14:textId="77777777" w:rsidTr="00771DFD">
        <w:trPr>
          <w:cantSplit/>
        </w:trPr>
        <w:tc>
          <w:tcPr>
            <w:tcW w:w="2018" w:type="dxa"/>
          </w:tcPr>
          <w:p w14:paraId="7A74C687"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bCs/>
                <w:lang w:eastAsia="zh-CN" w:bidi="th-TH"/>
              </w:rPr>
              <w:t>Agency</w:t>
            </w:r>
            <w:r w:rsidRPr="00E31A3F">
              <w:rPr>
                <w:b/>
                <w:bCs/>
                <w:color w:val="000000"/>
              </w:rPr>
              <w:t xml:space="preserve"> IProvider</w:t>
            </w:r>
          </w:p>
        </w:tc>
        <w:tc>
          <w:tcPr>
            <w:tcW w:w="7020" w:type="dxa"/>
          </w:tcPr>
          <w:p w14:paraId="6CF12C2A" w14:textId="1EBB3681" w:rsidR="000A10AB" w:rsidRPr="00905D78" w:rsidRDefault="007A75A1" w:rsidP="00C10C33">
            <w:pPr>
              <w:spacing w:before="120" w:after="120"/>
              <w:rPr>
                <w:lang w:eastAsia="zh-CN" w:bidi="th-TH"/>
              </w:rPr>
            </w:pPr>
            <w:r w:rsidRPr="00905D78">
              <w:rPr>
                <w:lang w:eastAsia="zh-CN" w:bidi="th-TH"/>
              </w:rPr>
              <w:t xml:space="preserve">an IProvider that has been appointed to the Panel and </w:t>
            </w:r>
            <w:r w:rsidRPr="00905D78">
              <w:t xml:space="preserve">approved by Health to supply Administration </w:t>
            </w:r>
            <w:r>
              <w:t xml:space="preserve">of Vaccine </w:t>
            </w:r>
            <w:r w:rsidRPr="00905D78">
              <w:t xml:space="preserve">Services to Agencies, as specified in </w:t>
            </w:r>
            <w:r>
              <w:rPr>
                <w:b/>
                <w:lang w:eastAsia="zh-CN" w:bidi="th-TH"/>
              </w:rPr>
              <w:fldChar w:fldCharType="begin"/>
            </w:r>
            <w:r>
              <w:rPr>
                <w:lang w:eastAsia="zh-CN" w:bidi="th-TH"/>
              </w:rPr>
              <w:instrText xml:space="preserve"> REF _Ref81982066 \n \h </w:instrText>
            </w:r>
            <w:r>
              <w:rPr>
                <w:b/>
                <w:lang w:eastAsia="zh-CN" w:bidi="th-TH"/>
              </w:rPr>
            </w:r>
            <w:r>
              <w:rPr>
                <w:b/>
                <w:lang w:eastAsia="zh-CN" w:bidi="th-TH"/>
              </w:rPr>
              <w:fldChar w:fldCharType="separate"/>
            </w:r>
            <w:r w:rsidR="007E5D2B">
              <w:rPr>
                <w:lang w:eastAsia="zh-CN" w:bidi="th-TH"/>
              </w:rPr>
              <w:t>Schedule 1</w:t>
            </w:r>
            <w:r>
              <w:rPr>
                <w:b/>
                <w:lang w:eastAsia="zh-CN" w:bidi="th-TH"/>
              </w:rPr>
              <w:fldChar w:fldCharType="end"/>
            </w:r>
            <w:r w:rsidRPr="00905D78">
              <w:t xml:space="preserve"> (</w:t>
            </w:r>
            <w:r>
              <w:t>Head Agreement Details</w:t>
            </w:r>
            <w:r w:rsidRPr="00905D78">
              <w:t>).</w:t>
            </w:r>
          </w:p>
        </w:tc>
      </w:tr>
      <w:tr w:rsidR="000A10AB" w:rsidRPr="00905D78" w14:paraId="3F920DB1" w14:textId="77777777" w:rsidTr="00771DFD">
        <w:tc>
          <w:tcPr>
            <w:tcW w:w="2018" w:type="dxa"/>
          </w:tcPr>
          <w:p w14:paraId="386253E4"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Agency Material</w:t>
            </w:r>
          </w:p>
        </w:tc>
        <w:tc>
          <w:tcPr>
            <w:tcW w:w="7020" w:type="dxa"/>
          </w:tcPr>
          <w:p w14:paraId="2F392D77" w14:textId="77777777" w:rsidR="000A10AB" w:rsidRPr="00905D78"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color w:val="000000"/>
              </w:rPr>
            </w:pPr>
            <w:r w:rsidRPr="00905D78">
              <w:rPr>
                <w:color w:val="000000"/>
              </w:rPr>
              <w:t>any</w:t>
            </w:r>
            <w:r w:rsidRPr="00905D78">
              <w:rPr>
                <w:color w:val="000000"/>
                <w:spacing w:val="-6"/>
              </w:rPr>
              <w:t xml:space="preserve"> </w:t>
            </w:r>
            <w:r w:rsidRPr="00905D78">
              <w:rPr>
                <w:color w:val="000000"/>
              </w:rPr>
              <w:t>Material</w:t>
            </w:r>
            <w:r>
              <w:rPr>
                <w:color w:val="000000"/>
              </w:rPr>
              <w:t xml:space="preserve"> </w:t>
            </w:r>
            <w:r w:rsidRPr="00905D78">
              <w:rPr>
                <w:color w:val="000000"/>
              </w:rPr>
              <w:t>provided by an Agency to the IProvider</w:t>
            </w:r>
            <w:r w:rsidRPr="00905D78">
              <w:rPr>
                <w:color w:val="000000"/>
                <w:spacing w:val="-18"/>
              </w:rPr>
              <w:t xml:space="preserve"> </w:t>
            </w:r>
            <w:r w:rsidRPr="00905D78">
              <w:rPr>
                <w:color w:val="000000"/>
              </w:rPr>
              <w:t>for</w:t>
            </w:r>
            <w:r w:rsidRPr="00905D78">
              <w:rPr>
                <w:color w:val="000000"/>
                <w:w w:val="99"/>
              </w:rPr>
              <w:t xml:space="preserve"> </w:t>
            </w:r>
            <w:r w:rsidRPr="00905D78">
              <w:rPr>
                <w:color w:val="000000"/>
              </w:rPr>
              <w:t xml:space="preserve">the purposes of an RFQ or </w:t>
            </w:r>
            <w:r>
              <w:rPr>
                <w:color w:val="000000"/>
              </w:rPr>
              <w:t xml:space="preserve">an Agency </w:t>
            </w:r>
            <w:proofErr w:type="gramStart"/>
            <w:r>
              <w:rPr>
                <w:color w:val="000000"/>
              </w:rPr>
              <w:t>Order</w:t>
            </w:r>
            <w:r w:rsidRPr="00905D78">
              <w:rPr>
                <w:color w:val="000000"/>
              </w:rPr>
              <w:t>,</w:t>
            </w:r>
            <w:r w:rsidRPr="00905D78">
              <w:rPr>
                <w:color w:val="000000"/>
                <w:spacing w:val="-4"/>
              </w:rPr>
              <w:t xml:space="preserve"> </w:t>
            </w:r>
            <w:r w:rsidRPr="00905D78">
              <w:rPr>
                <w:color w:val="000000"/>
              </w:rPr>
              <w:t>or</w:t>
            </w:r>
            <w:proofErr w:type="gramEnd"/>
            <w:r w:rsidRPr="00905D78">
              <w:rPr>
                <w:color w:val="000000"/>
              </w:rPr>
              <w:t xml:space="preserve"> derived at any time from that Material. </w:t>
            </w:r>
          </w:p>
        </w:tc>
      </w:tr>
      <w:tr w:rsidR="000A10AB" w:rsidRPr="00905D78" w14:paraId="2086F329" w14:textId="77777777" w:rsidTr="00771DFD">
        <w:trPr>
          <w:cantSplit/>
        </w:trPr>
        <w:tc>
          <w:tcPr>
            <w:tcW w:w="2018" w:type="dxa"/>
          </w:tcPr>
          <w:p w14:paraId="61240282"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bCs/>
                <w:lang w:eastAsia="zh-CN" w:bidi="th-TH"/>
              </w:rPr>
            </w:pPr>
            <w:r w:rsidRPr="00E31A3F">
              <w:rPr>
                <w:b/>
                <w:bCs/>
                <w:lang w:eastAsia="zh-CN" w:bidi="th-TH"/>
              </w:rPr>
              <w:t>Agency</w:t>
            </w:r>
            <w:r w:rsidRPr="00E31A3F">
              <w:rPr>
                <w:b/>
                <w:bCs/>
                <w:color w:val="000000"/>
              </w:rPr>
              <w:t xml:space="preserve"> </w:t>
            </w:r>
            <w:r w:rsidRPr="00E31A3F">
              <w:rPr>
                <w:b/>
                <w:color w:val="000000"/>
              </w:rPr>
              <w:t>Order</w:t>
            </w:r>
          </w:p>
        </w:tc>
        <w:tc>
          <w:tcPr>
            <w:tcW w:w="7020" w:type="dxa"/>
          </w:tcPr>
          <w:p w14:paraId="3D8132CF" w14:textId="5D48D56B" w:rsidR="000A10AB" w:rsidRPr="00905D78" w:rsidRDefault="007A75A1" w:rsidP="00C10C33">
            <w:pPr>
              <w:spacing w:before="120" w:after="120"/>
              <w:rPr>
                <w:lang w:eastAsia="zh-CN" w:bidi="th-TH"/>
              </w:rPr>
            </w:pPr>
            <w:r w:rsidRPr="00905D78">
              <w:rPr>
                <w:lang w:eastAsia="en-AU"/>
              </w:rPr>
              <w:t>the contract</w:t>
            </w:r>
            <w:r w:rsidRPr="00905D78">
              <w:rPr>
                <w:lang w:eastAsia="zh-CN" w:bidi="th-TH"/>
              </w:rPr>
              <w:t xml:space="preserve"> that is formed between IProvider and an Agency for the provision of Administration </w:t>
            </w:r>
            <w:r>
              <w:rPr>
                <w:lang w:eastAsia="zh-CN" w:bidi="th-TH"/>
              </w:rPr>
              <w:t xml:space="preserve">of Vaccine </w:t>
            </w:r>
            <w:r w:rsidRPr="00905D78">
              <w:rPr>
                <w:lang w:eastAsia="zh-CN" w:bidi="th-TH"/>
              </w:rPr>
              <w:t xml:space="preserve">Services by IProvider to </w:t>
            </w:r>
            <w:r>
              <w:rPr>
                <w:lang w:eastAsia="zh-CN" w:bidi="th-TH"/>
              </w:rPr>
              <w:t xml:space="preserve">the </w:t>
            </w:r>
            <w:r w:rsidRPr="00905D78">
              <w:rPr>
                <w:lang w:eastAsia="zh-CN" w:bidi="th-TH"/>
              </w:rPr>
              <w:t>Agenc</w:t>
            </w:r>
            <w:r>
              <w:rPr>
                <w:lang w:eastAsia="zh-CN" w:bidi="th-TH"/>
              </w:rPr>
              <w:t>y</w:t>
            </w:r>
            <w:r w:rsidRPr="00905D78">
              <w:rPr>
                <w:lang w:eastAsia="zh-CN" w:bidi="th-TH"/>
              </w:rPr>
              <w:t xml:space="preserve"> </w:t>
            </w:r>
            <w:r>
              <w:rPr>
                <w:lang w:eastAsia="zh-CN" w:bidi="th-TH"/>
              </w:rPr>
              <w:t xml:space="preserve">pursuant to clause </w:t>
            </w:r>
            <w:r>
              <w:rPr>
                <w:lang w:eastAsia="zh-CN" w:bidi="th-TH"/>
              </w:rPr>
              <w:fldChar w:fldCharType="begin"/>
            </w:r>
            <w:r>
              <w:rPr>
                <w:lang w:eastAsia="zh-CN" w:bidi="th-TH"/>
              </w:rPr>
              <w:instrText xml:space="preserve"> REF _Ref81943986 \r \h </w:instrText>
            </w:r>
            <w:r>
              <w:rPr>
                <w:lang w:eastAsia="zh-CN" w:bidi="th-TH"/>
              </w:rPr>
            </w:r>
            <w:r>
              <w:rPr>
                <w:lang w:eastAsia="zh-CN" w:bidi="th-TH"/>
              </w:rPr>
              <w:fldChar w:fldCharType="separate"/>
            </w:r>
            <w:r w:rsidR="007E5D2B">
              <w:rPr>
                <w:lang w:eastAsia="zh-CN" w:bidi="th-TH"/>
              </w:rPr>
              <w:t>10.3(d)</w:t>
            </w:r>
            <w:r>
              <w:rPr>
                <w:lang w:eastAsia="zh-CN" w:bidi="th-TH"/>
              </w:rPr>
              <w:fldChar w:fldCharType="end"/>
            </w:r>
            <w:r>
              <w:rPr>
                <w:lang w:eastAsia="zh-CN" w:bidi="th-TH"/>
              </w:rPr>
              <w:t xml:space="preserve">. </w:t>
            </w:r>
          </w:p>
        </w:tc>
      </w:tr>
      <w:tr w:rsidR="000A10AB" w:rsidRPr="00905D78" w14:paraId="2012BDAA" w14:textId="77777777" w:rsidTr="00771DFD">
        <w:trPr>
          <w:cantSplit/>
        </w:trPr>
        <w:tc>
          <w:tcPr>
            <w:tcW w:w="2018" w:type="dxa"/>
          </w:tcPr>
          <w:p w14:paraId="742B3C11"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bookmarkStart w:id="101" w:name="_Hlk81465456"/>
            <w:r w:rsidRPr="00E31A3F">
              <w:rPr>
                <w:b/>
                <w:bCs/>
                <w:lang w:eastAsia="zh-CN" w:bidi="th-TH"/>
              </w:rPr>
              <w:t>Agency</w:t>
            </w:r>
            <w:r w:rsidRPr="00E31A3F">
              <w:rPr>
                <w:b/>
                <w:bCs/>
                <w:color w:val="000000"/>
              </w:rPr>
              <w:t xml:space="preserve"> </w:t>
            </w:r>
            <w:r w:rsidRPr="00E31A3F">
              <w:rPr>
                <w:b/>
                <w:color w:val="000000"/>
              </w:rPr>
              <w:t>Order Commencement Date</w:t>
            </w:r>
          </w:p>
        </w:tc>
        <w:tc>
          <w:tcPr>
            <w:tcW w:w="7020" w:type="dxa"/>
          </w:tcPr>
          <w:p w14:paraId="39AC3FA7" w14:textId="2C21149C" w:rsidR="000A10AB" w:rsidRPr="00905D78" w:rsidRDefault="007A75A1" w:rsidP="00C10C33">
            <w:pPr>
              <w:pStyle w:val="Heading3"/>
              <w:numPr>
                <w:ilvl w:val="0"/>
                <w:numId w:val="0"/>
              </w:numPr>
              <w:spacing w:before="120" w:after="120"/>
              <w:rPr>
                <w:lang w:eastAsia="zh-CN" w:bidi="th-TH"/>
              </w:rPr>
            </w:pPr>
            <w:r w:rsidRPr="00905D78">
              <w:rPr>
                <w:lang w:eastAsia="zh-CN" w:bidi="th-TH"/>
              </w:rPr>
              <w:t xml:space="preserve">the date </w:t>
            </w:r>
            <w:r>
              <w:rPr>
                <w:lang w:eastAsia="zh-CN" w:bidi="th-TH"/>
              </w:rPr>
              <w:t>an Agency Order</w:t>
            </w:r>
            <w:r w:rsidRPr="00905D78">
              <w:rPr>
                <w:lang w:eastAsia="zh-CN" w:bidi="th-TH"/>
              </w:rPr>
              <w:t xml:space="preserve"> is formed </w:t>
            </w:r>
            <w:r>
              <w:rPr>
                <w:lang w:eastAsia="zh-CN" w:bidi="th-TH"/>
              </w:rPr>
              <w:t>pursuant to</w:t>
            </w:r>
            <w:r w:rsidRPr="00905D78">
              <w:rPr>
                <w:lang w:eastAsia="zh-CN" w:bidi="th-TH"/>
              </w:rPr>
              <w:t xml:space="preserve"> clause </w:t>
            </w:r>
            <w:r w:rsidRPr="00905D78">
              <w:rPr>
                <w:lang w:eastAsia="zh-CN" w:bidi="th-TH"/>
              </w:rPr>
              <w:fldChar w:fldCharType="begin"/>
            </w:r>
            <w:r w:rsidRPr="00905D78">
              <w:rPr>
                <w:lang w:eastAsia="zh-CN" w:bidi="th-TH"/>
              </w:rPr>
              <w:instrText xml:space="preserve"> REF _Ref81943986 \w \h </w:instrText>
            </w:r>
            <w:r>
              <w:rPr>
                <w:lang w:eastAsia="zh-CN" w:bidi="th-TH"/>
              </w:rPr>
              <w:instrText xml:space="preserve"> \* MERGEFORMAT </w:instrText>
            </w:r>
            <w:r w:rsidRPr="00905D78">
              <w:rPr>
                <w:lang w:eastAsia="zh-CN" w:bidi="th-TH"/>
              </w:rPr>
            </w:r>
            <w:r w:rsidRPr="00905D78">
              <w:rPr>
                <w:lang w:eastAsia="zh-CN" w:bidi="th-TH"/>
              </w:rPr>
              <w:fldChar w:fldCharType="separate"/>
            </w:r>
            <w:r w:rsidR="007E5D2B">
              <w:rPr>
                <w:lang w:eastAsia="zh-CN" w:bidi="th-TH"/>
              </w:rPr>
              <w:t>10.3(d)</w:t>
            </w:r>
            <w:r w:rsidRPr="00905D78">
              <w:rPr>
                <w:lang w:eastAsia="zh-CN" w:bidi="th-TH"/>
              </w:rPr>
              <w:fldChar w:fldCharType="end"/>
            </w:r>
            <w:r>
              <w:rPr>
                <w:lang w:eastAsia="zh-CN" w:bidi="th-TH"/>
              </w:rPr>
              <w:t xml:space="preserve"> or such later date as may be set out in the Order.</w:t>
            </w:r>
          </w:p>
        </w:tc>
      </w:tr>
      <w:tr w:rsidR="000A10AB" w:rsidRPr="00905D78" w14:paraId="5A2E2D52" w14:textId="77777777" w:rsidTr="00771DFD">
        <w:tc>
          <w:tcPr>
            <w:tcW w:w="2018" w:type="dxa"/>
          </w:tcPr>
          <w:p w14:paraId="0A02EDFD"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Agency Representative</w:t>
            </w:r>
          </w:p>
        </w:tc>
        <w:tc>
          <w:tcPr>
            <w:tcW w:w="7020" w:type="dxa"/>
          </w:tcPr>
          <w:p w14:paraId="2D70C479" w14:textId="77777777" w:rsidR="000A10AB" w:rsidRPr="00905D78" w:rsidRDefault="007A75A1" w:rsidP="00C10C33">
            <w:pPr>
              <w:widowControl w:val="0"/>
              <w:spacing w:before="120" w:after="120"/>
              <w:ind w:right="255"/>
              <w:rPr>
                <w:rFonts w:eastAsia="Calibri"/>
                <w:lang w:val="en-US"/>
              </w:rPr>
            </w:pPr>
            <w:r w:rsidRPr="00905D78">
              <w:rPr>
                <w:rFonts w:eastAsia="Calibri"/>
                <w:lang w:val="en-US"/>
              </w:rPr>
              <w:t>the person nominated by an Agency to represent the Agency as identified in an</w:t>
            </w:r>
            <w:r w:rsidRPr="00905D78">
              <w:rPr>
                <w:rFonts w:eastAsia="Calibri"/>
                <w:spacing w:val="-12"/>
                <w:lang w:val="en-US"/>
              </w:rPr>
              <w:t xml:space="preserve"> </w:t>
            </w:r>
            <w:r w:rsidRPr="00905D78">
              <w:rPr>
                <w:rFonts w:eastAsia="Calibri"/>
                <w:lang w:val="en-US"/>
              </w:rPr>
              <w:t>Order.</w:t>
            </w:r>
          </w:p>
        </w:tc>
      </w:tr>
      <w:tr w:rsidR="000A10AB" w:rsidRPr="00905D78" w14:paraId="36B933E5" w14:textId="77777777" w:rsidTr="00771DFD">
        <w:tc>
          <w:tcPr>
            <w:tcW w:w="2018" w:type="dxa"/>
          </w:tcPr>
          <w:p w14:paraId="388D9B0D" w14:textId="77777777" w:rsidR="000A10AB" w:rsidRPr="00E31A3F" w:rsidRDefault="007A75A1" w:rsidP="00C10C33">
            <w:pPr>
              <w:spacing w:before="120" w:after="120"/>
              <w:rPr>
                <w:b/>
              </w:rPr>
            </w:pPr>
            <w:bookmarkStart w:id="102" w:name="_9kR3WTr1AB4BGLE0338ziXjziw8EJ1n7KJO"/>
            <w:bookmarkEnd w:id="101"/>
            <w:r w:rsidRPr="00E31A3F">
              <w:rPr>
                <w:b/>
              </w:rPr>
              <w:t>Approved Subcontractors</w:t>
            </w:r>
            <w:bookmarkEnd w:id="102"/>
          </w:p>
        </w:tc>
        <w:tc>
          <w:tcPr>
            <w:tcW w:w="7020" w:type="dxa"/>
          </w:tcPr>
          <w:p w14:paraId="2B8209A8" w14:textId="549CA508" w:rsidR="000A10AB" w:rsidRPr="00905D78" w:rsidRDefault="007A75A1" w:rsidP="00C10C33">
            <w:pPr>
              <w:spacing w:before="120" w:after="120"/>
              <w:rPr>
                <w:lang w:eastAsia="en-AU"/>
              </w:rPr>
            </w:pPr>
            <w:r w:rsidRPr="00905D78">
              <w:rPr>
                <w:lang w:eastAsia="en-AU"/>
              </w:rPr>
              <w:t xml:space="preserve">those subcontractors who have been approved by </w:t>
            </w:r>
            <w:bookmarkStart w:id="103" w:name="_9kMH1I6ZWu5997CHVDdl52"/>
            <w:r w:rsidRPr="00905D78">
              <w:rPr>
                <w:lang w:eastAsia="en-AU"/>
              </w:rPr>
              <w:t>Health</w:t>
            </w:r>
            <w:bookmarkEnd w:id="103"/>
            <w:r w:rsidRPr="00905D78">
              <w:rPr>
                <w:lang w:eastAsia="en-AU"/>
              </w:rPr>
              <w:t xml:space="preserve"> to deliver Services in accordance with clause </w:t>
            </w:r>
            <w:r w:rsidRPr="00905D78">
              <w:rPr>
                <w:lang w:eastAsia="en-AU"/>
              </w:rPr>
              <w:fldChar w:fldCharType="begin"/>
            </w:r>
            <w:r w:rsidRPr="00905D78">
              <w:rPr>
                <w:lang w:eastAsia="en-AU"/>
              </w:rPr>
              <w:instrText xml:space="preserve"> REF _Ref81822389 \r \h  \* MERGEFORMAT </w:instrText>
            </w:r>
            <w:r w:rsidRPr="00905D78">
              <w:rPr>
                <w:lang w:eastAsia="en-AU"/>
              </w:rPr>
            </w:r>
            <w:r w:rsidRPr="00905D78">
              <w:rPr>
                <w:lang w:eastAsia="en-AU"/>
              </w:rPr>
              <w:fldChar w:fldCharType="separate"/>
            </w:r>
            <w:r w:rsidR="007E5D2B">
              <w:rPr>
                <w:lang w:eastAsia="en-AU"/>
              </w:rPr>
              <w:t>6.2</w:t>
            </w:r>
            <w:r w:rsidRPr="00905D78">
              <w:rPr>
                <w:lang w:eastAsia="en-AU"/>
              </w:rPr>
              <w:fldChar w:fldCharType="end"/>
            </w:r>
            <w:r w:rsidRPr="00905D78">
              <w:rPr>
                <w:lang w:eastAsia="en-AU"/>
              </w:rPr>
              <w:t xml:space="preserve"> of </w:t>
            </w:r>
            <w:r>
              <w:rPr>
                <w:lang w:eastAsia="en-AU"/>
              </w:rPr>
              <w:t>this</w:t>
            </w:r>
            <w:r w:rsidRPr="00905D78">
              <w:rPr>
                <w:lang w:eastAsia="en-AU"/>
              </w:rPr>
              <w:t xml:space="preserve"> Head Agreement. </w:t>
            </w:r>
          </w:p>
        </w:tc>
      </w:tr>
      <w:tr w:rsidR="000A10AB" w:rsidRPr="00905D78" w14:paraId="087AAE26" w14:textId="77777777" w:rsidTr="00771DFD">
        <w:tc>
          <w:tcPr>
            <w:tcW w:w="2018" w:type="dxa"/>
          </w:tcPr>
          <w:p w14:paraId="7A08A511"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rPr>
            </w:pPr>
            <w:r w:rsidRPr="00E31A3F">
              <w:rPr>
                <w:b/>
              </w:rPr>
              <w:t>Associated Output</w:t>
            </w:r>
          </w:p>
        </w:tc>
        <w:tc>
          <w:tcPr>
            <w:tcW w:w="7020" w:type="dxa"/>
          </w:tcPr>
          <w:p w14:paraId="38B164F4" w14:textId="77777777" w:rsidR="000A10AB" w:rsidRPr="00905D78"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i/>
              </w:rPr>
            </w:pPr>
            <w:r w:rsidRPr="00905D78">
              <w:t xml:space="preserve">the delivery of services that are (in the view of the Agency) consequential to and/or necessary for facilitating the Administration </w:t>
            </w:r>
            <w:r>
              <w:t xml:space="preserve">of Vaccine </w:t>
            </w:r>
            <w:r w:rsidRPr="00905D78">
              <w:t xml:space="preserve">Services required by an Agency in </w:t>
            </w:r>
            <w:r>
              <w:t>an Agency Order</w:t>
            </w:r>
            <w:r w:rsidRPr="00905D78">
              <w:t xml:space="preserve">, and where these services are described in </w:t>
            </w:r>
            <w:r>
              <w:t>an Agency Order</w:t>
            </w:r>
            <w:r w:rsidRPr="00905D78">
              <w:t xml:space="preserve">. </w:t>
            </w:r>
          </w:p>
        </w:tc>
      </w:tr>
      <w:tr w:rsidR="000A10AB" w:rsidRPr="00905D78" w14:paraId="59C7BFCC" w14:textId="77777777" w:rsidTr="00771DFD">
        <w:trPr>
          <w:cantSplit/>
        </w:trPr>
        <w:tc>
          <w:tcPr>
            <w:tcW w:w="2018" w:type="dxa"/>
          </w:tcPr>
          <w:p w14:paraId="6577A28C"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Australian Standard</w:t>
            </w:r>
          </w:p>
        </w:tc>
        <w:tc>
          <w:tcPr>
            <w:tcW w:w="7020" w:type="dxa"/>
          </w:tcPr>
          <w:p w14:paraId="39A3BE49" w14:textId="77777777" w:rsidR="000A10AB" w:rsidRPr="00905D78" w:rsidRDefault="007A75A1" w:rsidP="00C10C33">
            <w:pPr>
              <w:spacing w:before="120" w:after="120"/>
              <w:rPr>
                <w:lang w:eastAsia="zh-CN" w:bidi="th-TH"/>
              </w:rPr>
            </w:pPr>
            <w:r w:rsidRPr="00905D78">
              <w:rPr>
                <w:lang w:eastAsia="zh-CN" w:bidi="th-TH"/>
              </w:rPr>
              <w:t xml:space="preserve">a standard published by Standards Australia Limited at the </w:t>
            </w:r>
            <w:r>
              <w:rPr>
                <w:lang w:eastAsia="zh-CN" w:bidi="th-TH"/>
              </w:rPr>
              <w:t>relevant</w:t>
            </w:r>
            <w:r w:rsidRPr="00905D78">
              <w:rPr>
                <w:lang w:eastAsia="zh-CN" w:bidi="th-TH"/>
              </w:rPr>
              <w:t xml:space="preserve"> </w:t>
            </w:r>
            <w:r>
              <w:rPr>
                <w:lang w:eastAsia="zh-CN" w:bidi="th-TH"/>
              </w:rPr>
              <w:t>Agency Order Commencement Date or Enterprise Order Commencement Date (as the case requires)</w:t>
            </w:r>
            <w:r w:rsidRPr="00905D78">
              <w:rPr>
                <w:lang w:eastAsia="zh-CN" w:bidi="th-TH"/>
              </w:rPr>
              <w:t>.</w:t>
            </w:r>
          </w:p>
        </w:tc>
      </w:tr>
      <w:tr w:rsidR="000A10AB" w:rsidRPr="00905D78" w14:paraId="64CEF095" w14:textId="77777777" w:rsidTr="00771DFD">
        <w:tc>
          <w:tcPr>
            <w:tcW w:w="2018" w:type="dxa"/>
          </w:tcPr>
          <w:p w14:paraId="5F15E7AC"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Best Industry Practice</w:t>
            </w:r>
          </w:p>
        </w:tc>
        <w:tc>
          <w:tcPr>
            <w:tcW w:w="7020" w:type="dxa"/>
          </w:tcPr>
          <w:p w14:paraId="6665A745" w14:textId="77777777" w:rsidR="000A10AB" w:rsidRPr="00905D78" w:rsidRDefault="007A75A1" w:rsidP="00C10C33">
            <w:pPr>
              <w:spacing w:before="120" w:after="120"/>
              <w:rPr>
                <w:lang w:eastAsia="zh-CN" w:bidi="th-TH"/>
              </w:rPr>
            </w:pPr>
            <w:r w:rsidRPr="00905D78">
              <w:rPr>
                <w:lang w:eastAsia="zh-CN" w:bidi="th-TH"/>
              </w:rPr>
              <w:t xml:space="preserve">the most up-to-date Australian practices as would be used by leading, highly </w:t>
            </w:r>
            <w:proofErr w:type="gramStart"/>
            <w:r w:rsidRPr="00905D78">
              <w:rPr>
                <w:lang w:eastAsia="zh-CN" w:bidi="th-TH"/>
              </w:rPr>
              <w:t>skilled</w:t>
            </w:r>
            <w:proofErr w:type="gramEnd"/>
            <w:r w:rsidRPr="00905D78">
              <w:rPr>
                <w:lang w:eastAsia="zh-CN" w:bidi="th-TH"/>
              </w:rPr>
              <w:t xml:space="preserve"> and experienced suppliers of services similar to the Administration </w:t>
            </w:r>
            <w:r>
              <w:rPr>
                <w:lang w:eastAsia="zh-CN" w:bidi="th-TH"/>
              </w:rPr>
              <w:t xml:space="preserve">of Vaccine </w:t>
            </w:r>
            <w:r w:rsidRPr="00905D78">
              <w:rPr>
                <w:lang w:eastAsia="zh-CN" w:bidi="th-TH"/>
              </w:rPr>
              <w:t>Services.</w:t>
            </w:r>
          </w:p>
        </w:tc>
      </w:tr>
      <w:tr w:rsidR="000A10AB" w:rsidRPr="00905D78" w14:paraId="18833F2C" w14:textId="77777777" w:rsidTr="00771DFD">
        <w:tc>
          <w:tcPr>
            <w:tcW w:w="2018" w:type="dxa"/>
          </w:tcPr>
          <w:p w14:paraId="71F08142"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Business Day</w:t>
            </w:r>
          </w:p>
        </w:tc>
        <w:tc>
          <w:tcPr>
            <w:tcW w:w="7020" w:type="dxa"/>
          </w:tcPr>
          <w:p w14:paraId="329BA7DB" w14:textId="77777777" w:rsidR="000A10AB" w:rsidRPr="00905D78" w:rsidRDefault="007A75A1" w:rsidP="00C10C33">
            <w:pPr>
              <w:spacing w:before="120" w:after="120"/>
              <w:rPr>
                <w:lang w:eastAsia="zh-CN" w:bidi="th-TH"/>
              </w:rPr>
            </w:pPr>
            <w:bookmarkStart w:id="104" w:name="_Toc397682636"/>
            <w:bookmarkStart w:id="105" w:name="_Toc466389891"/>
            <w:bookmarkStart w:id="106" w:name="_Toc466450710"/>
            <w:bookmarkStart w:id="107" w:name="_Toc466451962"/>
            <w:bookmarkStart w:id="108" w:name="_Toc466895366"/>
            <w:bookmarkStart w:id="109" w:name="_Toc476752256"/>
            <w:r w:rsidRPr="00905D78">
              <w:rPr>
                <w:lang w:eastAsia="zh-CN" w:bidi="th-TH"/>
              </w:rPr>
              <w:t>a day not being a Saturday, Sunday or a public holiday in the location where the Services are being provided, or if no such location is specified, in Canberra.</w:t>
            </w:r>
            <w:bookmarkEnd w:id="104"/>
            <w:bookmarkEnd w:id="105"/>
            <w:bookmarkEnd w:id="106"/>
            <w:bookmarkEnd w:id="107"/>
            <w:bookmarkEnd w:id="108"/>
            <w:bookmarkEnd w:id="109"/>
          </w:p>
        </w:tc>
      </w:tr>
      <w:tr w:rsidR="000A10AB" w:rsidRPr="00905D78" w14:paraId="6BE67CCF" w14:textId="77777777" w:rsidTr="00771DFD">
        <w:tc>
          <w:tcPr>
            <w:tcW w:w="2018" w:type="dxa"/>
          </w:tcPr>
          <w:p w14:paraId="7E1B40D0" w14:textId="77777777" w:rsidR="000A10AB" w:rsidRPr="00905D78"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Commonwealth</w:t>
            </w:r>
          </w:p>
        </w:tc>
        <w:tc>
          <w:tcPr>
            <w:tcW w:w="7020" w:type="dxa"/>
          </w:tcPr>
          <w:p w14:paraId="769276DA" w14:textId="77777777" w:rsidR="000A10AB" w:rsidRPr="00905D78" w:rsidRDefault="007A75A1" w:rsidP="00C10C33">
            <w:pPr>
              <w:spacing w:before="120" w:after="120"/>
              <w:rPr>
                <w:color w:val="000000"/>
                <w:lang w:eastAsia="zh-CN" w:bidi="th-TH"/>
              </w:rPr>
            </w:pPr>
            <w:r w:rsidRPr="00905D78">
              <w:rPr>
                <w:lang w:eastAsia="zh-CN" w:bidi="th-TH"/>
              </w:rPr>
              <w:t>the Commonwealth of Australia.</w:t>
            </w:r>
          </w:p>
        </w:tc>
      </w:tr>
      <w:tr w:rsidR="000A10AB" w:rsidRPr="00905D78" w14:paraId="5ED54FB9" w14:textId="77777777" w:rsidTr="00771DFD">
        <w:tc>
          <w:tcPr>
            <w:tcW w:w="2018" w:type="dxa"/>
          </w:tcPr>
          <w:p w14:paraId="044EF588"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bookmarkStart w:id="110" w:name="_Hlk81473509"/>
            <w:r w:rsidRPr="00E31A3F">
              <w:rPr>
                <w:b/>
                <w:color w:val="000000"/>
              </w:rPr>
              <w:t>Commonwealth Agency</w:t>
            </w:r>
          </w:p>
        </w:tc>
        <w:tc>
          <w:tcPr>
            <w:tcW w:w="7020" w:type="dxa"/>
          </w:tcPr>
          <w:p w14:paraId="642E1E46" w14:textId="77777777" w:rsidR="000A10AB" w:rsidRPr="00905D78" w:rsidRDefault="007A75A1" w:rsidP="00C10C33">
            <w:pPr>
              <w:tabs>
                <w:tab w:val="left" w:pos="680"/>
              </w:tabs>
              <w:spacing w:before="120" w:after="120"/>
              <w:ind w:left="680" w:hanging="680"/>
              <w:rPr>
                <w:color w:val="000000"/>
              </w:rPr>
            </w:pPr>
            <w:r w:rsidRPr="00905D78">
              <w:rPr>
                <w:color w:val="000000"/>
              </w:rPr>
              <w:t>(a)</w:t>
            </w:r>
            <w:r w:rsidRPr="00905D78">
              <w:rPr>
                <w:color w:val="000000"/>
              </w:rPr>
              <w:tab/>
              <w:t>a body corporate or an unincorporated body established or constituted for a public purpose by Commonwealth legislation, or an instrument made under that legislation;</w:t>
            </w:r>
          </w:p>
          <w:p w14:paraId="584C424A" w14:textId="77777777" w:rsidR="000A10AB" w:rsidRPr="00905D78" w:rsidRDefault="007A75A1" w:rsidP="00C10C33">
            <w:pPr>
              <w:tabs>
                <w:tab w:val="left" w:pos="680"/>
              </w:tabs>
              <w:spacing w:before="120" w:after="120"/>
              <w:ind w:left="680" w:hanging="680"/>
              <w:rPr>
                <w:color w:val="000000"/>
              </w:rPr>
            </w:pPr>
            <w:r w:rsidRPr="00905D78">
              <w:rPr>
                <w:color w:val="000000"/>
              </w:rPr>
              <w:t>(b)</w:t>
            </w:r>
            <w:r w:rsidRPr="00905D78">
              <w:rPr>
                <w:color w:val="000000"/>
              </w:rPr>
              <w:tab/>
              <w:t xml:space="preserve">a body established by the </w:t>
            </w:r>
            <w:bookmarkStart w:id="111" w:name="_9kR3WTr26649BOJ5wt316ZHvw1yt"/>
            <w:r w:rsidRPr="00905D78">
              <w:rPr>
                <w:color w:val="000000"/>
              </w:rPr>
              <w:t>Governor-General</w:t>
            </w:r>
            <w:bookmarkEnd w:id="111"/>
            <w:r w:rsidRPr="00905D78">
              <w:rPr>
                <w:color w:val="000000"/>
              </w:rPr>
              <w:t xml:space="preserve"> or by a Minister of a State of the Commonwealth of Australia, including departments; or</w:t>
            </w:r>
          </w:p>
          <w:p w14:paraId="0097E914" w14:textId="77777777" w:rsidR="000A10AB" w:rsidRPr="00905D78" w:rsidRDefault="007A75A1" w:rsidP="00C10C33">
            <w:pPr>
              <w:tabs>
                <w:tab w:val="left" w:pos="680"/>
              </w:tabs>
              <w:spacing w:before="120" w:after="120"/>
              <w:ind w:left="680" w:hanging="680"/>
              <w:rPr>
                <w:color w:val="000000"/>
              </w:rPr>
            </w:pPr>
            <w:r w:rsidRPr="00905D78">
              <w:rPr>
                <w:color w:val="000000"/>
              </w:rPr>
              <w:t>(c)</w:t>
            </w:r>
            <w:r w:rsidRPr="00905D78">
              <w:rPr>
                <w:color w:val="000000"/>
              </w:rPr>
              <w:tab/>
              <w:t>an incorporated company over which the Commonwealth of Australia exercises control.</w:t>
            </w:r>
          </w:p>
        </w:tc>
      </w:tr>
      <w:bookmarkEnd w:id="110"/>
      <w:tr w:rsidR="000A10AB" w:rsidRPr="00905D78" w14:paraId="3750A8D4" w14:textId="77777777" w:rsidTr="00771DFD">
        <w:tc>
          <w:tcPr>
            <w:tcW w:w="2018" w:type="dxa"/>
          </w:tcPr>
          <w:p w14:paraId="38605389" w14:textId="77777777" w:rsidR="000A10AB" w:rsidRPr="00E31A3F" w:rsidRDefault="007A75A1" w:rsidP="00E95C56">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Commonwealth COVID-19 Vaccination Training Program</w:t>
            </w:r>
          </w:p>
        </w:tc>
        <w:tc>
          <w:tcPr>
            <w:tcW w:w="7020" w:type="dxa"/>
          </w:tcPr>
          <w:p w14:paraId="62718037" w14:textId="77777777" w:rsidR="000A10AB" w:rsidRPr="00905D78" w:rsidRDefault="007A75A1" w:rsidP="00C10C33">
            <w:pPr>
              <w:keepNext/>
              <w:tabs>
                <w:tab w:val="left" w:pos="680"/>
              </w:tabs>
              <w:spacing w:before="120" w:after="120"/>
              <w:rPr>
                <w:color w:val="000000"/>
              </w:rPr>
            </w:pPr>
            <w:r w:rsidRPr="00905D78">
              <w:rPr>
                <w:color w:val="000000"/>
              </w:rPr>
              <w:t xml:space="preserve">the Training program published by </w:t>
            </w:r>
            <w:bookmarkStart w:id="112" w:name="_9kMH2J6ZWu5997CHVDdl52"/>
            <w:r w:rsidRPr="00905D78">
              <w:rPr>
                <w:color w:val="000000"/>
              </w:rPr>
              <w:t>Health</w:t>
            </w:r>
            <w:bookmarkEnd w:id="112"/>
            <w:r w:rsidRPr="00905D78">
              <w:rPr>
                <w:color w:val="000000"/>
              </w:rPr>
              <w:t xml:space="preserve">, as amended from time to time, available at </w:t>
            </w:r>
            <w:hyperlink r:id="rId14" w:history="1">
              <w:r w:rsidRPr="00905D78">
                <w:rPr>
                  <w:color w:val="0000FF"/>
                </w:rPr>
                <w:t>https://www.health.gov.au/covid-19-vaccination-training-program</w:t>
              </w:r>
            </w:hyperlink>
            <w:r w:rsidRPr="00905D78">
              <w:rPr>
                <w:color w:val="000000"/>
              </w:rPr>
              <w:t xml:space="preserve">. </w:t>
            </w:r>
          </w:p>
        </w:tc>
      </w:tr>
      <w:tr w:rsidR="000A10AB" w:rsidRPr="00905D78" w14:paraId="1066E2B9" w14:textId="77777777" w:rsidTr="00771DFD">
        <w:tc>
          <w:tcPr>
            <w:tcW w:w="2018" w:type="dxa"/>
          </w:tcPr>
          <w:p w14:paraId="2C69A79B"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snapToGrid w:val="0"/>
                <w:color w:val="000000"/>
              </w:rPr>
            </w:pPr>
            <w:r w:rsidRPr="00E31A3F">
              <w:rPr>
                <w:b/>
                <w:color w:val="000000"/>
              </w:rPr>
              <w:t>Confidential</w:t>
            </w:r>
            <w:r w:rsidRPr="00E31A3F">
              <w:rPr>
                <w:b/>
                <w:color w:val="000000"/>
                <w:spacing w:val="-10"/>
              </w:rPr>
              <w:t xml:space="preserve"> </w:t>
            </w:r>
            <w:r w:rsidRPr="00E31A3F">
              <w:rPr>
                <w:b/>
                <w:color w:val="000000"/>
              </w:rPr>
              <w:t>Information</w:t>
            </w:r>
          </w:p>
        </w:tc>
        <w:tc>
          <w:tcPr>
            <w:tcW w:w="7020" w:type="dxa"/>
          </w:tcPr>
          <w:p w14:paraId="6C4FAFEF" w14:textId="77777777" w:rsidR="000A10AB" w:rsidRPr="00905D78" w:rsidRDefault="007A75A1" w:rsidP="00C10C33">
            <w:pPr>
              <w:spacing w:before="120" w:after="120"/>
              <w:ind w:right="236"/>
              <w:rPr>
                <w:rFonts w:eastAsia="Calibri"/>
                <w:lang w:val="en-US"/>
              </w:rPr>
            </w:pPr>
            <w:r w:rsidRPr="00905D78">
              <w:rPr>
                <w:rFonts w:eastAsia="Calibri"/>
                <w:lang w:val="en-US"/>
              </w:rPr>
              <w:t xml:space="preserve">information that is protected by privacy, </w:t>
            </w:r>
            <w:proofErr w:type="gramStart"/>
            <w:r w:rsidRPr="00905D78">
              <w:rPr>
                <w:rFonts w:eastAsia="Calibri"/>
                <w:lang w:val="en-US"/>
              </w:rPr>
              <w:t>secrecy</w:t>
            </w:r>
            <w:proofErr w:type="gramEnd"/>
            <w:r w:rsidRPr="00905D78">
              <w:rPr>
                <w:rFonts w:eastAsia="Calibri"/>
                <w:lang w:val="en-US"/>
              </w:rPr>
              <w:t xml:space="preserve"> and non-disclosure provisions or by its nature confidential, and</w:t>
            </w:r>
          </w:p>
          <w:p w14:paraId="481D60BB" w14:textId="77777777" w:rsidR="000A10AB" w:rsidRPr="00905D78" w:rsidRDefault="007A75A1" w:rsidP="006A7C14">
            <w:pPr>
              <w:pStyle w:val="Heading3"/>
              <w:numPr>
                <w:ilvl w:val="2"/>
                <w:numId w:val="92"/>
              </w:numPr>
              <w:spacing w:before="120" w:after="120"/>
              <w:ind w:left="737"/>
            </w:pPr>
            <w:r w:rsidRPr="00905D78">
              <w:t>in the case of Health or an Agency is:</w:t>
            </w:r>
          </w:p>
          <w:p w14:paraId="2A14B7FB" w14:textId="77777777" w:rsidR="000A10AB" w:rsidRPr="00905D78" w:rsidRDefault="007A75A1" w:rsidP="00C10C33">
            <w:pPr>
              <w:pStyle w:val="Heading4"/>
              <w:spacing w:before="120" w:after="120"/>
              <w:ind w:left="1474"/>
              <w:rPr>
                <w:lang w:eastAsia="zh-CN" w:bidi="th-TH"/>
              </w:rPr>
            </w:pPr>
            <w:r w:rsidRPr="00905D78">
              <w:rPr>
                <w:lang w:eastAsia="zh-CN" w:bidi="th-TH"/>
              </w:rPr>
              <w:t>(</w:t>
            </w:r>
            <w:proofErr w:type="gramStart"/>
            <w:r w:rsidRPr="00905D78">
              <w:rPr>
                <w:lang w:eastAsia="zh-CN" w:bidi="th-TH"/>
              </w:rPr>
              <w:t>unless</w:t>
            </w:r>
            <w:proofErr w:type="gramEnd"/>
            <w:r w:rsidRPr="00905D78">
              <w:rPr>
                <w:lang w:eastAsia="zh-CN" w:bidi="th-TH"/>
              </w:rPr>
              <w:t xml:space="preserve"> specified otherwise in an Order) Contract Material, not including Existing Material; </w:t>
            </w:r>
          </w:p>
          <w:p w14:paraId="77E2EE0C" w14:textId="77777777" w:rsidR="000A10AB" w:rsidRPr="00905D78" w:rsidRDefault="007A75A1" w:rsidP="00C10C33">
            <w:pPr>
              <w:pStyle w:val="Heading4"/>
              <w:spacing w:before="120" w:after="120"/>
              <w:ind w:left="1474"/>
              <w:rPr>
                <w:lang w:eastAsia="zh-CN" w:bidi="th-TH"/>
              </w:rPr>
            </w:pPr>
            <w:r w:rsidRPr="00905D78">
              <w:rPr>
                <w:lang w:eastAsia="zh-CN" w:bidi="th-TH"/>
              </w:rPr>
              <w:t>Health Material; or</w:t>
            </w:r>
          </w:p>
          <w:p w14:paraId="57D348B4" w14:textId="77777777" w:rsidR="00051D04" w:rsidRDefault="007A75A1" w:rsidP="00C10C33">
            <w:pPr>
              <w:pStyle w:val="Heading4"/>
              <w:spacing w:before="120" w:after="120"/>
              <w:ind w:left="1474"/>
              <w:rPr>
                <w:lang w:eastAsia="zh-CN" w:bidi="th-TH"/>
              </w:rPr>
            </w:pPr>
            <w:r w:rsidRPr="00905D78">
              <w:rPr>
                <w:lang w:eastAsia="zh-CN" w:bidi="th-TH"/>
              </w:rPr>
              <w:t xml:space="preserve">Agency Material; </w:t>
            </w:r>
          </w:p>
          <w:p w14:paraId="5F991574" w14:textId="77777777" w:rsidR="000A10AB" w:rsidRPr="00905D78" w:rsidRDefault="007A75A1" w:rsidP="00C10C33">
            <w:pPr>
              <w:pStyle w:val="Heading4"/>
              <w:spacing w:before="120" w:after="120"/>
              <w:ind w:left="1474"/>
              <w:rPr>
                <w:lang w:eastAsia="zh-CN" w:bidi="th-TH"/>
              </w:rPr>
            </w:pPr>
            <w:r>
              <w:rPr>
                <w:lang w:eastAsia="zh-CN" w:bidi="th-TH"/>
              </w:rPr>
              <w:t xml:space="preserve">as between Health, the Agency and the IProvider, any </w:t>
            </w:r>
            <w:r>
              <w:t>Personal Information accessed by or provided to an IProvider in connection with an Order, including Personal Information of recipients of Vaccines or Other Vaccines</w:t>
            </w:r>
            <w:r>
              <w:rPr>
                <w:lang w:eastAsia="zh-CN" w:bidi="th-TH"/>
              </w:rPr>
              <w:t xml:space="preserve">; </w:t>
            </w:r>
            <w:r w:rsidRPr="00905D78">
              <w:rPr>
                <w:lang w:eastAsia="zh-CN" w:bidi="th-TH"/>
              </w:rPr>
              <w:t xml:space="preserve">and </w:t>
            </w:r>
          </w:p>
          <w:p w14:paraId="0ED8EAD8" w14:textId="337E89B5" w:rsidR="000A10AB" w:rsidRPr="00905D78" w:rsidRDefault="007A75A1" w:rsidP="00C10C33">
            <w:pPr>
              <w:pStyle w:val="Heading3"/>
              <w:spacing w:before="120" w:after="120"/>
              <w:ind w:left="737"/>
              <w:rPr>
                <w:lang w:eastAsia="zh-CN" w:bidi="th-TH"/>
              </w:rPr>
            </w:pPr>
            <w:r w:rsidRPr="00905D78">
              <w:rPr>
                <w:lang w:eastAsia="zh-CN" w:bidi="th-TH"/>
              </w:rPr>
              <w:t xml:space="preserve">in the case of the IProvider is listed at </w:t>
            </w:r>
            <w:r w:rsidRPr="008961D0">
              <w:rPr>
                <w:bCs/>
                <w:lang w:eastAsia="zh-CN" w:bidi="th-TH"/>
              </w:rPr>
              <w:fldChar w:fldCharType="begin"/>
            </w:r>
            <w:r w:rsidRPr="008961D0">
              <w:rPr>
                <w:bCs/>
                <w:lang w:eastAsia="zh-CN" w:bidi="th-TH"/>
              </w:rPr>
              <w:instrText xml:space="preserve"> REF _Ref81982011 \n \h  \* MERGEFORMAT </w:instrText>
            </w:r>
            <w:r w:rsidRPr="008961D0">
              <w:rPr>
                <w:bCs/>
                <w:lang w:eastAsia="zh-CN" w:bidi="th-TH"/>
              </w:rPr>
            </w:r>
            <w:r w:rsidRPr="008961D0">
              <w:rPr>
                <w:bCs/>
                <w:lang w:eastAsia="zh-CN" w:bidi="th-TH"/>
              </w:rPr>
              <w:fldChar w:fldCharType="separate"/>
            </w:r>
            <w:r w:rsidR="007E5D2B">
              <w:rPr>
                <w:bCs/>
                <w:lang w:eastAsia="zh-CN" w:bidi="th-TH"/>
              </w:rPr>
              <w:t>Schedule 9</w:t>
            </w:r>
            <w:r w:rsidRPr="008961D0">
              <w:rPr>
                <w:bCs/>
                <w:lang w:eastAsia="zh-CN" w:bidi="th-TH"/>
              </w:rPr>
              <w:fldChar w:fldCharType="end"/>
            </w:r>
            <w:r w:rsidRPr="00905D78">
              <w:rPr>
                <w:b/>
                <w:lang w:eastAsia="zh-CN" w:bidi="th-TH"/>
              </w:rPr>
              <w:t xml:space="preserve"> </w:t>
            </w:r>
            <w:r w:rsidRPr="00C73D7C">
              <w:rPr>
                <w:bCs/>
                <w:lang w:eastAsia="zh-CN" w:bidi="th-TH"/>
              </w:rPr>
              <w:t>(</w:t>
            </w:r>
            <w:proofErr w:type="spellStart"/>
            <w:r w:rsidRPr="00C73D7C">
              <w:rPr>
                <w:bCs/>
                <w:lang w:eastAsia="zh-CN" w:bidi="th-TH"/>
              </w:rPr>
              <w:t>IProvider’s</w:t>
            </w:r>
            <w:proofErr w:type="spellEnd"/>
            <w:r w:rsidRPr="00C73D7C">
              <w:rPr>
                <w:bCs/>
                <w:lang w:eastAsia="zh-CN" w:bidi="th-TH"/>
              </w:rPr>
              <w:t xml:space="preserve"> Confidential Information)</w:t>
            </w:r>
            <w:r w:rsidRPr="00905D78">
              <w:rPr>
                <w:lang w:eastAsia="zh-CN" w:bidi="th-TH"/>
              </w:rPr>
              <w:t xml:space="preserve"> and/or described in an </w:t>
            </w:r>
            <w:bookmarkStart w:id="113" w:name="_9kR3WTr266578WUqet45sXGAe0o3"/>
            <w:r w:rsidRPr="00905D78">
              <w:rPr>
                <w:lang w:eastAsia="zh-CN" w:bidi="th-TH"/>
              </w:rPr>
              <w:t>Order or a</w:t>
            </w:r>
            <w:r>
              <w:rPr>
                <w:lang w:eastAsia="zh-CN" w:bidi="th-TH"/>
              </w:rPr>
              <w:t>n</w:t>
            </w:r>
            <w:r w:rsidRPr="00905D78">
              <w:rPr>
                <w:lang w:eastAsia="zh-CN" w:bidi="th-TH"/>
              </w:rPr>
              <w:t xml:space="preserve"> </w:t>
            </w:r>
            <w:r>
              <w:rPr>
                <w:lang w:eastAsia="zh-CN" w:bidi="th-TH"/>
              </w:rPr>
              <w:t>Enterprise</w:t>
            </w:r>
            <w:r w:rsidRPr="00905D78">
              <w:rPr>
                <w:lang w:eastAsia="zh-CN" w:bidi="th-TH"/>
              </w:rPr>
              <w:t xml:space="preserve"> Order</w:t>
            </w:r>
            <w:bookmarkEnd w:id="113"/>
            <w:r w:rsidRPr="00905D78">
              <w:rPr>
                <w:lang w:eastAsia="zh-CN" w:bidi="th-TH"/>
              </w:rPr>
              <w:t>,</w:t>
            </w:r>
          </w:p>
          <w:p w14:paraId="32B622EE" w14:textId="77777777" w:rsidR="000A10AB" w:rsidRPr="00905D78" w:rsidRDefault="007A75A1" w:rsidP="00C10C33">
            <w:pPr>
              <w:spacing w:before="120" w:after="120"/>
              <w:ind w:left="102" w:right="255"/>
              <w:rPr>
                <w:rFonts w:eastAsia="Calibri"/>
                <w:lang w:val="en-US"/>
              </w:rPr>
            </w:pPr>
            <w:r w:rsidRPr="00905D78">
              <w:rPr>
                <w:rFonts w:eastAsia="Calibri"/>
                <w:lang w:val="en-US"/>
              </w:rPr>
              <w:t xml:space="preserve">but does not include information which is or becomes public knowledge other than by a breach of this Head Agreement, or </w:t>
            </w:r>
            <w:r>
              <w:rPr>
                <w:rFonts w:eastAsia="Calibri"/>
                <w:lang w:val="en-US"/>
              </w:rPr>
              <w:t>any Agency Order</w:t>
            </w:r>
            <w:r w:rsidRPr="00905D78">
              <w:rPr>
                <w:rFonts w:eastAsia="Calibri"/>
                <w:lang w:val="en-US"/>
              </w:rPr>
              <w:t xml:space="preserve">, or law. </w:t>
            </w:r>
          </w:p>
        </w:tc>
      </w:tr>
      <w:tr w:rsidR="000A10AB" w:rsidRPr="00905D78" w14:paraId="1DE93712" w14:textId="77777777" w:rsidTr="00771DFD">
        <w:tc>
          <w:tcPr>
            <w:tcW w:w="2018" w:type="dxa"/>
          </w:tcPr>
          <w:p w14:paraId="56149A03" w14:textId="77777777" w:rsidR="000A10AB" w:rsidRPr="00E31A3F" w:rsidRDefault="007A75A1" w:rsidP="00C10C3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snapToGrid w:val="0"/>
                <w:color w:val="000000"/>
              </w:rPr>
            </w:pPr>
            <w:r w:rsidRPr="00E31A3F">
              <w:rPr>
                <w:b/>
                <w:color w:val="000000"/>
              </w:rPr>
              <w:t>Conflict of Interest</w:t>
            </w:r>
          </w:p>
        </w:tc>
        <w:tc>
          <w:tcPr>
            <w:tcW w:w="7020" w:type="dxa"/>
          </w:tcPr>
          <w:p w14:paraId="6F6557E1" w14:textId="77777777" w:rsidR="000A10AB" w:rsidRPr="00905D78" w:rsidRDefault="007A75A1" w:rsidP="00C10C33">
            <w:pPr>
              <w:keepNext/>
              <w:spacing w:before="120" w:after="120"/>
              <w:rPr>
                <w:bCs/>
                <w:lang w:eastAsia="en-AU"/>
              </w:rPr>
            </w:pPr>
            <w:r w:rsidRPr="00905D78">
              <w:rPr>
                <w:lang w:eastAsia="en-AU"/>
              </w:rPr>
              <w:t xml:space="preserve">any matter, circumstance, interest, or activity affecting the IProvider, its Personnel or Subcontractors which may or may appear to impair the ability of the IProvider to provide the Services to an Agency fairly and independently. </w:t>
            </w:r>
          </w:p>
        </w:tc>
      </w:tr>
      <w:tr w:rsidR="000A10AB" w:rsidRPr="00905D78" w14:paraId="008D00C6" w14:textId="77777777" w:rsidTr="00771DFD">
        <w:tc>
          <w:tcPr>
            <w:tcW w:w="2018" w:type="dxa"/>
          </w:tcPr>
          <w:p w14:paraId="16F26969"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bCs/>
                <w:color w:val="000000"/>
              </w:rPr>
            </w:pPr>
            <w:r w:rsidRPr="00E31A3F">
              <w:rPr>
                <w:b/>
                <w:bCs/>
                <w:color w:val="000000"/>
              </w:rPr>
              <w:t>Contract Details</w:t>
            </w:r>
          </w:p>
        </w:tc>
        <w:tc>
          <w:tcPr>
            <w:tcW w:w="7020" w:type="dxa"/>
          </w:tcPr>
          <w:p w14:paraId="6CC299A3" w14:textId="78097FCB" w:rsidR="000A10AB" w:rsidRPr="00905D78" w:rsidRDefault="007A75A1" w:rsidP="00C10C33">
            <w:pPr>
              <w:tabs>
                <w:tab w:val="left" w:pos="680"/>
              </w:tabs>
              <w:spacing w:before="120" w:after="120"/>
              <w:rPr>
                <w:color w:val="000000"/>
              </w:rPr>
            </w:pPr>
            <w:r>
              <w:rPr>
                <w:color w:val="000000"/>
              </w:rPr>
              <w:fldChar w:fldCharType="begin"/>
            </w:r>
            <w:r>
              <w:rPr>
                <w:color w:val="000000"/>
              </w:rPr>
              <w:instrText xml:space="preserve"> REF _Ref81982044 \n \h </w:instrText>
            </w:r>
            <w:r>
              <w:rPr>
                <w:color w:val="000000"/>
              </w:rPr>
            </w:r>
            <w:r>
              <w:rPr>
                <w:color w:val="000000"/>
              </w:rPr>
              <w:fldChar w:fldCharType="separate"/>
            </w:r>
            <w:r w:rsidR="007E5D2B">
              <w:rPr>
                <w:color w:val="000000"/>
              </w:rPr>
              <w:t>Schedule 1</w:t>
            </w:r>
            <w:r>
              <w:rPr>
                <w:color w:val="000000"/>
              </w:rPr>
              <w:fldChar w:fldCharType="end"/>
            </w:r>
            <w:r w:rsidRPr="00905D78">
              <w:rPr>
                <w:color w:val="000000"/>
              </w:rPr>
              <w:t xml:space="preserve"> to this Head Agreement.</w:t>
            </w:r>
          </w:p>
        </w:tc>
      </w:tr>
      <w:tr w:rsidR="000A10AB" w:rsidRPr="00905D78" w14:paraId="7E5FE339" w14:textId="77777777" w:rsidTr="00771DFD">
        <w:tc>
          <w:tcPr>
            <w:tcW w:w="2018" w:type="dxa"/>
          </w:tcPr>
          <w:p w14:paraId="3C635777"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color w:val="000000"/>
              </w:rPr>
              <w:br w:type="page"/>
            </w:r>
            <w:r w:rsidRPr="00E31A3F">
              <w:rPr>
                <w:color w:val="000000"/>
              </w:rPr>
              <w:br w:type="page"/>
            </w:r>
            <w:r w:rsidRPr="00E31A3F">
              <w:rPr>
                <w:b/>
                <w:color w:val="000000"/>
              </w:rPr>
              <w:t>Contract Material</w:t>
            </w:r>
          </w:p>
        </w:tc>
        <w:tc>
          <w:tcPr>
            <w:tcW w:w="7020" w:type="dxa"/>
          </w:tcPr>
          <w:p w14:paraId="4A1F382A" w14:textId="77777777" w:rsidR="000A10AB" w:rsidRPr="00905D78" w:rsidRDefault="007A75A1" w:rsidP="00C10C33">
            <w:pPr>
              <w:widowControl w:val="0"/>
              <w:spacing w:before="120" w:after="120"/>
              <w:ind w:right="236"/>
              <w:rPr>
                <w:lang w:eastAsia="en-AU"/>
              </w:rPr>
            </w:pPr>
            <w:r w:rsidRPr="00905D78">
              <w:rPr>
                <w:lang w:eastAsia="en-AU"/>
              </w:rPr>
              <w:t>any Material:</w:t>
            </w:r>
          </w:p>
          <w:p w14:paraId="2ABA7096" w14:textId="77777777" w:rsidR="000A10AB" w:rsidRPr="00905D78" w:rsidRDefault="007A75A1" w:rsidP="006A7C14">
            <w:pPr>
              <w:numPr>
                <w:ilvl w:val="1"/>
                <w:numId w:val="88"/>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lang w:eastAsia="en-AU"/>
              </w:rPr>
            </w:pPr>
            <w:r w:rsidRPr="00905D78">
              <w:rPr>
                <w:lang w:eastAsia="en-AU"/>
              </w:rPr>
              <w:t xml:space="preserve">created by the IProvider for the purposes of </w:t>
            </w:r>
            <w:r>
              <w:rPr>
                <w:lang w:eastAsia="en-AU"/>
              </w:rPr>
              <w:t>this Head Agreement or an Agency Order</w:t>
            </w:r>
            <w:r w:rsidRPr="00905D78">
              <w:rPr>
                <w:lang w:eastAsia="en-AU"/>
              </w:rPr>
              <w:t>;</w:t>
            </w:r>
          </w:p>
          <w:p w14:paraId="4D7DEF5A" w14:textId="77777777" w:rsidR="000A10AB" w:rsidRPr="00905D78" w:rsidRDefault="007A75A1" w:rsidP="006A7C14">
            <w:pPr>
              <w:pStyle w:val="DefinitionL2"/>
              <w:numPr>
                <w:ilvl w:val="1"/>
                <w:numId w:val="88"/>
              </w:numPr>
              <w:spacing w:before="120" w:after="120" w:line="240" w:lineRule="auto"/>
              <w:rPr>
                <w:sz w:val="20"/>
                <w:szCs w:val="20"/>
                <w:lang w:eastAsia="en-AU"/>
              </w:rPr>
            </w:pPr>
            <w:bookmarkStart w:id="114" w:name="_9kR3WTr8F94AIo"/>
            <w:bookmarkEnd w:id="114"/>
            <w:r w:rsidRPr="00905D78">
              <w:rPr>
                <w:sz w:val="20"/>
                <w:szCs w:val="20"/>
                <w:lang w:eastAsia="en-AU"/>
              </w:rPr>
              <w:t>provided or required to be provided to the Agency as part of the Ordered Services; or</w:t>
            </w:r>
          </w:p>
          <w:p w14:paraId="735426C2" w14:textId="77777777" w:rsidR="000A10AB" w:rsidRPr="00905D78" w:rsidRDefault="007A75A1" w:rsidP="00C10C33">
            <w:pPr>
              <w:pStyle w:val="DefinitionL2"/>
              <w:spacing w:before="120" w:after="120" w:line="240" w:lineRule="auto"/>
              <w:rPr>
                <w:lang w:eastAsia="en-AU"/>
              </w:rPr>
            </w:pPr>
            <w:r w:rsidRPr="00905D78">
              <w:rPr>
                <w:sz w:val="20"/>
                <w:szCs w:val="20"/>
                <w:lang w:eastAsia="en-AU"/>
              </w:rPr>
              <w:t>derived at any time from the Material referred to in (a) and/or (b) above.</w:t>
            </w:r>
            <w:r w:rsidRPr="00905D78">
              <w:rPr>
                <w:lang w:eastAsia="en-AU"/>
              </w:rPr>
              <w:t xml:space="preserve"> </w:t>
            </w:r>
          </w:p>
        </w:tc>
      </w:tr>
      <w:tr w:rsidR="000A10AB" w:rsidRPr="00905D78" w14:paraId="6B6A7FA7" w14:textId="77777777" w:rsidTr="00771DFD">
        <w:tc>
          <w:tcPr>
            <w:tcW w:w="2018" w:type="dxa"/>
          </w:tcPr>
          <w:p w14:paraId="3F9D0090"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bookmarkStart w:id="115" w:name="_9kR3WTr19A4CEKF1314ru3z5AYD3"/>
            <w:r w:rsidRPr="00E31A3F">
              <w:rPr>
                <w:b/>
                <w:color w:val="000000"/>
              </w:rPr>
              <w:t>Corporations Act</w:t>
            </w:r>
            <w:bookmarkEnd w:id="115"/>
          </w:p>
        </w:tc>
        <w:tc>
          <w:tcPr>
            <w:tcW w:w="7020" w:type="dxa"/>
          </w:tcPr>
          <w:p w14:paraId="052B5BB9" w14:textId="77777777" w:rsidR="000A10AB" w:rsidRPr="00905D78" w:rsidRDefault="007A75A1" w:rsidP="00C10C33">
            <w:pPr>
              <w:widowControl w:val="0"/>
              <w:spacing w:before="120" w:after="120"/>
              <w:rPr>
                <w:rFonts w:eastAsia="Calibri"/>
                <w:lang w:val="en-US"/>
              </w:rPr>
            </w:pPr>
            <w:r w:rsidRPr="00905D78">
              <w:rPr>
                <w:rFonts w:eastAsia="Calibri"/>
                <w:lang w:val="en-US"/>
              </w:rPr>
              <w:t xml:space="preserve">the </w:t>
            </w:r>
            <w:r w:rsidRPr="00905D78">
              <w:rPr>
                <w:rFonts w:eastAsia="Calibri"/>
                <w:i/>
                <w:lang w:val="en-US"/>
              </w:rPr>
              <w:t>Corporations Act 2001</w:t>
            </w:r>
            <w:r w:rsidRPr="00905D78">
              <w:rPr>
                <w:rFonts w:eastAsia="Calibri"/>
                <w:lang w:val="en-US"/>
              </w:rPr>
              <w:t xml:space="preserve"> (</w:t>
            </w:r>
            <w:proofErr w:type="spellStart"/>
            <w:r w:rsidRPr="00905D78">
              <w:rPr>
                <w:rFonts w:eastAsia="Calibri"/>
                <w:lang w:val="en-US"/>
              </w:rPr>
              <w:t>Cth</w:t>
            </w:r>
            <w:proofErr w:type="spellEnd"/>
            <w:r w:rsidRPr="00905D78">
              <w:rPr>
                <w:rFonts w:eastAsia="Calibri"/>
                <w:lang w:val="en-US"/>
              </w:rPr>
              <w:t>).</w:t>
            </w:r>
          </w:p>
        </w:tc>
      </w:tr>
      <w:tr w:rsidR="000A10AB" w:rsidRPr="00905D78" w14:paraId="73EED8B5" w14:textId="77777777" w:rsidTr="00771DFD">
        <w:tc>
          <w:tcPr>
            <w:tcW w:w="2018" w:type="dxa"/>
          </w:tcPr>
          <w:p w14:paraId="6FB01364"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COVID-19 Vaccine Rollout</w:t>
            </w:r>
          </w:p>
        </w:tc>
        <w:tc>
          <w:tcPr>
            <w:tcW w:w="7020" w:type="dxa"/>
          </w:tcPr>
          <w:p w14:paraId="50E4C88E" w14:textId="77777777" w:rsidR="000A10AB" w:rsidRPr="00905D78" w:rsidRDefault="007A75A1" w:rsidP="00C10C33">
            <w:pPr>
              <w:tabs>
                <w:tab w:val="left" w:pos="680"/>
              </w:tabs>
              <w:spacing w:before="120" w:after="120"/>
              <w:rPr>
                <w:color w:val="000000"/>
              </w:rPr>
            </w:pPr>
            <w:bookmarkStart w:id="116" w:name="_9kMH3K6ZWu5997CHVDdl52"/>
            <w:r w:rsidRPr="00905D78">
              <w:rPr>
                <w:color w:val="000000"/>
              </w:rPr>
              <w:t>Health’s</w:t>
            </w:r>
            <w:bookmarkEnd w:id="116"/>
            <w:r w:rsidRPr="00905D78">
              <w:rPr>
                <w:color w:val="000000"/>
              </w:rPr>
              <w:t xml:space="preserve"> program to support access to, and delivery of, safe and effective COVID-19 vaccines and treatments for all </w:t>
            </w:r>
            <w:proofErr w:type="gramStart"/>
            <w:r w:rsidRPr="00905D78">
              <w:rPr>
                <w:color w:val="000000"/>
              </w:rPr>
              <w:t>Australians, as soon as</w:t>
            </w:r>
            <w:proofErr w:type="gramEnd"/>
            <w:r w:rsidRPr="00905D78">
              <w:rPr>
                <w:color w:val="000000"/>
              </w:rPr>
              <w:t xml:space="preserve"> they are available.</w:t>
            </w:r>
          </w:p>
        </w:tc>
      </w:tr>
      <w:tr w:rsidR="000A10AB" w:rsidRPr="00905D78" w14:paraId="68E0FBD5" w14:textId="77777777" w:rsidTr="00771DFD">
        <w:tc>
          <w:tcPr>
            <w:tcW w:w="2018" w:type="dxa"/>
          </w:tcPr>
          <w:p w14:paraId="2CFC91E3"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Data Breach Response Plan</w:t>
            </w:r>
          </w:p>
        </w:tc>
        <w:tc>
          <w:tcPr>
            <w:tcW w:w="7020" w:type="dxa"/>
          </w:tcPr>
          <w:p w14:paraId="70758E4C" w14:textId="77777777" w:rsidR="000A10AB" w:rsidRPr="00905D78" w:rsidRDefault="007A75A1" w:rsidP="00C10C33">
            <w:pPr>
              <w:spacing w:before="120" w:after="120"/>
              <w:rPr>
                <w:lang w:eastAsia="zh-CN" w:bidi="th-TH"/>
              </w:rPr>
            </w:pPr>
            <w:r w:rsidRPr="00905D78">
              <w:rPr>
                <w:lang w:eastAsia="zh-CN" w:bidi="th-TH"/>
              </w:rPr>
              <w:t xml:space="preserve">a data breach response plan that sets out how the IProvider will deal with a data breach in so far as it relates to this Head Agreement or </w:t>
            </w:r>
            <w:r>
              <w:rPr>
                <w:lang w:eastAsia="zh-CN" w:bidi="th-TH"/>
              </w:rPr>
              <w:t>any Agency Order</w:t>
            </w:r>
            <w:r w:rsidRPr="00905D78">
              <w:rPr>
                <w:lang w:eastAsia="zh-CN" w:bidi="th-TH"/>
              </w:rPr>
              <w:t xml:space="preserve"> (including any Ordered Services provided under </w:t>
            </w:r>
            <w:r>
              <w:rPr>
                <w:lang w:eastAsia="zh-CN" w:bidi="th-TH"/>
              </w:rPr>
              <w:t>an Agency Order</w:t>
            </w:r>
            <w:r w:rsidRPr="00905D78">
              <w:rPr>
                <w:lang w:eastAsia="zh-CN" w:bidi="th-TH"/>
              </w:rPr>
              <w:t>).</w:t>
            </w:r>
          </w:p>
        </w:tc>
      </w:tr>
      <w:tr w:rsidR="000A10AB" w:rsidRPr="00905D78" w14:paraId="01C5E5EC" w14:textId="77777777" w:rsidTr="00771DFD">
        <w:tc>
          <w:tcPr>
            <w:tcW w:w="2018" w:type="dxa"/>
          </w:tcPr>
          <w:p w14:paraId="1A2A0EE5"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Deed of Variation</w:t>
            </w:r>
          </w:p>
        </w:tc>
        <w:tc>
          <w:tcPr>
            <w:tcW w:w="7020" w:type="dxa"/>
          </w:tcPr>
          <w:p w14:paraId="5A8A2BF9" w14:textId="6D92834C" w:rsidR="000A10AB" w:rsidRPr="00905D78" w:rsidRDefault="007A75A1" w:rsidP="00C10C33">
            <w:pPr>
              <w:spacing w:before="120" w:after="120"/>
              <w:rPr>
                <w:lang w:eastAsia="zh-CN" w:bidi="th-TH"/>
              </w:rPr>
            </w:pPr>
            <w:r w:rsidRPr="00905D78">
              <w:rPr>
                <w:lang w:eastAsia="zh-CN" w:bidi="th-TH"/>
              </w:rPr>
              <w:t xml:space="preserve">a deed of variation in the form set out in </w:t>
            </w:r>
            <w:r w:rsidRPr="00905D78">
              <w:rPr>
                <w:lang w:eastAsia="zh-CN" w:bidi="th-TH"/>
              </w:rPr>
              <w:fldChar w:fldCharType="begin"/>
            </w:r>
            <w:r w:rsidRPr="00905D78">
              <w:rPr>
                <w:lang w:eastAsia="zh-CN" w:bidi="th-TH"/>
              </w:rPr>
              <w:instrText xml:space="preserve"> REF _Ref81908750 \w \h </w:instrText>
            </w:r>
            <w:r>
              <w:rPr>
                <w:lang w:eastAsia="zh-CN" w:bidi="th-TH"/>
              </w:rPr>
              <w:instrText xml:space="preserve"> \* MERGEFORMAT </w:instrText>
            </w:r>
            <w:r w:rsidRPr="00905D78">
              <w:rPr>
                <w:lang w:eastAsia="zh-CN" w:bidi="th-TH"/>
              </w:rPr>
            </w:r>
            <w:r w:rsidRPr="00905D78">
              <w:rPr>
                <w:lang w:eastAsia="zh-CN" w:bidi="th-TH"/>
              </w:rPr>
              <w:fldChar w:fldCharType="separate"/>
            </w:r>
            <w:r w:rsidR="007E5D2B">
              <w:rPr>
                <w:lang w:eastAsia="zh-CN" w:bidi="th-TH"/>
              </w:rPr>
              <w:t>Schedule 10</w:t>
            </w:r>
            <w:r w:rsidRPr="00905D78">
              <w:rPr>
                <w:lang w:eastAsia="zh-CN" w:bidi="th-TH"/>
              </w:rPr>
              <w:fldChar w:fldCharType="end"/>
            </w:r>
            <w:r>
              <w:rPr>
                <w:lang w:eastAsia="zh-CN" w:bidi="th-TH"/>
              </w:rPr>
              <w:t xml:space="preserve"> (Deed of Variation)</w:t>
            </w:r>
            <w:r w:rsidRPr="00905D78">
              <w:rPr>
                <w:lang w:eastAsia="zh-CN" w:bidi="th-TH"/>
              </w:rPr>
              <w:t>.</w:t>
            </w:r>
          </w:p>
        </w:tc>
      </w:tr>
      <w:tr w:rsidR="000C2459" w:rsidRPr="00905D78" w14:paraId="49D14E8B" w14:textId="77777777" w:rsidTr="00771DFD">
        <w:tc>
          <w:tcPr>
            <w:tcW w:w="2018" w:type="dxa"/>
          </w:tcPr>
          <w:p w14:paraId="201248E2" w14:textId="77777777" w:rsidR="000C2459"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Delivery Model</w:t>
            </w:r>
          </w:p>
        </w:tc>
        <w:tc>
          <w:tcPr>
            <w:tcW w:w="7020" w:type="dxa"/>
          </w:tcPr>
          <w:p w14:paraId="7882B7C7" w14:textId="77777777" w:rsidR="000C2459" w:rsidRPr="00905D78" w:rsidRDefault="007A75A1" w:rsidP="00C10C33">
            <w:pPr>
              <w:spacing w:before="120" w:after="120"/>
              <w:rPr>
                <w:lang w:eastAsia="zh-CN" w:bidi="th-TH"/>
              </w:rPr>
            </w:pPr>
            <w:r>
              <w:rPr>
                <w:lang w:eastAsia="zh-CN" w:bidi="th-TH"/>
              </w:rPr>
              <w:t>the delivery model used for the administration of vaccine services, as specified in an Order</w:t>
            </w:r>
          </w:p>
        </w:tc>
      </w:tr>
      <w:tr w:rsidR="000A10AB" w:rsidRPr="00905D78" w14:paraId="51DAC3C0" w14:textId="77777777" w:rsidTr="00771DFD">
        <w:tc>
          <w:tcPr>
            <w:tcW w:w="2018" w:type="dxa"/>
          </w:tcPr>
          <w:p w14:paraId="7DBF1112"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bCs/>
                <w:color w:val="000000"/>
              </w:rPr>
            </w:pPr>
            <w:r w:rsidRPr="00E31A3F">
              <w:rPr>
                <w:b/>
                <w:bCs/>
                <w:color w:val="000000"/>
              </w:rPr>
              <w:t>Emergency</w:t>
            </w:r>
          </w:p>
        </w:tc>
        <w:tc>
          <w:tcPr>
            <w:tcW w:w="7020" w:type="dxa"/>
          </w:tcPr>
          <w:p w14:paraId="25FED2EE" w14:textId="77777777" w:rsidR="000A10AB" w:rsidRPr="00905D78" w:rsidRDefault="007A75A1" w:rsidP="00C10C33">
            <w:pPr>
              <w:numPr>
                <w:ilvl w:val="1"/>
                <w:numId w:val="70"/>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680" w:right="238" w:hanging="680"/>
              <w:outlineLvl w:val="1"/>
              <w:rPr>
                <w:lang w:eastAsia="zh-CN" w:bidi="th-TH"/>
              </w:rPr>
            </w:pPr>
            <w:r w:rsidRPr="00905D78">
              <w:rPr>
                <w:lang w:eastAsia="zh-CN" w:bidi="th-TH"/>
              </w:rPr>
              <w:t xml:space="preserve">the current COVID-19 pandemic (until such time as </w:t>
            </w:r>
            <w:bookmarkStart w:id="117" w:name="_9kMH4L6ZWu5997CHVDdl52"/>
            <w:r w:rsidRPr="00905D78">
              <w:rPr>
                <w:lang w:eastAsia="zh-CN" w:bidi="th-TH"/>
              </w:rPr>
              <w:t>Health</w:t>
            </w:r>
            <w:bookmarkEnd w:id="117"/>
            <w:r w:rsidRPr="00905D78">
              <w:rPr>
                <w:lang w:eastAsia="zh-CN" w:bidi="th-TH"/>
              </w:rPr>
              <w:t xml:space="preserve"> notifies the IProvider that the pandemic has ceased); or</w:t>
            </w:r>
          </w:p>
          <w:p w14:paraId="3BEEC3D0" w14:textId="77777777" w:rsidR="000A10AB" w:rsidRPr="00905D78" w:rsidRDefault="007A75A1" w:rsidP="00C10C33">
            <w:pPr>
              <w:numPr>
                <w:ilvl w:val="1"/>
                <w:numId w:val="70"/>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680" w:right="238" w:hanging="680"/>
              <w:outlineLvl w:val="1"/>
              <w:rPr>
                <w:color w:val="000000"/>
                <w:lang w:eastAsia="zh-CN" w:bidi="th-TH"/>
              </w:rPr>
            </w:pPr>
            <w:r w:rsidRPr="00905D78">
              <w:rPr>
                <w:lang w:eastAsia="zh-CN" w:bidi="th-TH"/>
              </w:rPr>
              <w:t>any other events of national significance (including natural or deliberate events) not limited by any geographic or other parameters which require a public health response.</w:t>
            </w:r>
          </w:p>
        </w:tc>
      </w:tr>
      <w:tr w:rsidR="000A10AB" w:rsidRPr="00905D78" w14:paraId="486BA824" w14:textId="77777777" w:rsidTr="00771DFD">
        <w:tc>
          <w:tcPr>
            <w:tcW w:w="2018" w:type="dxa"/>
          </w:tcPr>
          <w:p w14:paraId="509477A3" w14:textId="77777777" w:rsidR="000A10AB" w:rsidRPr="00E31A3F" w:rsidRDefault="007A75A1" w:rsidP="00C10C33">
            <w:pPr>
              <w:keepNext/>
              <w:spacing w:before="120" w:after="120"/>
              <w:rPr>
                <w:b/>
              </w:rPr>
            </w:pPr>
            <w:r w:rsidRPr="00E31A3F">
              <w:rPr>
                <w:b/>
              </w:rPr>
              <w:t>Enterprise</w:t>
            </w:r>
          </w:p>
        </w:tc>
        <w:tc>
          <w:tcPr>
            <w:tcW w:w="7020" w:type="dxa"/>
          </w:tcPr>
          <w:p w14:paraId="6ABE8EB7" w14:textId="77777777" w:rsidR="000A10AB" w:rsidRPr="00905D78" w:rsidRDefault="007A75A1" w:rsidP="00C10C33">
            <w:pPr>
              <w:keepNext/>
              <w:tabs>
                <w:tab w:val="left" w:pos="680"/>
              </w:tabs>
              <w:spacing w:before="120" w:after="120"/>
              <w:ind w:left="680" w:hanging="680"/>
              <w:rPr>
                <w:color w:val="000000"/>
              </w:rPr>
            </w:pPr>
            <w:r w:rsidRPr="00905D78">
              <w:rPr>
                <w:color w:val="000000"/>
              </w:rPr>
              <w:t>an entity that:</w:t>
            </w:r>
          </w:p>
          <w:p w14:paraId="2B75EEE7" w14:textId="77777777" w:rsidR="000A10AB" w:rsidRPr="00905D78" w:rsidRDefault="007A75A1" w:rsidP="006A7C14">
            <w:pPr>
              <w:keepNext/>
              <w:numPr>
                <w:ilvl w:val="1"/>
                <w:numId w:val="87"/>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lang w:eastAsia="zh-CN" w:bidi="th-TH"/>
              </w:rPr>
            </w:pPr>
            <w:r w:rsidRPr="00905D78">
              <w:rPr>
                <w:lang w:eastAsia="zh-CN" w:bidi="th-TH"/>
              </w:rPr>
              <w:t xml:space="preserve">is not an Agency; </w:t>
            </w:r>
            <w:r>
              <w:rPr>
                <w:lang w:eastAsia="zh-CN" w:bidi="th-TH"/>
              </w:rPr>
              <w:t xml:space="preserve">and </w:t>
            </w:r>
          </w:p>
          <w:p w14:paraId="665AE763" w14:textId="7F66074E" w:rsidR="000A10AB" w:rsidRPr="00905D78" w:rsidRDefault="007A75A1" w:rsidP="006A7C14">
            <w:pPr>
              <w:keepNext/>
              <w:numPr>
                <w:ilvl w:val="1"/>
                <w:numId w:val="87"/>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lang w:eastAsia="zh-CN" w:bidi="th-TH"/>
              </w:rPr>
            </w:pPr>
            <w:r w:rsidRPr="00905D78">
              <w:rPr>
                <w:lang w:eastAsia="zh-CN" w:bidi="th-TH"/>
              </w:rPr>
              <w:t xml:space="preserve">has </w:t>
            </w:r>
            <w:proofErr w:type="gramStart"/>
            <w:r w:rsidRPr="00905D78">
              <w:rPr>
                <w:lang w:eastAsia="zh-CN" w:bidi="th-TH"/>
              </w:rPr>
              <w:t>entered into</w:t>
            </w:r>
            <w:proofErr w:type="gramEnd"/>
            <w:r w:rsidRPr="00905D78">
              <w:rPr>
                <w:lang w:eastAsia="zh-CN" w:bidi="th-TH"/>
              </w:rPr>
              <w:t xml:space="preserve"> </w:t>
            </w:r>
            <w:r>
              <w:rPr>
                <w:lang w:eastAsia="zh-CN" w:bidi="th-TH"/>
              </w:rPr>
              <w:t>an Enterprise Order</w:t>
            </w:r>
            <w:r w:rsidRPr="00905D78">
              <w:rPr>
                <w:lang w:eastAsia="zh-CN" w:bidi="th-TH"/>
              </w:rPr>
              <w:t xml:space="preserve"> for the supply of administration </w:t>
            </w:r>
            <w:r>
              <w:rPr>
                <w:lang w:eastAsia="zh-CN" w:bidi="th-TH"/>
              </w:rPr>
              <w:t xml:space="preserve">of vaccine </w:t>
            </w:r>
            <w:r w:rsidRPr="00905D78">
              <w:rPr>
                <w:lang w:eastAsia="zh-CN" w:bidi="th-TH"/>
              </w:rPr>
              <w:t xml:space="preserve">services with an IProvider that is binding (subject only to </w:t>
            </w:r>
            <w:bookmarkStart w:id="118" w:name="_9kMHzG6ZWu5997CHVDdl52"/>
            <w:r w:rsidRPr="00905D78">
              <w:rPr>
                <w:lang w:eastAsia="zh-CN" w:bidi="th-TH"/>
              </w:rPr>
              <w:t>Health’s</w:t>
            </w:r>
            <w:bookmarkEnd w:id="118"/>
            <w:r w:rsidRPr="00905D78">
              <w:rPr>
                <w:lang w:eastAsia="zh-CN" w:bidi="th-TH"/>
              </w:rPr>
              <w:t xml:space="preserve"> approval</w:t>
            </w:r>
            <w:r>
              <w:rPr>
                <w:lang w:eastAsia="zh-CN" w:bidi="th-TH"/>
              </w:rPr>
              <w:t>, and the supply of Vaccines by Health,</w:t>
            </w:r>
            <w:r w:rsidRPr="00905D78">
              <w:rPr>
                <w:lang w:eastAsia="zh-CN" w:bidi="th-TH"/>
              </w:rPr>
              <w:t xml:space="preserve"> as contemplated in clause </w:t>
            </w:r>
            <w:r w:rsidRPr="00905D78">
              <w:rPr>
                <w:lang w:eastAsia="zh-CN" w:bidi="th-TH"/>
              </w:rPr>
              <w:fldChar w:fldCharType="begin"/>
            </w:r>
            <w:r w:rsidRPr="00905D78">
              <w:rPr>
                <w:lang w:eastAsia="zh-CN" w:bidi="th-TH"/>
              </w:rPr>
              <w:instrText xml:space="preserve"> REF _Ref81822283 \r \h  \* MERGEFORMAT </w:instrText>
            </w:r>
            <w:r w:rsidRPr="00905D78">
              <w:rPr>
                <w:lang w:eastAsia="zh-CN" w:bidi="th-TH"/>
              </w:rPr>
            </w:r>
            <w:r w:rsidRPr="00905D78">
              <w:rPr>
                <w:lang w:eastAsia="zh-CN" w:bidi="th-TH"/>
              </w:rPr>
              <w:fldChar w:fldCharType="separate"/>
            </w:r>
            <w:r w:rsidR="007E5D2B">
              <w:rPr>
                <w:lang w:eastAsia="zh-CN" w:bidi="th-TH"/>
              </w:rPr>
              <w:t>15</w:t>
            </w:r>
            <w:r w:rsidRPr="00905D78">
              <w:rPr>
                <w:lang w:eastAsia="zh-CN" w:bidi="th-TH"/>
              </w:rPr>
              <w:fldChar w:fldCharType="end"/>
            </w:r>
            <w:r w:rsidRPr="00905D78">
              <w:rPr>
                <w:lang w:eastAsia="zh-CN" w:bidi="th-TH"/>
              </w:rPr>
              <w:t>)</w:t>
            </w:r>
            <w:r>
              <w:rPr>
                <w:lang w:eastAsia="zh-CN" w:bidi="th-TH"/>
              </w:rPr>
              <w:t>.</w:t>
            </w:r>
          </w:p>
        </w:tc>
      </w:tr>
      <w:tr w:rsidR="000A10AB" w:rsidRPr="00905D78" w14:paraId="5C11F5B7" w14:textId="77777777" w:rsidTr="00771DFD">
        <w:tc>
          <w:tcPr>
            <w:tcW w:w="2018" w:type="dxa"/>
          </w:tcPr>
          <w:p w14:paraId="651E4B7C"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Enterprise IProvider</w:t>
            </w:r>
          </w:p>
        </w:tc>
        <w:tc>
          <w:tcPr>
            <w:tcW w:w="7020" w:type="dxa"/>
          </w:tcPr>
          <w:p w14:paraId="5642CF27" w14:textId="31CA8015" w:rsidR="000A10AB" w:rsidRPr="00905D78" w:rsidRDefault="007A75A1" w:rsidP="00C10C33">
            <w:pPr>
              <w:tabs>
                <w:tab w:val="left" w:pos="680"/>
              </w:tabs>
              <w:spacing w:before="120" w:after="120"/>
              <w:rPr>
                <w:lang w:eastAsia="zh-CN" w:bidi="th-TH"/>
              </w:rPr>
            </w:pPr>
            <w:r w:rsidRPr="00905D78">
              <w:rPr>
                <w:lang w:eastAsia="zh-CN" w:bidi="th-TH"/>
              </w:rPr>
              <w:t xml:space="preserve">an IProvider that has been appointed to the Panel and </w:t>
            </w:r>
            <w:r w:rsidRPr="00905D78">
              <w:t>approved by Health to issue a</w:t>
            </w:r>
            <w:r>
              <w:t>n</w:t>
            </w:r>
            <w:r w:rsidRPr="00905D78">
              <w:t xml:space="preserve"> </w:t>
            </w:r>
            <w:r w:rsidRPr="001E6E27">
              <w:rPr>
                <w:lang w:eastAsia="zh-CN" w:bidi="th-TH"/>
              </w:rPr>
              <w:t>Enterprise</w:t>
            </w:r>
            <w:r w:rsidRPr="00905D78">
              <w:t xml:space="preserve"> Order, as specified in </w:t>
            </w:r>
            <w:r>
              <w:rPr>
                <w:b/>
                <w:lang w:eastAsia="zh-CN" w:bidi="th-TH"/>
              </w:rPr>
              <w:fldChar w:fldCharType="begin"/>
            </w:r>
            <w:r>
              <w:rPr>
                <w:lang w:eastAsia="zh-CN" w:bidi="th-TH"/>
              </w:rPr>
              <w:instrText xml:space="preserve"> REF _Ref81982066 \n \h </w:instrText>
            </w:r>
            <w:r>
              <w:rPr>
                <w:b/>
                <w:lang w:eastAsia="zh-CN" w:bidi="th-TH"/>
              </w:rPr>
            </w:r>
            <w:r>
              <w:rPr>
                <w:b/>
                <w:lang w:eastAsia="zh-CN" w:bidi="th-TH"/>
              </w:rPr>
              <w:fldChar w:fldCharType="separate"/>
            </w:r>
            <w:r w:rsidR="007E5D2B">
              <w:rPr>
                <w:lang w:eastAsia="zh-CN" w:bidi="th-TH"/>
              </w:rPr>
              <w:t>Schedule 1</w:t>
            </w:r>
            <w:r>
              <w:rPr>
                <w:b/>
                <w:lang w:eastAsia="zh-CN" w:bidi="th-TH"/>
              </w:rPr>
              <w:fldChar w:fldCharType="end"/>
            </w:r>
            <w:r w:rsidRPr="00905D78">
              <w:t xml:space="preserve"> (</w:t>
            </w:r>
            <w:r>
              <w:t>Head Agreement Details</w:t>
            </w:r>
            <w:r w:rsidRPr="00905D78">
              <w:t>).</w:t>
            </w:r>
          </w:p>
        </w:tc>
      </w:tr>
      <w:tr w:rsidR="000A10AB" w:rsidRPr="00905D78" w14:paraId="559021DB" w14:textId="77777777" w:rsidTr="00771DFD">
        <w:tc>
          <w:tcPr>
            <w:tcW w:w="2018" w:type="dxa"/>
          </w:tcPr>
          <w:p w14:paraId="380C528F" w14:textId="77777777" w:rsidR="000A10AB" w:rsidRPr="00E31A3F" w:rsidRDefault="007A75A1" w:rsidP="00E95C56">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Enterprise Order</w:t>
            </w:r>
          </w:p>
        </w:tc>
        <w:tc>
          <w:tcPr>
            <w:tcW w:w="7020" w:type="dxa"/>
          </w:tcPr>
          <w:p w14:paraId="4BC81310" w14:textId="298128BE" w:rsidR="000A10AB" w:rsidRPr="00D04D54" w:rsidRDefault="007A75A1" w:rsidP="00C10C33">
            <w:pPr>
              <w:keepNext/>
              <w:tabs>
                <w:tab w:val="left" w:pos="680"/>
              </w:tabs>
              <w:spacing w:before="120" w:after="120"/>
              <w:rPr>
                <w:color w:val="000000"/>
              </w:rPr>
            </w:pPr>
            <w:r w:rsidRPr="00D04D54">
              <w:rPr>
                <w:lang w:eastAsia="zh-CN" w:bidi="th-TH"/>
              </w:rPr>
              <w:t>an order for the supply by Health of Vaccines to IProvider that form</w:t>
            </w:r>
            <w:r>
              <w:rPr>
                <w:lang w:eastAsia="zh-CN" w:bidi="th-TH"/>
              </w:rPr>
              <w:t>s part of this Head Agreement</w:t>
            </w:r>
            <w:r w:rsidRPr="00D04D54">
              <w:rPr>
                <w:lang w:eastAsia="zh-CN" w:bidi="th-TH"/>
              </w:rPr>
              <w:t xml:space="preserve"> between Health and IProvider </w:t>
            </w:r>
            <w:r>
              <w:rPr>
                <w:lang w:eastAsia="zh-CN" w:bidi="th-TH"/>
              </w:rPr>
              <w:t xml:space="preserve">when </w:t>
            </w:r>
            <w:r w:rsidRPr="00D04D54">
              <w:rPr>
                <w:lang w:eastAsia="zh-CN" w:bidi="th-TH"/>
              </w:rPr>
              <w:t>Health approv</w:t>
            </w:r>
            <w:r>
              <w:rPr>
                <w:lang w:eastAsia="zh-CN" w:bidi="th-TH"/>
              </w:rPr>
              <w:t>es</w:t>
            </w:r>
            <w:r w:rsidRPr="00D04D54">
              <w:rPr>
                <w:lang w:eastAsia="zh-CN" w:bidi="th-TH"/>
              </w:rPr>
              <w:t xml:space="preserve"> </w:t>
            </w:r>
            <w:r>
              <w:rPr>
                <w:lang w:eastAsia="zh-CN" w:bidi="th-TH"/>
              </w:rPr>
              <w:t>an Enterprise Order Request</w:t>
            </w:r>
            <w:r w:rsidRPr="00D04D54">
              <w:rPr>
                <w:lang w:eastAsia="zh-CN" w:bidi="th-TH"/>
              </w:rPr>
              <w:t xml:space="preserve"> in a</w:t>
            </w:r>
            <w:r w:rsidRPr="00EF01F7">
              <w:rPr>
                <w:lang w:eastAsia="zh-CN" w:bidi="th-TH"/>
              </w:rPr>
              <w:t xml:space="preserve">ccordance with clause </w:t>
            </w:r>
            <w:r w:rsidRPr="00EF01F7">
              <w:rPr>
                <w:lang w:eastAsia="zh-CN" w:bidi="th-TH"/>
              </w:rPr>
              <w:fldChar w:fldCharType="begin"/>
            </w:r>
            <w:r w:rsidRPr="00EF01F7">
              <w:rPr>
                <w:lang w:eastAsia="zh-CN" w:bidi="th-TH"/>
              </w:rPr>
              <w:instrText xml:space="preserve"> REF _Ref82003400 \r \h </w:instrText>
            </w:r>
            <w:r>
              <w:rPr>
                <w:lang w:eastAsia="zh-CN" w:bidi="th-TH"/>
              </w:rPr>
              <w:instrText xml:space="preserve"> \* MERGEFORMAT </w:instrText>
            </w:r>
            <w:r w:rsidRPr="00EF01F7">
              <w:rPr>
                <w:lang w:eastAsia="zh-CN" w:bidi="th-TH"/>
              </w:rPr>
            </w:r>
            <w:r w:rsidRPr="00EF01F7">
              <w:rPr>
                <w:lang w:eastAsia="zh-CN" w:bidi="th-TH"/>
              </w:rPr>
              <w:fldChar w:fldCharType="separate"/>
            </w:r>
            <w:r w:rsidR="007E5D2B">
              <w:rPr>
                <w:lang w:eastAsia="zh-CN" w:bidi="th-TH"/>
              </w:rPr>
              <w:t>15(b)(iii)</w:t>
            </w:r>
            <w:r w:rsidRPr="00EF01F7">
              <w:rPr>
                <w:lang w:eastAsia="zh-CN" w:bidi="th-TH"/>
              </w:rPr>
              <w:fldChar w:fldCharType="end"/>
            </w:r>
            <w:r w:rsidRPr="00EF01F7">
              <w:rPr>
                <w:lang w:eastAsia="zh-CN" w:bidi="th-TH"/>
              </w:rPr>
              <w:t>.</w:t>
            </w:r>
          </w:p>
        </w:tc>
      </w:tr>
      <w:tr w:rsidR="000A10AB" w:rsidRPr="00905D78" w14:paraId="7CC167E2" w14:textId="77777777" w:rsidTr="003F7115">
        <w:tc>
          <w:tcPr>
            <w:tcW w:w="2018" w:type="dxa"/>
          </w:tcPr>
          <w:p w14:paraId="156FAE9F"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bCs/>
                <w:lang w:eastAsia="zh-CN" w:bidi="th-TH"/>
              </w:rPr>
              <w:t>Enterprise</w:t>
            </w:r>
            <w:r w:rsidRPr="00E31A3F">
              <w:rPr>
                <w:b/>
                <w:color w:val="000000"/>
              </w:rPr>
              <w:t xml:space="preserve"> Order Commencement Date</w:t>
            </w:r>
          </w:p>
        </w:tc>
        <w:tc>
          <w:tcPr>
            <w:tcW w:w="7020" w:type="dxa"/>
          </w:tcPr>
          <w:p w14:paraId="788AB7FD" w14:textId="62B7D431" w:rsidR="000A10AB" w:rsidRPr="00D04D54" w:rsidRDefault="007A75A1" w:rsidP="00C10C33">
            <w:pPr>
              <w:spacing w:before="120" w:after="120"/>
              <w:rPr>
                <w:lang w:eastAsia="zh-CN" w:bidi="th-TH"/>
              </w:rPr>
            </w:pPr>
            <w:r w:rsidRPr="00D04D54">
              <w:rPr>
                <w:lang w:eastAsia="zh-CN" w:bidi="th-TH"/>
              </w:rPr>
              <w:t>the date a</w:t>
            </w:r>
            <w:r>
              <w:rPr>
                <w:lang w:eastAsia="zh-CN" w:bidi="th-TH"/>
              </w:rPr>
              <w:t>n</w:t>
            </w:r>
            <w:r w:rsidRPr="00D04D54">
              <w:rPr>
                <w:lang w:eastAsia="zh-CN" w:bidi="th-TH"/>
              </w:rPr>
              <w:t xml:space="preserve"> </w:t>
            </w:r>
            <w:r w:rsidRPr="001E6E27">
              <w:rPr>
                <w:lang w:eastAsia="zh-CN" w:bidi="th-TH"/>
              </w:rPr>
              <w:t>Enterprise</w:t>
            </w:r>
            <w:r w:rsidRPr="00D04D54">
              <w:rPr>
                <w:lang w:eastAsia="zh-CN" w:bidi="th-TH"/>
              </w:rPr>
              <w:t xml:space="preserve"> Order </w:t>
            </w:r>
            <w:r>
              <w:rPr>
                <w:lang w:eastAsia="zh-CN" w:bidi="th-TH"/>
              </w:rPr>
              <w:t>becomes binding</w:t>
            </w:r>
            <w:r w:rsidRPr="00D04D54">
              <w:rPr>
                <w:lang w:eastAsia="zh-CN" w:bidi="th-TH"/>
              </w:rPr>
              <w:t xml:space="preserve"> </w:t>
            </w:r>
            <w:r>
              <w:rPr>
                <w:lang w:eastAsia="zh-CN" w:bidi="th-TH"/>
              </w:rPr>
              <w:t>pursuant to</w:t>
            </w:r>
            <w:r w:rsidRPr="00D04D54">
              <w:rPr>
                <w:lang w:eastAsia="zh-CN" w:bidi="th-TH"/>
              </w:rPr>
              <w:t xml:space="preserve"> clause </w:t>
            </w:r>
            <w:r w:rsidRPr="00D04D54">
              <w:rPr>
                <w:lang w:eastAsia="zh-CN" w:bidi="th-TH"/>
              </w:rPr>
              <w:fldChar w:fldCharType="begin"/>
            </w:r>
            <w:r w:rsidRPr="00D04D54">
              <w:rPr>
                <w:lang w:eastAsia="zh-CN" w:bidi="th-TH"/>
              </w:rPr>
              <w:instrText xml:space="preserve"> REF _Ref82003400 \r \h </w:instrText>
            </w:r>
            <w:r>
              <w:rPr>
                <w:lang w:eastAsia="zh-CN" w:bidi="th-TH"/>
              </w:rPr>
              <w:instrText xml:space="preserve"> \* MERGEFORMAT </w:instrText>
            </w:r>
            <w:r w:rsidRPr="00D04D54">
              <w:rPr>
                <w:lang w:eastAsia="zh-CN" w:bidi="th-TH"/>
              </w:rPr>
            </w:r>
            <w:r w:rsidRPr="00D04D54">
              <w:rPr>
                <w:lang w:eastAsia="zh-CN" w:bidi="th-TH"/>
              </w:rPr>
              <w:fldChar w:fldCharType="separate"/>
            </w:r>
            <w:r w:rsidR="007E5D2B">
              <w:rPr>
                <w:lang w:eastAsia="zh-CN" w:bidi="th-TH"/>
              </w:rPr>
              <w:t>15(b)(iii)</w:t>
            </w:r>
            <w:r w:rsidRPr="00D04D54">
              <w:rPr>
                <w:lang w:eastAsia="zh-CN" w:bidi="th-TH"/>
              </w:rPr>
              <w:fldChar w:fldCharType="end"/>
            </w:r>
            <w:r w:rsidRPr="00D04D54">
              <w:rPr>
                <w:lang w:eastAsia="zh-CN" w:bidi="th-TH"/>
              </w:rPr>
              <w:t>.</w:t>
            </w:r>
          </w:p>
        </w:tc>
      </w:tr>
      <w:tr w:rsidR="000A10AB" w:rsidRPr="00905D78" w14:paraId="09E4548B" w14:textId="77777777" w:rsidTr="00771DFD">
        <w:tc>
          <w:tcPr>
            <w:tcW w:w="2018" w:type="dxa"/>
          </w:tcPr>
          <w:p w14:paraId="22BB366D" w14:textId="77777777" w:rsidR="000A10AB" w:rsidRPr="00E31A3F"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Enterprise Order Request</w:t>
            </w:r>
          </w:p>
        </w:tc>
        <w:tc>
          <w:tcPr>
            <w:tcW w:w="7020" w:type="dxa"/>
          </w:tcPr>
          <w:p w14:paraId="0323A7AD" w14:textId="307805CC" w:rsidR="000A10AB" w:rsidRPr="00D04D54" w:rsidRDefault="007A75A1" w:rsidP="00C10C33">
            <w:pPr>
              <w:tabs>
                <w:tab w:val="left" w:pos="680"/>
              </w:tabs>
              <w:spacing w:before="120" w:after="120"/>
              <w:rPr>
                <w:lang w:eastAsia="zh-CN" w:bidi="th-TH"/>
              </w:rPr>
            </w:pPr>
            <w:r w:rsidRPr="00D04D54">
              <w:rPr>
                <w:lang w:eastAsia="zh-CN" w:bidi="th-TH"/>
              </w:rPr>
              <w:t>a</w:t>
            </w:r>
            <w:r>
              <w:rPr>
                <w:lang w:eastAsia="zh-CN" w:bidi="th-TH"/>
              </w:rPr>
              <w:t xml:space="preserve"> request for an</w:t>
            </w:r>
            <w:r w:rsidRPr="00D04D54">
              <w:rPr>
                <w:lang w:eastAsia="zh-CN" w:bidi="th-TH"/>
              </w:rPr>
              <w:t xml:space="preserve"> order in the </w:t>
            </w:r>
            <w:r w:rsidRPr="005746A3">
              <w:rPr>
                <w:lang w:eastAsia="zh-CN" w:bidi="th-TH"/>
              </w:rPr>
              <w:t>form of</w:t>
            </w:r>
            <w:r w:rsidRPr="00D04D54">
              <w:rPr>
                <w:b/>
                <w:lang w:eastAsia="zh-CN" w:bidi="th-TH"/>
              </w:rPr>
              <w:t xml:space="preserve"> </w:t>
            </w:r>
            <w:r w:rsidRPr="00D04D54">
              <w:rPr>
                <w:bCs/>
                <w:lang w:eastAsia="zh-CN" w:bidi="th-TH"/>
              </w:rPr>
              <w:fldChar w:fldCharType="begin"/>
            </w:r>
            <w:r w:rsidRPr="00D04D54">
              <w:rPr>
                <w:bCs/>
                <w:lang w:eastAsia="zh-CN" w:bidi="th-TH"/>
              </w:rPr>
              <w:instrText xml:space="preserve"> REF _Ref81982196 \n \h  \* MERGEFORMAT </w:instrText>
            </w:r>
            <w:r w:rsidRPr="00D04D54">
              <w:rPr>
                <w:bCs/>
                <w:lang w:eastAsia="zh-CN" w:bidi="th-TH"/>
              </w:rPr>
            </w:r>
            <w:r w:rsidRPr="00D04D54">
              <w:rPr>
                <w:bCs/>
                <w:lang w:eastAsia="zh-CN" w:bidi="th-TH"/>
              </w:rPr>
              <w:fldChar w:fldCharType="separate"/>
            </w:r>
            <w:r w:rsidR="007E5D2B">
              <w:rPr>
                <w:bCs/>
                <w:lang w:eastAsia="zh-CN" w:bidi="th-TH"/>
              </w:rPr>
              <w:t>Schedule 11</w:t>
            </w:r>
            <w:r w:rsidRPr="00D04D54">
              <w:rPr>
                <w:bCs/>
                <w:lang w:eastAsia="zh-CN" w:bidi="th-TH"/>
              </w:rPr>
              <w:fldChar w:fldCharType="end"/>
            </w:r>
            <w:r w:rsidRPr="00D04D54">
              <w:rPr>
                <w:bCs/>
                <w:lang w:eastAsia="zh-CN" w:bidi="th-TH"/>
              </w:rPr>
              <w:t xml:space="preserve"> (</w:t>
            </w:r>
            <w:r w:rsidRPr="001E6E27">
              <w:rPr>
                <w:lang w:eastAsia="zh-CN" w:bidi="th-TH"/>
              </w:rPr>
              <w:t>Enterprise</w:t>
            </w:r>
            <w:r w:rsidRPr="00D04D54">
              <w:rPr>
                <w:bCs/>
                <w:lang w:eastAsia="zh-CN" w:bidi="th-TH"/>
              </w:rPr>
              <w:t xml:space="preserve"> Order Request),</w:t>
            </w:r>
            <w:r w:rsidRPr="00D04D54">
              <w:rPr>
                <w:lang w:eastAsia="zh-CN" w:bidi="th-TH"/>
              </w:rPr>
              <w:t xml:space="preserve"> or in another form issued by </w:t>
            </w:r>
            <w:bookmarkStart w:id="119" w:name="_9kMJ3I6ZWu5997CHVDdl52"/>
            <w:r w:rsidRPr="00D04D54">
              <w:rPr>
                <w:lang w:eastAsia="zh-CN" w:bidi="th-TH"/>
              </w:rPr>
              <w:t>Health</w:t>
            </w:r>
            <w:bookmarkEnd w:id="119"/>
            <w:r w:rsidRPr="00D04D54">
              <w:rPr>
                <w:lang w:eastAsia="zh-CN" w:bidi="th-TH"/>
              </w:rPr>
              <w:t xml:space="preserve">, submitted by the IProvider to </w:t>
            </w:r>
            <w:bookmarkStart w:id="120" w:name="_9kMJ4J6ZWu5997CHVDdl52"/>
            <w:r w:rsidRPr="00D04D54">
              <w:rPr>
                <w:lang w:eastAsia="zh-CN" w:bidi="th-TH"/>
              </w:rPr>
              <w:t>Health</w:t>
            </w:r>
            <w:bookmarkEnd w:id="120"/>
            <w:r w:rsidRPr="00D04D54">
              <w:rPr>
                <w:lang w:eastAsia="zh-CN" w:bidi="th-TH"/>
              </w:rPr>
              <w:t xml:space="preserve"> for the supply of Vaccine</w:t>
            </w:r>
            <w:r>
              <w:rPr>
                <w:lang w:eastAsia="zh-CN" w:bidi="th-TH"/>
              </w:rPr>
              <w:t>s</w:t>
            </w:r>
            <w:r w:rsidRPr="00D04D54">
              <w:rPr>
                <w:lang w:eastAsia="zh-CN" w:bidi="th-TH"/>
              </w:rPr>
              <w:t xml:space="preserve"> only to fulfill an order for </w:t>
            </w:r>
            <w:r>
              <w:rPr>
                <w:lang w:eastAsia="zh-CN" w:bidi="th-TH"/>
              </w:rPr>
              <w:t xml:space="preserve">administration of vaccine </w:t>
            </w:r>
            <w:r w:rsidRPr="00D04D54">
              <w:rPr>
                <w:lang w:eastAsia="zh-CN" w:bidi="th-TH"/>
              </w:rPr>
              <w:t xml:space="preserve">services between the IProvider and its </w:t>
            </w:r>
            <w:r>
              <w:rPr>
                <w:lang w:eastAsia="zh-CN" w:bidi="th-TH"/>
              </w:rPr>
              <w:t>Enterprise</w:t>
            </w:r>
            <w:r w:rsidRPr="00D04D54">
              <w:rPr>
                <w:lang w:eastAsia="zh-CN" w:bidi="th-TH"/>
              </w:rPr>
              <w:t xml:space="preserve"> customer as described in clause </w:t>
            </w:r>
            <w:r w:rsidRPr="00D04D54">
              <w:rPr>
                <w:lang w:eastAsia="zh-CN" w:bidi="th-TH"/>
              </w:rPr>
              <w:fldChar w:fldCharType="begin"/>
            </w:r>
            <w:r w:rsidRPr="00D04D54">
              <w:rPr>
                <w:lang w:eastAsia="zh-CN" w:bidi="th-TH"/>
              </w:rPr>
              <w:instrText xml:space="preserve"> REF _Ref81822283 \r \h </w:instrText>
            </w:r>
            <w:r w:rsidRPr="00D04D54">
              <w:rPr>
                <w:lang w:eastAsia="zh-CN" w:bidi="th-TH"/>
              </w:rPr>
            </w:r>
            <w:r w:rsidRPr="00D04D54">
              <w:rPr>
                <w:lang w:eastAsia="zh-CN" w:bidi="th-TH"/>
              </w:rPr>
              <w:fldChar w:fldCharType="separate"/>
            </w:r>
            <w:r w:rsidR="007E5D2B">
              <w:rPr>
                <w:lang w:eastAsia="zh-CN" w:bidi="th-TH"/>
              </w:rPr>
              <w:t>15</w:t>
            </w:r>
            <w:r w:rsidRPr="00D04D54">
              <w:rPr>
                <w:lang w:eastAsia="zh-CN" w:bidi="th-TH"/>
              </w:rPr>
              <w:fldChar w:fldCharType="end"/>
            </w:r>
            <w:r w:rsidRPr="00D04D54">
              <w:rPr>
                <w:lang w:eastAsia="zh-CN" w:bidi="th-TH"/>
              </w:rPr>
              <w:t xml:space="preserve">.  </w:t>
            </w:r>
          </w:p>
        </w:tc>
      </w:tr>
      <w:tr w:rsidR="000A10AB" w:rsidRPr="00905D78" w14:paraId="6D7A8BAD" w14:textId="77777777" w:rsidTr="00771DFD">
        <w:tc>
          <w:tcPr>
            <w:tcW w:w="2018" w:type="dxa"/>
          </w:tcPr>
          <w:p w14:paraId="178C10EC" w14:textId="77777777" w:rsidR="000A10AB" w:rsidRPr="00E31A3F" w:rsidRDefault="007A75A1" w:rsidP="00E95C56">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Existing Material</w:t>
            </w:r>
          </w:p>
        </w:tc>
        <w:tc>
          <w:tcPr>
            <w:tcW w:w="7020" w:type="dxa"/>
          </w:tcPr>
          <w:p w14:paraId="7371EF96" w14:textId="77777777" w:rsidR="000A10AB" w:rsidRPr="00905D78" w:rsidRDefault="007A75A1" w:rsidP="006A7C14">
            <w:pPr>
              <w:keepNext/>
              <w:numPr>
                <w:ilvl w:val="1"/>
                <w:numId w:val="86"/>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right="238"/>
              <w:outlineLvl w:val="1"/>
              <w:rPr>
                <w:lang w:eastAsia="zh-CN" w:bidi="th-TH"/>
              </w:rPr>
            </w:pPr>
            <w:r w:rsidRPr="002045A7">
              <w:rPr>
                <w:lang w:eastAsia="zh-CN" w:bidi="th-TH"/>
              </w:rPr>
              <w:t>any pre-existing Material including, unless otherwise specified in an Agency Order, any improvements, modifications or enhancements to such pre-existing Material in performing the Services; and</w:t>
            </w:r>
            <w:r w:rsidRPr="00905D78">
              <w:rPr>
                <w:lang w:eastAsia="zh-CN" w:bidi="th-TH"/>
              </w:rPr>
              <w:t xml:space="preserve"> </w:t>
            </w:r>
          </w:p>
          <w:p w14:paraId="7501317B" w14:textId="77777777" w:rsidR="000A10AB" w:rsidRPr="00905D78" w:rsidRDefault="007A75A1" w:rsidP="00C10C33">
            <w:pPr>
              <w:pStyle w:val="DefinitionL2"/>
              <w:spacing w:before="120" w:after="120" w:line="240" w:lineRule="auto"/>
              <w:rPr>
                <w:sz w:val="20"/>
                <w:szCs w:val="20"/>
              </w:rPr>
            </w:pPr>
            <w:r w:rsidRPr="00905D78">
              <w:rPr>
                <w:rFonts w:eastAsia="Calibri"/>
                <w:sz w:val="20"/>
                <w:szCs w:val="20"/>
                <w:lang w:val="en-US"/>
              </w:rPr>
              <w:t xml:space="preserve">any other Material, </w:t>
            </w:r>
            <w:r w:rsidRPr="00905D78">
              <w:rPr>
                <w:sz w:val="20"/>
                <w:szCs w:val="20"/>
              </w:rPr>
              <w:t xml:space="preserve">created independently of an Order after the </w:t>
            </w:r>
            <w:r>
              <w:rPr>
                <w:sz w:val="20"/>
                <w:szCs w:val="20"/>
              </w:rPr>
              <w:t>Agency Order Commencement Date</w:t>
            </w:r>
            <w:r w:rsidRPr="00905D78">
              <w:rPr>
                <w:sz w:val="20"/>
                <w:szCs w:val="20"/>
              </w:rPr>
              <w:t xml:space="preserve">, </w:t>
            </w:r>
          </w:p>
          <w:p w14:paraId="49D43824" w14:textId="77777777" w:rsidR="000A10AB" w:rsidRPr="00905D78" w:rsidRDefault="007A75A1" w:rsidP="00C10C33">
            <w:pPr>
              <w:pStyle w:val="DefinitionL1"/>
              <w:spacing w:before="120" w:after="120" w:line="240" w:lineRule="auto"/>
              <w:rPr>
                <w:rFonts w:cs="Arial"/>
              </w:rPr>
            </w:pPr>
            <w:r w:rsidRPr="00905D78">
              <w:rPr>
                <w:rFonts w:cs="Arial"/>
                <w:sz w:val="20"/>
                <w:szCs w:val="20"/>
              </w:rPr>
              <w:t xml:space="preserve">which is made available to the Agency by the IProvider for the purpose of </w:t>
            </w:r>
            <w:r>
              <w:rPr>
                <w:rFonts w:cs="Arial"/>
                <w:sz w:val="20"/>
                <w:szCs w:val="20"/>
              </w:rPr>
              <w:t>an Agency Order</w:t>
            </w:r>
            <w:r w:rsidRPr="00905D78">
              <w:rPr>
                <w:rFonts w:cs="Arial"/>
                <w:sz w:val="20"/>
                <w:szCs w:val="20"/>
              </w:rPr>
              <w:t xml:space="preserve">, on or following the </w:t>
            </w:r>
            <w:r>
              <w:rPr>
                <w:rFonts w:cs="Arial"/>
                <w:sz w:val="20"/>
                <w:szCs w:val="20"/>
              </w:rPr>
              <w:t>Agency Order Commencement Date</w:t>
            </w:r>
            <w:r w:rsidRPr="00905D78">
              <w:rPr>
                <w:rFonts w:cs="Arial"/>
                <w:sz w:val="20"/>
                <w:szCs w:val="20"/>
              </w:rPr>
              <w:t xml:space="preserve">, including the </w:t>
            </w:r>
            <w:proofErr w:type="spellStart"/>
            <w:r w:rsidRPr="00905D78">
              <w:rPr>
                <w:rFonts w:cs="Arial"/>
                <w:sz w:val="20"/>
                <w:szCs w:val="20"/>
              </w:rPr>
              <w:t>IProvider’s</w:t>
            </w:r>
            <w:proofErr w:type="spellEnd"/>
            <w:r w:rsidRPr="00905D78">
              <w:rPr>
                <w:rFonts w:cs="Arial"/>
                <w:sz w:val="20"/>
                <w:szCs w:val="20"/>
              </w:rPr>
              <w:t xml:space="preserve"> tools, methodologies and object libraries and any improvements, enhancements, alterations and modifications to such Material.</w:t>
            </w:r>
          </w:p>
        </w:tc>
      </w:tr>
      <w:tr w:rsidR="000A10AB" w:rsidRPr="00905D78" w14:paraId="3873C7C7" w14:textId="77777777" w:rsidTr="00771DFD">
        <w:tc>
          <w:tcPr>
            <w:tcW w:w="2018" w:type="dxa"/>
          </w:tcPr>
          <w:p w14:paraId="114D5A72" w14:textId="77777777" w:rsidR="000A10AB" w:rsidRPr="00905D78"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GST</w:t>
            </w:r>
          </w:p>
        </w:tc>
        <w:tc>
          <w:tcPr>
            <w:tcW w:w="7020" w:type="dxa"/>
          </w:tcPr>
          <w:p w14:paraId="5F937EC9" w14:textId="77777777" w:rsidR="000A10AB" w:rsidRPr="00905D78" w:rsidRDefault="007A75A1" w:rsidP="00C10C33">
            <w:pPr>
              <w:spacing w:before="120" w:after="120"/>
              <w:rPr>
                <w:lang w:eastAsia="zh-CN" w:bidi="th-TH"/>
              </w:rPr>
            </w:pPr>
            <w:r w:rsidRPr="00905D78">
              <w:rPr>
                <w:lang w:eastAsia="zh-CN" w:bidi="th-TH"/>
              </w:rPr>
              <w:t xml:space="preserve">has the meaning it has in the </w:t>
            </w:r>
            <w:r w:rsidRPr="00905D78">
              <w:rPr>
                <w:i/>
                <w:lang w:eastAsia="zh-CN" w:bidi="th-TH"/>
              </w:rPr>
              <w:t>A New Tax System</w:t>
            </w:r>
            <w:r w:rsidRPr="00905D78">
              <w:rPr>
                <w:i/>
                <w:spacing w:val="-19"/>
                <w:lang w:eastAsia="zh-CN" w:bidi="th-TH"/>
              </w:rPr>
              <w:t xml:space="preserve"> </w:t>
            </w:r>
            <w:r w:rsidRPr="00905D78">
              <w:rPr>
                <w:i/>
                <w:lang w:eastAsia="zh-CN" w:bidi="th-TH"/>
              </w:rPr>
              <w:t xml:space="preserve">(Goods and Services Tax) Act </w:t>
            </w:r>
            <w:r w:rsidRPr="00905D78">
              <w:rPr>
                <w:lang w:eastAsia="zh-CN" w:bidi="th-TH"/>
              </w:rPr>
              <w:t>1999</w:t>
            </w:r>
            <w:r w:rsidRPr="00905D78">
              <w:rPr>
                <w:spacing w:val="-10"/>
                <w:lang w:eastAsia="zh-CN" w:bidi="th-TH"/>
              </w:rPr>
              <w:t xml:space="preserve"> </w:t>
            </w:r>
            <w:r w:rsidRPr="00905D78">
              <w:rPr>
                <w:lang w:eastAsia="zh-CN" w:bidi="th-TH"/>
              </w:rPr>
              <w:t>(</w:t>
            </w:r>
            <w:proofErr w:type="spellStart"/>
            <w:r w:rsidRPr="00905D78">
              <w:rPr>
                <w:lang w:eastAsia="zh-CN" w:bidi="th-TH"/>
              </w:rPr>
              <w:t>Cth</w:t>
            </w:r>
            <w:proofErr w:type="spellEnd"/>
            <w:r w:rsidRPr="00905D78">
              <w:rPr>
                <w:lang w:eastAsia="zh-CN" w:bidi="th-TH"/>
              </w:rPr>
              <w:t>).</w:t>
            </w:r>
          </w:p>
        </w:tc>
      </w:tr>
      <w:tr w:rsidR="000A10AB" w:rsidRPr="00905D78" w14:paraId="05591E08" w14:textId="77777777" w:rsidTr="00771DFD">
        <w:tc>
          <w:tcPr>
            <w:tcW w:w="2018" w:type="dxa"/>
          </w:tcPr>
          <w:p w14:paraId="4CC3E034" w14:textId="77777777" w:rsidR="000A10AB" w:rsidRPr="00905D78"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Harmful Code</w:t>
            </w:r>
          </w:p>
        </w:tc>
        <w:tc>
          <w:tcPr>
            <w:tcW w:w="7020" w:type="dxa"/>
          </w:tcPr>
          <w:p w14:paraId="117D0C9A" w14:textId="77777777" w:rsidR="000A10AB" w:rsidRPr="00905D78" w:rsidRDefault="007A75A1" w:rsidP="00C10C33">
            <w:pPr>
              <w:spacing w:before="120" w:after="120"/>
              <w:rPr>
                <w:lang w:eastAsia="zh-CN" w:bidi="th-TH"/>
              </w:rPr>
            </w:pPr>
            <w:r w:rsidRPr="00905D78">
              <w:rPr>
                <w:lang w:eastAsia="zh-CN" w:bidi="th-TH"/>
              </w:rPr>
              <w:t>any virus, disabling or malicious device or code, worm, trojan, time bomb or other harmful or destructive code.</w:t>
            </w:r>
          </w:p>
        </w:tc>
      </w:tr>
      <w:tr w:rsidR="000A10AB" w:rsidRPr="00905D78" w14:paraId="6924BE1C" w14:textId="77777777" w:rsidTr="00771DFD">
        <w:trPr>
          <w:cantSplit/>
        </w:trPr>
        <w:tc>
          <w:tcPr>
            <w:tcW w:w="2018" w:type="dxa"/>
          </w:tcPr>
          <w:p w14:paraId="46E1C138" w14:textId="77777777" w:rsidR="000A10AB" w:rsidRPr="00905D78"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bookmarkStart w:id="121" w:name="_9kMHG5YVt3BC6EKVCccDBzymvwyE"/>
            <w:r w:rsidRPr="00905D78">
              <w:rPr>
                <w:b/>
                <w:color w:val="000000"/>
              </w:rPr>
              <w:t>Head Agreement</w:t>
            </w:r>
            <w:bookmarkEnd w:id="121"/>
          </w:p>
        </w:tc>
        <w:tc>
          <w:tcPr>
            <w:tcW w:w="7020" w:type="dxa"/>
          </w:tcPr>
          <w:p w14:paraId="5DBE508B" w14:textId="039FCB8F" w:rsidR="000A10AB" w:rsidRPr="00905D78" w:rsidRDefault="007A75A1" w:rsidP="00C10C33">
            <w:pPr>
              <w:spacing w:before="120" w:after="120"/>
              <w:rPr>
                <w:lang w:eastAsia="zh-CN" w:bidi="th-TH"/>
              </w:rPr>
            </w:pPr>
            <w:r w:rsidRPr="00905D78">
              <w:rPr>
                <w:lang w:eastAsia="zh-CN" w:bidi="th-TH"/>
              </w:rPr>
              <w:t xml:space="preserve">clauses </w:t>
            </w:r>
            <w:r w:rsidRPr="00905D78">
              <w:rPr>
                <w:lang w:eastAsia="zh-CN" w:bidi="th-TH"/>
              </w:rPr>
              <w:fldChar w:fldCharType="begin"/>
            </w:r>
            <w:r w:rsidRPr="00905D78">
              <w:rPr>
                <w:lang w:eastAsia="zh-CN" w:bidi="th-TH"/>
              </w:rPr>
              <w:instrText xml:space="preserve"> REF _Ref519672421 \r \h  \* MERGEFORMAT </w:instrText>
            </w:r>
            <w:r w:rsidRPr="00905D78">
              <w:rPr>
                <w:lang w:eastAsia="zh-CN" w:bidi="th-TH"/>
              </w:rPr>
            </w:r>
            <w:r w:rsidRPr="00905D78">
              <w:rPr>
                <w:lang w:eastAsia="zh-CN" w:bidi="th-TH"/>
              </w:rPr>
              <w:fldChar w:fldCharType="separate"/>
            </w:r>
            <w:r w:rsidR="007E5D2B">
              <w:rPr>
                <w:lang w:eastAsia="zh-CN" w:bidi="th-TH"/>
              </w:rPr>
              <w:t>1</w:t>
            </w:r>
            <w:r w:rsidRPr="00905D78">
              <w:rPr>
                <w:lang w:eastAsia="zh-CN" w:bidi="th-TH"/>
              </w:rPr>
              <w:fldChar w:fldCharType="end"/>
            </w:r>
            <w:r w:rsidRPr="00905D78">
              <w:rPr>
                <w:lang w:eastAsia="zh-CN" w:bidi="th-TH"/>
              </w:rPr>
              <w:t xml:space="preserve"> to </w:t>
            </w:r>
            <w:r w:rsidRPr="00905D78">
              <w:rPr>
                <w:lang w:eastAsia="zh-CN" w:bidi="th-TH"/>
              </w:rPr>
              <w:fldChar w:fldCharType="begin"/>
            </w:r>
            <w:r w:rsidRPr="00905D78">
              <w:rPr>
                <w:lang w:eastAsia="zh-CN" w:bidi="th-TH"/>
              </w:rPr>
              <w:instrText xml:space="preserve"> REF _Ref363552574 \r \h  \* MERGEFORMAT </w:instrText>
            </w:r>
            <w:r w:rsidRPr="00905D78">
              <w:rPr>
                <w:lang w:eastAsia="zh-CN" w:bidi="th-TH"/>
              </w:rPr>
            </w:r>
            <w:r w:rsidRPr="00905D78">
              <w:rPr>
                <w:lang w:eastAsia="zh-CN" w:bidi="th-TH"/>
              </w:rPr>
              <w:fldChar w:fldCharType="separate"/>
            </w:r>
            <w:r w:rsidR="007E5D2B">
              <w:rPr>
                <w:lang w:eastAsia="zh-CN" w:bidi="th-TH"/>
              </w:rPr>
              <w:t>39</w:t>
            </w:r>
            <w:r w:rsidRPr="00905D78">
              <w:rPr>
                <w:lang w:eastAsia="zh-CN" w:bidi="th-TH"/>
              </w:rPr>
              <w:fldChar w:fldCharType="end"/>
            </w:r>
            <w:r w:rsidRPr="00905D78">
              <w:rPr>
                <w:lang w:eastAsia="zh-CN" w:bidi="th-TH"/>
              </w:rPr>
              <w:t xml:space="preserve"> of this head agreement between </w:t>
            </w:r>
            <w:bookmarkStart w:id="122" w:name="_9kMH5M6ZWu5997CHVDdl52"/>
            <w:r w:rsidRPr="00905D78">
              <w:rPr>
                <w:lang w:eastAsia="zh-CN" w:bidi="th-TH"/>
              </w:rPr>
              <w:t>Health</w:t>
            </w:r>
            <w:bookmarkEnd w:id="122"/>
            <w:r w:rsidRPr="00905D78">
              <w:rPr>
                <w:lang w:eastAsia="zh-CN" w:bidi="th-TH"/>
              </w:rPr>
              <w:t xml:space="preserve"> and the </w:t>
            </w:r>
            <w:r w:rsidRPr="00905D78">
              <w:t>IP</w:t>
            </w:r>
            <w:r w:rsidRPr="00905D78">
              <w:rPr>
                <w:lang w:eastAsia="zh-CN" w:bidi="th-TH"/>
              </w:rPr>
              <w:t>rovider, and includes the Schedules (and any Attachments to the Schedules) as the context requires.</w:t>
            </w:r>
          </w:p>
        </w:tc>
      </w:tr>
      <w:tr w:rsidR="000A10AB" w:rsidRPr="00905D78" w14:paraId="779532AB" w14:textId="77777777" w:rsidTr="00771DFD">
        <w:trPr>
          <w:cantSplit/>
        </w:trPr>
        <w:tc>
          <w:tcPr>
            <w:tcW w:w="2018" w:type="dxa"/>
          </w:tcPr>
          <w:p w14:paraId="419E1B4D" w14:textId="77777777" w:rsidR="000A10AB" w:rsidRPr="00905D78"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Head Agreement Commencement Date</w:t>
            </w:r>
          </w:p>
        </w:tc>
        <w:tc>
          <w:tcPr>
            <w:tcW w:w="7020" w:type="dxa"/>
          </w:tcPr>
          <w:p w14:paraId="698A3EB9" w14:textId="77777777" w:rsidR="000A10AB" w:rsidRPr="00905D78" w:rsidRDefault="007A75A1" w:rsidP="00C10C33">
            <w:pPr>
              <w:spacing w:before="120" w:after="120"/>
              <w:rPr>
                <w:lang w:eastAsia="zh-CN" w:bidi="th-TH"/>
              </w:rPr>
            </w:pPr>
            <w:bookmarkStart w:id="123" w:name="_Toc397682640"/>
            <w:bookmarkStart w:id="124" w:name="_Toc466389900"/>
            <w:bookmarkStart w:id="125" w:name="_Toc466450719"/>
            <w:bookmarkStart w:id="126" w:name="_Toc466451971"/>
            <w:bookmarkStart w:id="127" w:name="_Toc466895375"/>
            <w:bookmarkStart w:id="128" w:name="_Toc476752264"/>
            <w:r w:rsidRPr="00905D78">
              <w:rPr>
                <w:lang w:eastAsia="zh-CN" w:bidi="th-TH"/>
              </w:rPr>
              <w:t xml:space="preserve">the date </w:t>
            </w:r>
            <w:bookmarkEnd w:id="123"/>
            <w:bookmarkEnd w:id="124"/>
            <w:bookmarkEnd w:id="125"/>
            <w:bookmarkEnd w:id="126"/>
            <w:bookmarkEnd w:id="127"/>
            <w:bookmarkEnd w:id="128"/>
            <w:r w:rsidRPr="00905D78">
              <w:rPr>
                <w:lang w:eastAsia="zh-CN" w:bidi="th-TH"/>
              </w:rPr>
              <w:t xml:space="preserve">this Head Agreement is signed by </w:t>
            </w:r>
            <w:bookmarkStart w:id="129" w:name="_9kMH6N6ZWu5997CHVDdl52"/>
            <w:r w:rsidRPr="00905D78">
              <w:rPr>
                <w:lang w:eastAsia="zh-CN" w:bidi="th-TH"/>
              </w:rPr>
              <w:t>Health</w:t>
            </w:r>
            <w:bookmarkEnd w:id="129"/>
            <w:r w:rsidRPr="00905D78">
              <w:rPr>
                <w:lang w:eastAsia="zh-CN" w:bidi="th-TH"/>
              </w:rPr>
              <w:t xml:space="preserve">. </w:t>
            </w:r>
          </w:p>
        </w:tc>
      </w:tr>
      <w:tr w:rsidR="000A10AB" w:rsidRPr="00905D78" w14:paraId="447F3E2E" w14:textId="77777777" w:rsidTr="00771DFD">
        <w:trPr>
          <w:cantSplit/>
        </w:trPr>
        <w:tc>
          <w:tcPr>
            <w:tcW w:w="2018" w:type="dxa"/>
          </w:tcPr>
          <w:p w14:paraId="31C5C6CE" w14:textId="77777777" w:rsidR="000A10AB" w:rsidRPr="00905D78" w:rsidRDefault="007A75A1" w:rsidP="00C10C3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Head Agreement Period</w:t>
            </w:r>
          </w:p>
        </w:tc>
        <w:tc>
          <w:tcPr>
            <w:tcW w:w="7020" w:type="dxa"/>
          </w:tcPr>
          <w:p w14:paraId="0B6889E8" w14:textId="4B60028F" w:rsidR="000A10AB" w:rsidRPr="00905D78" w:rsidRDefault="007A75A1" w:rsidP="00C10C33">
            <w:pPr>
              <w:spacing w:before="120" w:after="120"/>
              <w:rPr>
                <w:lang w:eastAsia="zh-CN" w:bidi="th-TH"/>
              </w:rPr>
            </w:pPr>
            <w:r w:rsidRPr="00905D78">
              <w:rPr>
                <w:lang w:eastAsia="zh-CN" w:bidi="th-TH"/>
              </w:rPr>
              <w:t xml:space="preserve">the period referred to in clause </w:t>
            </w:r>
            <w:r w:rsidRPr="00905D78">
              <w:rPr>
                <w:lang w:eastAsia="zh-CN" w:bidi="th-TH"/>
              </w:rPr>
              <w:fldChar w:fldCharType="begin"/>
            </w:r>
            <w:r w:rsidRPr="00905D78">
              <w:rPr>
                <w:lang w:eastAsia="zh-CN" w:bidi="th-TH"/>
              </w:rPr>
              <w:instrText xml:space="preserve"> REF _Ref519761777 \r \h  \* MERGEFORMAT </w:instrText>
            </w:r>
            <w:r w:rsidRPr="00905D78">
              <w:rPr>
                <w:lang w:eastAsia="zh-CN" w:bidi="th-TH"/>
              </w:rPr>
            </w:r>
            <w:r w:rsidRPr="00905D78">
              <w:rPr>
                <w:lang w:eastAsia="zh-CN" w:bidi="th-TH"/>
              </w:rPr>
              <w:fldChar w:fldCharType="separate"/>
            </w:r>
            <w:r w:rsidR="007E5D2B">
              <w:rPr>
                <w:lang w:eastAsia="zh-CN" w:bidi="th-TH"/>
              </w:rPr>
              <w:t>4.3</w:t>
            </w:r>
            <w:r w:rsidRPr="00905D78">
              <w:rPr>
                <w:lang w:eastAsia="zh-CN" w:bidi="th-TH"/>
              </w:rPr>
              <w:fldChar w:fldCharType="end"/>
            </w:r>
            <w:r w:rsidRPr="00905D78">
              <w:rPr>
                <w:lang w:eastAsia="zh-CN" w:bidi="th-TH"/>
              </w:rPr>
              <w:t xml:space="preserve"> and any extension periods.</w:t>
            </w:r>
          </w:p>
        </w:tc>
      </w:tr>
      <w:tr w:rsidR="00D64473" w:rsidRPr="00905D78" w14:paraId="7EB0EF3D" w14:textId="77777777" w:rsidTr="00771DFD">
        <w:trPr>
          <w:cantSplit/>
        </w:trPr>
        <w:tc>
          <w:tcPr>
            <w:tcW w:w="2018" w:type="dxa"/>
          </w:tcPr>
          <w:p w14:paraId="60814DB1"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Pr>
                <w:b/>
                <w:color w:val="000000"/>
              </w:rPr>
              <w:t>Health</w:t>
            </w:r>
          </w:p>
        </w:tc>
        <w:tc>
          <w:tcPr>
            <w:tcW w:w="7020" w:type="dxa"/>
          </w:tcPr>
          <w:p w14:paraId="5B8E571E" w14:textId="751B9E6F" w:rsidR="00D64473" w:rsidRPr="00905D78" w:rsidRDefault="007A75A1" w:rsidP="00D64473">
            <w:pPr>
              <w:spacing w:before="120" w:after="120"/>
              <w:rPr>
                <w:lang w:eastAsia="zh-CN" w:bidi="th-TH"/>
              </w:rPr>
            </w:pPr>
            <w:r>
              <w:t xml:space="preserve">Australian Government </w:t>
            </w:r>
            <w:r w:rsidR="00BB4A84">
              <w:t>Department of Health and Aged Care</w:t>
            </w:r>
            <w:r>
              <w:t>.</w:t>
            </w:r>
          </w:p>
        </w:tc>
      </w:tr>
      <w:tr w:rsidR="00D64473" w:rsidRPr="00905D78" w14:paraId="08F799DF" w14:textId="77777777" w:rsidTr="00771DFD">
        <w:trPr>
          <w:cantSplit/>
        </w:trPr>
        <w:tc>
          <w:tcPr>
            <w:tcW w:w="2018" w:type="dxa"/>
          </w:tcPr>
          <w:p w14:paraId="64D6F317"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Health Material</w:t>
            </w:r>
          </w:p>
        </w:tc>
        <w:tc>
          <w:tcPr>
            <w:tcW w:w="7020" w:type="dxa"/>
          </w:tcPr>
          <w:p w14:paraId="2538A3FB" w14:textId="77777777" w:rsidR="00D64473" w:rsidRPr="00905D78" w:rsidRDefault="007A75A1" w:rsidP="00D64473">
            <w:pPr>
              <w:spacing w:before="120" w:after="120"/>
              <w:rPr>
                <w:lang w:eastAsia="zh-CN" w:bidi="th-TH"/>
              </w:rPr>
            </w:pPr>
            <w:r w:rsidRPr="00905D78">
              <w:rPr>
                <w:color w:val="000000"/>
              </w:rPr>
              <w:t>any</w:t>
            </w:r>
            <w:r w:rsidRPr="00905D78">
              <w:rPr>
                <w:color w:val="000000"/>
                <w:spacing w:val="-6"/>
              </w:rPr>
              <w:t xml:space="preserve"> </w:t>
            </w:r>
            <w:r w:rsidRPr="00905D78">
              <w:rPr>
                <w:color w:val="000000"/>
              </w:rPr>
              <w:t xml:space="preserve">Material provided by Health to the </w:t>
            </w:r>
            <w:r w:rsidRPr="00905D78">
              <w:t>IP</w:t>
            </w:r>
            <w:r w:rsidRPr="00905D78">
              <w:rPr>
                <w:color w:val="000000"/>
              </w:rPr>
              <w:t>rovider</w:t>
            </w:r>
            <w:r w:rsidRPr="00905D78">
              <w:rPr>
                <w:color w:val="000000"/>
                <w:spacing w:val="-18"/>
              </w:rPr>
              <w:t xml:space="preserve"> </w:t>
            </w:r>
            <w:r w:rsidRPr="00905D78">
              <w:rPr>
                <w:color w:val="000000"/>
              </w:rPr>
              <w:t>for</w:t>
            </w:r>
            <w:r w:rsidRPr="00905D78">
              <w:rPr>
                <w:color w:val="000000"/>
                <w:w w:val="99"/>
              </w:rPr>
              <w:t xml:space="preserve"> </w:t>
            </w:r>
            <w:r w:rsidRPr="00905D78">
              <w:rPr>
                <w:color w:val="000000"/>
              </w:rPr>
              <w:t xml:space="preserve">the purposes of this Head </w:t>
            </w:r>
            <w:proofErr w:type="gramStart"/>
            <w:r w:rsidRPr="00905D78">
              <w:rPr>
                <w:color w:val="000000"/>
              </w:rPr>
              <w:t>Agreement,</w:t>
            </w:r>
            <w:r w:rsidRPr="00905D78">
              <w:rPr>
                <w:color w:val="000000"/>
                <w:spacing w:val="-4"/>
              </w:rPr>
              <w:t xml:space="preserve"> </w:t>
            </w:r>
            <w:r w:rsidRPr="00905D78">
              <w:rPr>
                <w:color w:val="000000"/>
              </w:rPr>
              <w:t>or</w:t>
            </w:r>
            <w:proofErr w:type="gramEnd"/>
            <w:r w:rsidRPr="00905D78">
              <w:rPr>
                <w:color w:val="000000"/>
              </w:rPr>
              <w:t xml:space="preserve"> derived at any time from that Material. </w:t>
            </w:r>
          </w:p>
        </w:tc>
      </w:tr>
      <w:tr w:rsidR="00D64473" w:rsidRPr="00905D78" w14:paraId="42BA0B2C" w14:textId="77777777" w:rsidTr="00771DFD">
        <w:trPr>
          <w:cantSplit/>
        </w:trPr>
        <w:tc>
          <w:tcPr>
            <w:tcW w:w="2018" w:type="dxa"/>
          </w:tcPr>
          <w:p w14:paraId="1DD6B0A5"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Health Senior Executive</w:t>
            </w:r>
          </w:p>
        </w:tc>
        <w:tc>
          <w:tcPr>
            <w:tcW w:w="7020" w:type="dxa"/>
          </w:tcPr>
          <w:p w14:paraId="504358FF" w14:textId="1907AAF3" w:rsidR="00D64473" w:rsidRPr="00905D78" w:rsidRDefault="007A75A1" w:rsidP="00D64473">
            <w:pPr>
              <w:spacing w:before="120" w:after="120"/>
              <w:rPr>
                <w:lang w:eastAsia="zh-CN" w:bidi="th-TH"/>
              </w:rPr>
            </w:pPr>
            <w:r w:rsidRPr="00905D78">
              <w:rPr>
                <w:lang w:eastAsia="zh-CN" w:bidi="th-TH"/>
              </w:rPr>
              <w:t xml:space="preserve">the position identified in </w:t>
            </w:r>
            <w:bookmarkStart w:id="130" w:name="_9kR3WTr2CC4EJTQtnD"/>
            <w:r w:rsidRPr="00905D78">
              <w:rPr>
                <w:lang w:eastAsia="zh-CN" w:bidi="th-TH"/>
              </w:rPr>
              <w:t>Item 3</w:t>
            </w:r>
            <w:bookmarkEnd w:id="130"/>
            <w:r w:rsidRPr="00905D78">
              <w:rPr>
                <w:lang w:eastAsia="zh-CN" w:bidi="th-TH"/>
              </w:rPr>
              <w:t xml:space="preserve"> of </w:t>
            </w:r>
            <w:r>
              <w:rPr>
                <w:b/>
                <w:lang w:eastAsia="zh-CN" w:bidi="th-TH"/>
              </w:rPr>
              <w:fldChar w:fldCharType="begin"/>
            </w:r>
            <w:r>
              <w:rPr>
                <w:lang w:eastAsia="zh-CN" w:bidi="th-TH"/>
              </w:rPr>
              <w:instrText xml:space="preserve"> REF _Ref81982057 \n \h </w:instrText>
            </w:r>
            <w:r>
              <w:rPr>
                <w:b/>
                <w:lang w:eastAsia="zh-CN" w:bidi="th-TH"/>
              </w:rPr>
            </w:r>
            <w:r>
              <w:rPr>
                <w:b/>
                <w:lang w:eastAsia="zh-CN" w:bidi="th-TH"/>
              </w:rPr>
              <w:fldChar w:fldCharType="separate"/>
            </w:r>
            <w:r w:rsidR="007E5D2B">
              <w:rPr>
                <w:lang w:eastAsia="zh-CN" w:bidi="th-TH"/>
              </w:rPr>
              <w:t>Schedule 1</w:t>
            </w:r>
            <w:r>
              <w:rPr>
                <w:b/>
                <w:lang w:eastAsia="zh-CN" w:bidi="th-TH"/>
              </w:rPr>
              <w:fldChar w:fldCharType="end"/>
            </w:r>
            <w:r w:rsidRPr="00905D78">
              <w:rPr>
                <w:b/>
                <w:lang w:eastAsia="zh-CN" w:bidi="th-TH"/>
              </w:rPr>
              <w:t xml:space="preserve"> </w:t>
            </w:r>
            <w:r w:rsidRPr="00C73D7C">
              <w:rPr>
                <w:bCs/>
                <w:lang w:eastAsia="zh-CN" w:bidi="th-TH"/>
              </w:rPr>
              <w:t>(Head Agreement Details),</w:t>
            </w:r>
            <w:r w:rsidRPr="00905D78">
              <w:rPr>
                <w:lang w:eastAsia="zh-CN" w:bidi="th-TH"/>
              </w:rPr>
              <w:t xml:space="preserve"> or as otherwise advised by </w:t>
            </w:r>
            <w:bookmarkStart w:id="131" w:name="_9kMH8P6ZWu5997CHVDdl52"/>
            <w:r w:rsidRPr="00905D78">
              <w:rPr>
                <w:lang w:eastAsia="zh-CN" w:bidi="th-TH"/>
              </w:rPr>
              <w:t>Health</w:t>
            </w:r>
            <w:bookmarkEnd w:id="131"/>
            <w:r w:rsidRPr="00905D78">
              <w:rPr>
                <w:lang w:eastAsia="zh-CN" w:bidi="th-TH"/>
              </w:rPr>
              <w:t xml:space="preserve"> from time to time.</w:t>
            </w:r>
          </w:p>
        </w:tc>
      </w:tr>
      <w:tr w:rsidR="00D64473" w:rsidRPr="00905D78" w14:paraId="487A51EC" w14:textId="77777777" w:rsidTr="00771DFD">
        <w:trPr>
          <w:cantSplit/>
        </w:trPr>
        <w:tc>
          <w:tcPr>
            <w:tcW w:w="2018" w:type="dxa"/>
          </w:tcPr>
          <w:p w14:paraId="764B7D55"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Pr>
                <w:b/>
                <w:color w:val="000000"/>
              </w:rPr>
              <w:t xml:space="preserve">Implementation Plan </w:t>
            </w:r>
          </w:p>
        </w:tc>
        <w:tc>
          <w:tcPr>
            <w:tcW w:w="7020" w:type="dxa"/>
          </w:tcPr>
          <w:p w14:paraId="49142ABA" w14:textId="77777777" w:rsidR="00D64473" w:rsidRPr="000034F2"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right="238"/>
              <w:outlineLvl w:val="1"/>
              <w:rPr>
                <w:lang w:eastAsia="zh-CN" w:bidi="th-TH"/>
              </w:rPr>
            </w:pPr>
            <w:r>
              <w:rPr>
                <w:lang w:eastAsia="zh-CN" w:bidi="th-TH"/>
              </w:rPr>
              <w:t>the</w:t>
            </w:r>
            <w:r w:rsidRPr="000034F2">
              <w:rPr>
                <w:lang w:eastAsia="zh-CN" w:bidi="th-TH"/>
              </w:rPr>
              <w:t xml:space="preserve"> plan that </w:t>
            </w:r>
            <w:r>
              <w:rPr>
                <w:lang w:eastAsia="zh-CN" w:bidi="th-TH"/>
              </w:rPr>
              <w:t xml:space="preserve">is prepared, maintained and implemented by the IProvider that </w:t>
            </w:r>
            <w:r w:rsidRPr="000034F2">
              <w:rPr>
                <w:lang w:eastAsia="zh-CN" w:bidi="th-TH"/>
              </w:rPr>
              <w:t>specifies how the IProvider</w:t>
            </w:r>
            <w:r>
              <w:rPr>
                <w:lang w:eastAsia="zh-CN" w:bidi="th-TH"/>
              </w:rPr>
              <w:t xml:space="preserve"> will ensure that it</w:t>
            </w:r>
            <w:r w:rsidRPr="000034F2">
              <w:rPr>
                <w:lang w:eastAsia="zh-CN" w:bidi="th-TH"/>
              </w:rPr>
              <w:t>:</w:t>
            </w:r>
            <w:r>
              <w:rPr>
                <w:lang w:eastAsia="zh-CN" w:bidi="th-TH"/>
              </w:rPr>
              <w:t xml:space="preserve"> </w:t>
            </w:r>
          </w:p>
          <w:p w14:paraId="25B7FD5C" w14:textId="77777777" w:rsidR="00D64473" w:rsidRPr="000034F2" w:rsidRDefault="007A75A1" w:rsidP="00D64473">
            <w:pPr>
              <w:numPr>
                <w:ilvl w:val="1"/>
                <w:numId w:val="70"/>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680" w:right="238" w:hanging="680"/>
              <w:outlineLvl w:val="1"/>
              <w:rPr>
                <w:lang w:eastAsia="zh-CN" w:bidi="th-TH"/>
              </w:rPr>
            </w:pPr>
            <w:r w:rsidRPr="000034F2">
              <w:rPr>
                <w:lang w:eastAsia="zh-CN" w:bidi="th-TH"/>
              </w:rPr>
              <w:t>achieve</w:t>
            </w:r>
            <w:r>
              <w:rPr>
                <w:lang w:eastAsia="zh-CN" w:bidi="th-TH"/>
              </w:rPr>
              <w:t>s</w:t>
            </w:r>
            <w:r w:rsidRPr="000034F2">
              <w:rPr>
                <w:lang w:eastAsia="zh-CN" w:bidi="th-TH"/>
              </w:rPr>
              <w:t xml:space="preserve"> the </w:t>
            </w:r>
            <w:r>
              <w:rPr>
                <w:lang w:eastAsia="zh-CN" w:bidi="th-TH"/>
              </w:rPr>
              <w:t>KPIs;</w:t>
            </w:r>
          </w:p>
          <w:p w14:paraId="1E7F7975" w14:textId="77777777" w:rsidR="00D64473" w:rsidRPr="000034F2" w:rsidRDefault="007A75A1" w:rsidP="00D64473">
            <w:pPr>
              <w:numPr>
                <w:ilvl w:val="1"/>
                <w:numId w:val="70"/>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680" w:right="238" w:hanging="680"/>
              <w:outlineLvl w:val="1"/>
              <w:rPr>
                <w:lang w:eastAsia="zh-CN" w:bidi="th-TH"/>
              </w:rPr>
            </w:pPr>
            <w:r>
              <w:rPr>
                <w:lang w:eastAsia="zh-CN" w:bidi="th-TH"/>
              </w:rPr>
              <w:t xml:space="preserve">effectively </w:t>
            </w:r>
            <w:r w:rsidRPr="000034F2">
              <w:rPr>
                <w:lang w:eastAsia="zh-CN" w:bidi="th-TH"/>
              </w:rPr>
              <w:t>manage</w:t>
            </w:r>
            <w:r>
              <w:rPr>
                <w:lang w:eastAsia="zh-CN" w:bidi="th-TH"/>
              </w:rPr>
              <w:t>s</w:t>
            </w:r>
            <w:r w:rsidRPr="000034F2">
              <w:rPr>
                <w:lang w:eastAsia="zh-CN" w:bidi="th-TH"/>
              </w:rPr>
              <w:t xml:space="preserve"> risk</w:t>
            </w:r>
            <w:r>
              <w:rPr>
                <w:lang w:eastAsia="zh-CN" w:bidi="th-TH"/>
              </w:rPr>
              <w:t xml:space="preserve">s that relate to the </w:t>
            </w:r>
            <w:r w:rsidRPr="005427FE">
              <w:rPr>
                <w:lang w:eastAsia="zh-CN" w:bidi="th-TH"/>
              </w:rPr>
              <w:t>Administration of Vaccine Services</w:t>
            </w:r>
            <w:r>
              <w:rPr>
                <w:lang w:eastAsia="zh-CN" w:bidi="th-TH"/>
              </w:rPr>
              <w:t>; and</w:t>
            </w:r>
          </w:p>
          <w:p w14:paraId="1B63387A" w14:textId="77777777" w:rsidR="00D64473" w:rsidRPr="000034F2" w:rsidRDefault="007A75A1" w:rsidP="00D64473">
            <w:pPr>
              <w:numPr>
                <w:ilvl w:val="1"/>
                <w:numId w:val="70"/>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680" w:right="238" w:hanging="680"/>
              <w:outlineLvl w:val="1"/>
              <w:rPr>
                <w:lang w:eastAsia="zh-CN" w:bidi="th-TH"/>
              </w:rPr>
            </w:pPr>
            <w:r>
              <w:rPr>
                <w:lang w:eastAsia="zh-CN" w:bidi="th-TH"/>
              </w:rPr>
              <w:t xml:space="preserve">performs the Services in accordance with this Head Agreement, including the requirements in </w:t>
            </w:r>
            <w:r w:rsidRPr="000034F2">
              <w:rPr>
                <w:lang w:eastAsia="zh-CN" w:bidi="th-TH"/>
              </w:rPr>
              <w:t>Schedule 2</w:t>
            </w:r>
            <w:r>
              <w:rPr>
                <w:lang w:eastAsia="zh-CN" w:bidi="th-TH"/>
              </w:rPr>
              <w:t xml:space="preserve"> (Services).</w:t>
            </w:r>
          </w:p>
        </w:tc>
      </w:tr>
      <w:tr w:rsidR="00D64473" w:rsidRPr="00905D78" w14:paraId="20B86985" w14:textId="77777777" w:rsidTr="00771DFD">
        <w:trPr>
          <w:cantSplit/>
        </w:trPr>
        <w:tc>
          <w:tcPr>
            <w:tcW w:w="2018" w:type="dxa"/>
          </w:tcPr>
          <w:p w14:paraId="17A5AE04"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Indigenous Enterprises</w:t>
            </w:r>
          </w:p>
        </w:tc>
        <w:tc>
          <w:tcPr>
            <w:tcW w:w="7020" w:type="dxa"/>
          </w:tcPr>
          <w:p w14:paraId="4A119CC7" w14:textId="77777777" w:rsidR="00D64473" w:rsidRPr="00905D78" w:rsidRDefault="007A75A1" w:rsidP="00D64473">
            <w:pPr>
              <w:widowControl w:val="0"/>
              <w:spacing w:before="120" w:after="120"/>
              <w:ind w:right="236"/>
              <w:rPr>
                <w:lang w:eastAsia="zh-CN" w:bidi="th-TH"/>
              </w:rPr>
            </w:pPr>
            <w:r w:rsidRPr="00905D78">
              <w:rPr>
                <w:rFonts w:eastAsia="Calibri"/>
                <w:lang w:val="en-US"/>
              </w:rPr>
              <w:t>as defined in the Indigenous Procurement Policy.</w:t>
            </w:r>
          </w:p>
        </w:tc>
      </w:tr>
      <w:tr w:rsidR="00D64473" w:rsidRPr="00905D78" w14:paraId="37D0334F" w14:textId="77777777" w:rsidTr="00771DFD">
        <w:trPr>
          <w:cantSplit/>
        </w:trPr>
        <w:tc>
          <w:tcPr>
            <w:tcW w:w="2018" w:type="dxa"/>
          </w:tcPr>
          <w:p w14:paraId="5DB4C405"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Indigenous Procurement Policy</w:t>
            </w:r>
          </w:p>
        </w:tc>
        <w:tc>
          <w:tcPr>
            <w:tcW w:w="7020" w:type="dxa"/>
          </w:tcPr>
          <w:p w14:paraId="7AD0D033" w14:textId="77777777" w:rsidR="00D64473" w:rsidRPr="00905D78" w:rsidRDefault="007A75A1" w:rsidP="00D64473">
            <w:pPr>
              <w:widowControl w:val="0"/>
              <w:spacing w:before="120" w:after="120"/>
              <w:ind w:right="236"/>
              <w:rPr>
                <w:lang w:eastAsia="zh-CN" w:bidi="th-TH"/>
              </w:rPr>
            </w:pPr>
            <w:r w:rsidRPr="00905D78">
              <w:rPr>
                <w:lang w:eastAsia="zh-CN" w:bidi="th-TH"/>
              </w:rPr>
              <w:t xml:space="preserve">the policy of that name, as amended from time to time, available at </w:t>
            </w:r>
            <w:hyperlink r:id="rId15" w:history="1">
              <w:r w:rsidRPr="00905D78">
                <w:rPr>
                  <w:lang w:eastAsia="zh-CN" w:bidi="th-TH"/>
                </w:rPr>
                <w:t>https://www.niaa.gov.au/indigenous-affairs/economic-development/indigenous-procurement-policy-ipp</w:t>
              </w:r>
            </w:hyperlink>
            <w:r w:rsidRPr="00905D78">
              <w:rPr>
                <w:lang w:eastAsia="zh-CN" w:bidi="th-TH"/>
              </w:rPr>
              <w:t xml:space="preserve"> </w:t>
            </w:r>
          </w:p>
        </w:tc>
      </w:tr>
      <w:tr w:rsidR="00D64473" w:rsidRPr="00905D78" w14:paraId="11E76767" w14:textId="77777777" w:rsidTr="00771DFD">
        <w:trPr>
          <w:cantSplit/>
        </w:trPr>
        <w:tc>
          <w:tcPr>
            <w:tcW w:w="2018" w:type="dxa"/>
          </w:tcPr>
          <w:p w14:paraId="494D1E10"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Pr>
                <w:b/>
                <w:color w:val="000000"/>
              </w:rPr>
              <w:t>Infrastructure Payment</w:t>
            </w:r>
          </w:p>
        </w:tc>
        <w:tc>
          <w:tcPr>
            <w:tcW w:w="7020" w:type="dxa"/>
          </w:tcPr>
          <w:p w14:paraId="2E8726C7" w14:textId="1768B2BA" w:rsidR="00D64473" w:rsidRPr="00905D78" w:rsidRDefault="007A75A1" w:rsidP="00D64473">
            <w:pPr>
              <w:widowControl w:val="0"/>
              <w:spacing w:before="120" w:after="120"/>
              <w:ind w:right="236"/>
              <w:rPr>
                <w:lang w:eastAsia="zh-CN" w:bidi="th-TH"/>
              </w:rPr>
            </w:pPr>
            <w:r>
              <w:rPr>
                <w:rFonts w:eastAsia="Arial"/>
                <w:lang w:val="en-US"/>
              </w:rPr>
              <w:t xml:space="preserve">means the contribution towards the third-party costs of goods and services required by the IProvider to set itself up to deliver the Services described in clause </w:t>
            </w:r>
            <w:r>
              <w:rPr>
                <w:rFonts w:eastAsia="Arial"/>
                <w:lang w:val="en-US"/>
              </w:rPr>
              <w:fldChar w:fldCharType="begin"/>
            </w:r>
            <w:r>
              <w:rPr>
                <w:rFonts w:eastAsia="Arial"/>
                <w:lang w:val="en-US"/>
              </w:rPr>
              <w:instrText xml:space="preserve"> REF _Ref82419269 \r \h </w:instrText>
            </w:r>
            <w:r>
              <w:rPr>
                <w:rFonts w:eastAsia="Arial"/>
                <w:lang w:val="en-US"/>
              </w:rPr>
            </w:r>
            <w:r>
              <w:rPr>
                <w:rFonts w:eastAsia="Arial"/>
                <w:lang w:val="en-US"/>
              </w:rPr>
              <w:fldChar w:fldCharType="separate"/>
            </w:r>
            <w:r w:rsidR="007E5D2B">
              <w:rPr>
                <w:rFonts w:eastAsia="Arial"/>
                <w:lang w:val="en-US"/>
              </w:rPr>
              <w:t>4</w:t>
            </w:r>
            <w:r>
              <w:rPr>
                <w:rFonts w:eastAsia="Arial"/>
                <w:lang w:val="en-US"/>
              </w:rPr>
              <w:fldChar w:fldCharType="end"/>
            </w:r>
            <w:r>
              <w:rPr>
                <w:rFonts w:eastAsia="Arial"/>
                <w:lang w:val="en-US"/>
              </w:rPr>
              <w:t xml:space="preserve"> of </w:t>
            </w:r>
            <w:r>
              <w:rPr>
                <w:rFonts w:eastAsia="Arial"/>
                <w:lang w:val="en-US"/>
              </w:rPr>
              <w:fldChar w:fldCharType="begin"/>
            </w:r>
            <w:r>
              <w:rPr>
                <w:rFonts w:eastAsia="Arial"/>
                <w:lang w:val="en-US"/>
              </w:rPr>
              <w:instrText xml:space="preserve"> REF _Ref53477603 \r \h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rPr>
                <w:rFonts w:eastAsia="Arial"/>
                <w:lang w:val="en-US"/>
              </w:rPr>
              <w:t xml:space="preserve"> (Pricing). </w:t>
            </w:r>
          </w:p>
        </w:tc>
      </w:tr>
      <w:tr w:rsidR="00D64473" w:rsidRPr="00905D78" w14:paraId="4DDE11C3" w14:textId="77777777" w:rsidTr="00771DFD">
        <w:tc>
          <w:tcPr>
            <w:tcW w:w="2018" w:type="dxa"/>
          </w:tcPr>
          <w:p w14:paraId="75769C5A"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Intellectual</w:t>
            </w:r>
            <w:r w:rsidRPr="00905D78">
              <w:rPr>
                <w:b/>
                <w:color w:val="000000"/>
                <w:spacing w:val="-8"/>
              </w:rPr>
              <w:t xml:space="preserve"> </w:t>
            </w:r>
            <w:r w:rsidRPr="00905D78">
              <w:rPr>
                <w:b/>
                <w:color w:val="000000"/>
              </w:rPr>
              <w:t>Property</w:t>
            </w:r>
          </w:p>
        </w:tc>
        <w:tc>
          <w:tcPr>
            <w:tcW w:w="7020" w:type="dxa"/>
          </w:tcPr>
          <w:p w14:paraId="625922E7" w14:textId="77777777" w:rsidR="00D64473" w:rsidRPr="0081384A" w:rsidRDefault="007A75A1" w:rsidP="006A7C14">
            <w:pPr>
              <w:pStyle w:val="DefinitionL2"/>
              <w:numPr>
                <w:ilvl w:val="1"/>
                <w:numId w:val="111"/>
              </w:numPr>
              <w:spacing w:before="120" w:after="120" w:line="240" w:lineRule="auto"/>
              <w:rPr>
                <w:sz w:val="20"/>
                <w:szCs w:val="20"/>
              </w:rPr>
            </w:pPr>
            <w:r w:rsidRPr="0081384A">
              <w:rPr>
                <w:sz w:val="20"/>
                <w:szCs w:val="20"/>
              </w:rPr>
              <w:t xml:space="preserve">all rights in respect of intellectual property, whether or not such rights are registered or capable of being </w:t>
            </w:r>
            <w:proofErr w:type="gramStart"/>
            <w:r w:rsidRPr="0081384A">
              <w:rPr>
                <w:sz w:val="20"/>
                <w:szCs w:val="20"/>
              </w:rPr>
              <w:t>registered;</w:t>
            </w:r>
            <w:proofErr w:type="gramEnd"/>
          </w:p>
          <w:p w14:paraId="109CDBA7" w14:textId="77777777" w:rsidR="00D64473" w:rsidRPr="00905D78" w:rsidRDefault="007A75A1" w:rsidP="00D64473">
            <w:pPr>
              <w:pStyle w:val="DefinitionL2"/>
              <w:spacing w:before="120" w:after="120" w:line="240" w:lineRule="auto"/>
              <w:rPr>
                <w:sz w:val="20"/>
                <w:szCs w:val="20"/>
              </w:rPr>
            </w:pPr>
            <w:r w:rsidRPr="00905D78">
              <w:rPr>
                <w:sz w:val="20"/>
                <w:szCs w:val="20"/>
              </w:rPr>
              <w:t>any application or right to apply for registration of any intellectual property; and</w:t>
            </w:r>
          </w:p>
          <w:p w14:paraId="6CA34013" w14:textId="77777777" w:rsidR="00D64473" w:rsidRPr="00905D78" w:rsidRDefault="007A75A1" w:rsidP="00D64473">
            <w:pPr>
              <w:pStyle w:val="DefinitionL2"/>
              <w:spacing w:before="120" w:after="120" w:line="240" w:lineRule="auto"/>
              <w:rPr>
                <w:sz w:val="20"/>
                <w:szCs w:val="20"/>
              </w:rPr>
            </w:pPr>
            <w:r w:rsidRPr="00905D78">
              <w:rPr>
                <w:sz w:val="20"/>
                <w:szCs w:val="20"/>
              </w:rPr>
              <w:t>all rights of a similar nature to any of the rights referred to in paragraphs (a) and (b) which may subsist in Australia or elsewhere.</w:t>
            </w:r>
          </w:p>
        </w:tc>
      </w:tr>
      <w:tr w:rsidR="00D64473" w:rsidRPr="00905D78" w14:paraId="7F718725" w14:textId="77777777" w:rsidTr="00771DFD">
        <w:tc>
          <w:tcPr>
            <w:tcW w:w="2018" w:type="dxa"/>
          </w:tcPr>
          <w:p w14:paraId="5B5C3F3A" w14:textId="77777777" w:rsidR="00D64473" w:rsidRPr="00905D78" w:rsidRDefault="007A75A1" w:rsidP="00E95C56">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 xml:space="preserve">Inventory </w:t>
            </w:r>
          </w:p>
        </w:tc>
        <w:tc>
          <w:tcPr>
            <w:tcW w:w="7020" w:type="dxa"/>
          </w:tcPr>
          <w:p w14:paraId="7CF288A8" w14:textId="77777777" w:rsidR="00D64473" w:rsidRPr="00905D78" w:rsidRDefault="007A75A1" w:rsidP="00D64473">
            <w:pPr>
              <w:keepNext/>
              <w:spacing w:before="120" w:after="120"/>
              <w:rPr>
                <w:color w:val="000000"/>
                <w:lang w:eastAsia="en-AU"/>
              </w:rPr>
            </w:pPr>
            <w:r w:rsidRPr="00905D78">
              <w:rPr>
                <w:bCs/>
                <w:color w:val="000000"/>
              </w:rPr>
              <w:t xml:space="preserve">means </w:t>
            </w:r>
            <w:r w:rsidRPr="00905D78">
              <w:rPr>
                <w:bCs/>
                <w:color w:val="000000"/>
                <w:lang w:eastAsia="en-AU"/>
              </w:rPr>
              <w:t xml:space="preserve">the products provided by </w:t>
            </w:r>
            <w:bookmarkStart w:id="132" w:name="_9kMI0G6ZWu5997CHVDdl52"/>
            <w:r w:rsidRPr="00905D78">
              <w:rPr>
                <w:bCs/>
                <w:color w:val="000000"/>
                <w:lang w:eastAsia="en-AU"/>
              </w:rPr>
              <w:t>Health</w:t>
            </w:r>
            <w:bookmarkEnd w:id="132"/>
            <w:r w:rsidRPr="00905D78">
              <w:rPr>
                <w:bCs/>
                <w:color w:val="000000"/>
                <w:lang w:eastAsia="en-AU"/>
              </w:rPr>
              <w:t xml:space="preserve"> to the </w:t>
            </w:r>
            <w:r w:rsidRPr="00905D78">
              <w:t>IP</w:t>
            </w:r>
            <w:r w:rsidRPr="00905D78">
              <w:rPr>
                <w:bCs/>
                <w:color w:val="000000"/>
                <w:lang w:eastAsia="en-AU"/>
              </w:rPr>
              <w:t>rovider which may include Vaccines</w:t>
            </w:r>
            <w:r w:rsidRPr="00905D78">
              <w:rPr>
                <w:color w:val="000000"/>
                <w:lang w:eastAsia="en-AU"/>
              </w:rPr>
              <w:t xml:space="preserve"> and Ancillary Consumables (except where the Ancillary Consumables are supplied by the </w:t>
            </w:r>
            <w:r w:rsidRPr="00905D78">
              <w:t>IP</w:t>
            </w:r>
            <w:r w:rsidRPr="00905D78">
              <w:rPr>
                <w:color w:val="000000"/>
                <w:lang w:eastAsia="en-AU"/>
              </w:rPr>
              <w:t>rovider in accordance with this Head Agreement or an Order).</w:t>
            </w:r>
          </w:p>
        </w:tc>
      </w:tr>
      <w:tr w:rsidR="00D64473" w:rsidRPr="00905D78" w14:paraId="62AE6969" w14:textId="77777777" w:rsidTr="00771DFD">
        <w:tc>
          <w:tcPr>
            <w:tcW w:w="2018" w:type="dxa"/>
          </w:tcPr>
          <w:p w14:paraId="415A88DB"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7A2D9A">
              <w:rPr>
                <w:b/>
              </w:rPr>
              <w:t>IP</w:t>
            </w:r>
            <w:r w:rsidRPr="00905D78">
              <w:rPr>
                <w:b/>
                <w:color w:val="000000"/>
              </w:rPr>
              <w:t>rovider</w:t>
            </w:r>
          </w:p>
        </w:tc>
        <w:tc>
          <w:tcPr>
            <w:tcW w:w="7020" w:type="dxa"/>
          </w:tcPr>
          <w:p w14:paraId="4941217C" w14:textId="77777777" w:rsidR="00D64473" w:rsidRPr="00905D78" w:rsidRDefault="007A75A1" w:rsidP="00D64473">
            <w:pPr>
              <w:spacing w:before="120" w:after="120"/>
              <w:outlineLvl w:val="0"/>
              <w:rPr>
                <w:lang w:eastAsia="zh-CN" w:bidi="th-TH"/>
              </w:rPr>
            </w:pPr>
            <w:r>
              <w:t xml:space="preserve">the immunisation provider that is a party to this Head Agreement. </w:t>
            </w:r>
          </w:p>
        </w:tc>
      </w:tr>
      <w:tr w:rsidR="00D64473" w:rsidRPr="00905D78" w14:paraId="722BEA3E" w14:textId="77777777" w:rsidTr="00771DFD">
        <w:tc>
          <w:tcPr>
            <w:tcW w:w="2018" w:type="dxa"/>
          </w:tcPr>
          <w:p w14:paraId="580ED967" w14:textId="77777777" w:rsidR="00D64473" w:rsidRPr="00905D78" w:rsidRDefault="007A75A1" w:rsidP="00E95C56">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7A2D9A">
              <w:rPr>
                <w:b/>
              </w:rPr>
              <w:t>IP</w:t>
            </w:r>
            <w:r w:rsidRPr="00905D78">
              <w:rPr>
                <w:b/>
                <w:color w:val="000000"/>
              </w:rPr>
              <w:t>rovider Proprietary Information</w:t>
            </w:r>
          </w:p>
        </w:tc>
        <w:tc>
          <w:tcPr>
            <w:tcW w:w="7020" w:type="dxa"/>
          </w:tcPr>
          <w:p w14:paraId="4CB732B6" w14:textId="77777777" w:rsidR="00D64473" w:rsidRPr="00905D78" w:rsidRDefault="007A75A1" w:rsidP="00D64473">
            <w:pPr>
              <w:keepNext/>
              <w:spacing w:before="120" w:after="120"/>
              <w:outlineLvl w:val="0"/>
              <w:rPr>
                <w:lang w:eastAsia="zh-CN" w:bidi="th-TH"/>
              </w:rPr>
            </w:pPr>
            <w:r w:rsidRPr="00905D78">
              <w:rPr>
                <w:lang w:eastAsia="zh-CN" w:bidi="th-TH"/>
              </w:rPr>
              <w:t xml:space="preserve">means: </w:t>
            </w:r>
          </w:p>
          <w:p w14:paraId="2B215858" w14:textId="77777777" w:rsidR="00D64473" w:rsidRPr="00905D78" w:rsidRDefault="007A75A1" w:rsidP="006A7C14">
            <w:pPr>
              <w:pStyle w:val="Heading3"/>
              <w:numPr>
                <w:ilvl w:val="2"/>
                <w:numId w:val="110"/>
              </w:numPr>
              <w:spacing w:before="120" w:after="120"/>
              <w:ind w:left="737"/>
            </w:pPr>
            <w:r w:rsidRPr="00905D78">
              <w:t xml:space="preserve">the </w:t>
            </w:r>
            <w:proofErr w:type="spellStart"/>
            <w:r w:rsidRPr="00905D78">
              <w:t>IProvider’s</w:t>
            </w:r>
            <w:proofErr w:type="spellEnd"/>
            <w:r w:rsidRPr="00905D78">
              <w:t xml:space="preserve"> cost models, profit margin information and </w:t>
            </w:r>
            <w:proofErr w:type="gramStart"/>
            <w:r w:rsidRPr="00905D78">
              <w:t>cost plus</w:t>
            </w:r>
            <w:proofErr w:type="gramEnd"/>
            <w:r w:rsidRPr="00905D78">
              <w:t xml:space="preserve"> information (being the separate disclosure of both direct and indirect costs from the profit margin); and </w:t>
            </w:r>
          </w:p>
          <w:p w14:paraId="3946F4D9" w14:textId="77777777" w:rsidR="00D64473" w:rsidRPr="00905D78" w:rsidRDefault="007A75A1" w:rsidP="00D64473">
            <w:pPr>
              <w:pStyle w:val="Heading3"/>
              <w:spacing w:before="120" w:after="120"/>
              <w:ind w:left="737"/>
            </w:pPr>
            <w:r w:rsidRPr="00905D78">
              <w:t xml:space="preserve">information relating to other customers of the IProvider.  </w:t>
            </w:r>
          </w:p>
        </w:tc>
      </w:tr>
      <w:tr w:rsidR="00D64473" w:rsidRPr="00905D78" w14:paraId="03B586DD" w14:textId="77777777" w:rsidTr="00771DFD">
        <w:tc>
          <w:tcPr>
            <w:tcW w:w="2018" w:type="dxa"/>
          </w:tcPr>
          <w:p w14:paraId="19C63C52"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proofErr w:type="spellStart"/>
            <w:r w:rsidRPr="00411E09">
              <w:rPr>
                <w:b/>
                <w:bCs/>
              </w:rPr>
              <w:t>IP</w:t>
            </w:r>
            <w:r w:rsidRPr="00411E09">
              <w:rPr>
                <w:b/>
                <w:bCs/>
                <w:color w:val="000000"/>
              </w:rPr>
              <w:t>rovider’s</w:t>
            </w:r>
            <w:proofErr w:type="spellEnd"/>
            <w:r w:rsidRPr="00411E09">
              <w:rPr>
                <w:b/>
                <w:bCs/>
                <w:color w:val="000000"/>
              </w:rPr>
              <w:t xml:space="preserve"> </w:t>
            </w:r>
            <w:r w:rsidRPr="00905D78">
              <w:rPr>
                <w:b/>
                <w:color w:val="000000"/>
              </w:rPr>
              <w:t>Agency Contact</w:t>
            </w:r>
          </w:p>
        </w:tc>
        <w:tc>
          <w:tcPr>
            <w:tcW w:w="7020" w:type="dxa"/>
          </w:tcPr>
          <w:p w14:paraId="6504C990" w14:textId="78B1CD3C"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color w:val="000000"/>
              </w:rPr>
            </w:pPr>
            <w:r w:rsidRPr="00905D78">
              <w:rPr>
                <w:lang w:eastAsia="zh-CN" w:bidi="th-TH"/>
              </w:rPr>
              <w:t xml:space="preserve">the person identified in </w:t>
            </w:r>
            <w:bookmarkStart w:id="133" w:name="_9kR3WTr2CC4DHSQtnG"/>
            <w:r w:rsidRPr="00905D78">
              <w:rPr>
                <w:lang w:eastAsia="zh-CN" w:bidi="th-TH"/>
              </w:rPr>
              <w:t>Item 6</w:t>
            </w:r>
            <w:bookmarkEnd w:id="133"/>
            <w:r w:rsidRPr="00905D78">
              <w:rPr>
                <w:lang w:eastAsia="zh-CN" w:bidi="th-TH"/>
              </w:rPr>
              <w:t xml:space="preserve"> of </w:t>
            </w:r>
            <w:r>
              <w:rPr>
                <w:b/>
                <w:lang w:eastAsia="zh-CN" w:bidi="th-TH"/>
              </w:rPr>
              <w:fldChar w:fldCharType="begin"/>
            </w:r>
            <w:r>
              <w:rPr>
                <w:lang w:eastAsia="zh-CN" w:bidi="th-TH"/>
              </w:rPr>
              <w:instrText xml:space="preserve"> REF _Ref81982066 \n \h </w:instrText>
            </w:r>
            <w:r>
              <w:rPr>
                <w:b/>
                <w:lang w:eastAsia="zh-CN" w:bidi="th-TH"/>
              </w:rPr>
            </w:r>
            <w:r>
              <w:rPr>
                <w:b/>
                <w:lang w:eastAsia="zh-CN" w:bidi="th-TH"/>
              </w:rPr>
              <w:fldChar w:fldCharType="separate"/>
            </w:r>
            <w:r w:rsidR="007E5D2B">
              <w:rPr>
                <w:lang w:eastAsia="zh-CN" w:bidi="th-TH"/>
              </w:rPr>
              <w:t>Schedule 1</w:t>
            </w:r>
            <w:r>
              <w:rPr>
                <w:b/>
                <w:lang w:eastAsia="zh-CN" w:bidi="th-TH"/>
              </w:rPr>
              <w:fldChar w:fldCharType="end"/>
            </w:r>
            <w:r w:rsidRPr="00905D78">
              <w:rPr>
                <w:b/>
                <w:lang w:eastAsia="zh-CN" w:bidi="th-TH"/>
              </w:rPr>
              <w:t xml:space="preserve"> </w:t>
            </w:r>
            <w:r w:rsidRPr="00C73D7C">
              <w:rPr>
                <w:bCs/>
                <w:lang w:eastAsia="zh-CN" w:bidi="th-TH"/>
              </w:rPr>
              <w:t>(Head Agreement Details),</w:t>
            </w:r>
            <w:r w:rsidRPr="00905D78">
              <w:rPr>
                <w:lang w:eastAsia="zh-CN" w:bidi="th-TH"/>
              </w:rPr>
              <w:t xml:space="preserve"> or as otherwise advised by the </w:t>
            </w:r>
            <w:r w:rsidRPr="00905D78">
              <w:t>IP</w:t>
            </w:r>
            <w:r w:rsidRPr="00905D78">
              <w:rPr>
                <w:lang w:eastAsia="zh-CN" w:bidi="th-TH"/>
              </w:rPr>
              <w:t xml:space="preserve">rovider from time to time. </w:t>
            </w:r>
          </w:p>
        </w:tc>
      </w:tr>
      <w:tr w:rsidR="00D64473" w:rsidRPr="00905D78" w14:paraId="4B3A58B0" w14:textId="77777777" w:rsidTr="00771DFD">
        <w:tc>
          <w:tcPr>
            <w:tcW w:w="2018" w:type="dxa"/>
          </w:tcPr>
          <w:p w14:paraId="66036ED3"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proofErr w:type="spellStart"/>
            <w:r w:rsidRPr="00411E09">
              <w:rPr>
                <w:b/>
                <w:bCs/>
              </w:rPr>
              <w:t>IP</w:t>
            </w:r>
            <w:r w:rsidRPr="00411E09">
              <w:rPr>
                <w:b/>
                <w:bCs/>
                <w:color w:val="000000"/>
              </w:rPr>
              <w:t>rovider’s</w:t>
            </w:r>
            <w:proofErr w:type="spellEnd"/>
            <w:r w:rsidRPr="00905D78">
              <w:rPr>
                <w:b/>
                <w:color w:val="000000"/>
              </w:rPr>
              <w:t xml:space="preserve"> Representative</w:t>
            </w:r>
          </w:p>
        </w:tc>
        <w:tc>
          <w:tcPr>
            <w:tcW w:w="7020" w:type="dxa"/>
          </w:tcPr>
          <w:p w14:paraId="2CBF8ABE" w14:textId="3185C32E"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color w:val="000000"/>
              </w:rPr>
            </w:pPr>
            <w:r w:rsidRPr="00905D78">
              <w:rPr>
                <w:lang w:eastAsia="zh-CN" w:bidi="th-TH"/>
              </w:rPr>
              <w:t xml:space="preserve">the person identified as holding this role in </w:t>
            </w:r>
            <w:bookmarkStart w:id="134" w:name="_9kR3WTr2CC4EKUQtnE"/>
            <w:r w:rsidRPr="00905D78">
              <w:rPr>
                <w:lang w:eastAsia="zh-CN" w:bidi="th-TH"/>
              </w:rPr>
              <w:t>Item 4</w:t>
            </w:r>
            <w:bookmarkEnd w:id="134"/>
            <w:r w:rsidRPr="00905D78">
              <w:rPr>
                <w:lang w:eastAsia="zh-CN" w:bidi="th-TH"/>
              </w:rPr>
              <w:t xml:space="preserve"> of </w:t>
            </w:r>
            <w:r>
              <w:rPr>
                <w:b/>
                <w:lang w:eastAsia="zh-CN" w:bidi="th-TH"/>
              </w:rPr>
              <w:fldChar w:fldCharType="begin"/>
            </w:r>
            <w:r>
              <w:rPr>
                <w:lang w:eastAsia="zh-CN" w:bidi="th-TH"/>
              </w:rPr>
              <w:instrText xml:space="preserve"> REF _Ref81982066 \n \h </w:instrText>
            </w:r>
            <w:r>
              <w:rPr>
                <w:b/>
                <w:lang w:eastAsia="zh-CN" w:bidi="th-TH"/>
              </w:rPr>
            </w:r>
            <w:r>
              <w:rPr>
                <w:b/>
                <w:lang w:eastAsia="zh-CN" w:bidi="th-TH"/>
              </w:rPr>
              <w:fldChar w:fldCharType="separate"/>
            </w:r>
            <w:r w:rsidR="007E5D2B">
              <w:rPr>
                <w:lang w:eastAsia="zh-CN" w:bidi="th-TH"/>
              </w:rPr>
              <w:t>Schedule 1</w:t>
            </w:r>
            <w:r>
              <w:rPr>
                <w:b/>
                <w:lang w:eastAsia="zh-CN" w:bidi="th-TH"/>
              </w:rPr>
              <w:fldChar w:fldCharType="end"/>
            </w:r>
            <w:r w:rsidRPr="00905D78">
              <w:rPr>
                <w:b/>
                <w:lang w:eastAsia="zh-CN" w:bidi="th-TH"/>
              </w:rPr>
              <w:t xml:space="preserve"> </w:t>
            </w:r>
            <w:r w:rsidRPr="00C73D7C">
              <w:rPr>
                <w:bCs/>
                <w:lang w:eastAsia="zh-CN" w:bidi="th-TH"/>
              </w:rPr>
              <w:t>(Head Agreement Details),</w:t>
            </w:r>
            <w:r w:rsidRPr="00905D78">
              <w:rPr>
                <w:lang w:eastAsia="zh-CN" w:bidi="th-TH"/>
              </w:rPr>
              <w:t xml:space="preserve"> or as otherwise advised by the </w:t>
            </w:r>
            <w:r w:rsidRPr="00905D78">
              <w:t>IP</w:t>
            </w:r>
            <w:r w:rsidRPr="00905D78">
              <w:rPr>
                <w:lang w:eastAsia="zh-CN" w:bidi="th-TH"/>
              </w:rPr>
              <w:t xml:space="preserve">rovider from time to time. </w:t>
            </w:r>
          </w:p>
        </w:tc>
      </w:tr>
      <w:tr w:rsidR="00D64473" w:rsidRPr="00905D78" w14:paraId="4FAF5FAD" w14:textId="77777777" w:rsidTr="00771DFD">
        <w:tc>
          <w:tcPr>
            <w:tcW w:w="2018" w:type="dxa"/>
          </w:tcPr>
          <w:p w14:paraId="18694496"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proofErr w:type="spellStart"/>
            <w:r w:rsidRPr="00411E09">
              <w:rPr>
                <w:b/>
                <w:bCs/>
              </w:rPr>
              <w:t>IP</w:t>
            </w:r>
            <w:r w:rsidRPr="00411E09">
              <w:rPr>
                <w:b/>
                <w:bCs/>
                <w:color w:val="000000"/>
              </w:rPr>
              <w:t>rovider’s</w:t>
            </w:r>
            <w:proofErr w:type="spellEnd"/>
            <w:r w:rsidRPr="00905D78">
              <w:rPr>
                <w:b/>
                <w:color w:val="000000"/>
              </w:rPr>
              <w:t xml:space="preserve"> Senior Executive</w:t>
            </w:r>
          </w:p>
        </w:tc>
        <w:tc>
          <w:tcPr>
            <w:tcW w:w="7020" w:type="dxa"/>
          </w:tcPr>
          <w:p w14:paraId="1978F082" w14:textId="7B04277E"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color w:val="000000"/>
              </w:rPr>
            </w:pPr>
            <w:r w:rsidRPr="00905D78">
              <w:rPr>
                <w:lang w:eastAsia="zh-CN" w:bidi="th-TH"/>
              </w:rPr>
              <w:t xml:space="preserve">the person identified as holding this role in </w:t>
            </w:r>
            <w:bookmarkStart w:id="135" w:name="_9kR3WTr2CC4DGRQtnF"/>
            <w:r w:rsidRPr="00905D78">
              <w:rPr>
                <w:lang w:eastAsia="zh-CN" w:bidi="th-TH"/>
              </w:rPr>
              <w:t>Item 5</w:t>
            </w:r>
            <w:bookmarkEnd w:id="135"/>
            <w:r w:rsidRPr="00905D78">
              <w:rPr>
                <w:lang w:eastAsia="zh-CN" w:bidi="th-TH"/>
              </w:rPr>
              <w:t xml:space="preserve"> of </w:t>
            </w:r>
            <w:r>
              <w:rPr>
                <w:b/>
                <w:lang w:eastAsia="zh-CN" w:bidi="th-TH"/>
              </w:rPr>
              <w:fldChar w:fldCharType="begin"/>
            </w:r>
            <w:r>
              <w:rPr>
                <w:lang w:eastAsia="zh-CN" w:bidi="th-TH"/>
              </w:rPr>
              <w:instrText xml:space="preserve"> REF _Ref81982066 \n \h </w:instrText>
            </w:r>
            <w:r>
              <w:rPr>
                <w:b/>
                <w:lang w:eastAsia="zh-CN" w:bidi="th-TH"/>
              </w:rPr>
            </w:r>
            <w:r>
              <w:rPr>
                <w:b/>
                <w:lang w:eastAsia="zh-CN" w:bidi="th-TH"/>
              </w:rPr>
              <w:fldChar w:fldCharType="separate"/>
            </w:r>
            <w:r w:rsidR="007E5D2B">
              <w:rPr>
                <w:lang w:eastAsia="zh-CN" w:bidi="th-TH"/>
              </w:rPr>
              <w:t>Schedule 1</w:t>
            </w:r>
            <w:r>
              <w:rPr>
                <w:b/>
                <w:lang w:eastAsia="zh-CN" w:bidi="th-TH"/>
              </w:rPr>
              <w:fldChar w:fldCharType="end"/>
            </w:r>
            <w:r w:rsidRPr="00905D78">
              <w:rPr>
                <w:b/>
                <w:lang w:eastAsia="zh-CN" w:bidi="th-TH"/>
              </w:rPr>
              <w:t xml:space="preserve"> </w:t>
            </w:r>
            <w:r w:rsidRPr="00C73D7C">
              <w:rPr>
                <w:bCs/>
                <w:lang w:eastAsia="zh-CN" w:bidi="th-TH"/>
              </w:rPr>
              <w:t>(Head Agreement Details),</w:t>
            </w:r>
            <w:r w:rsidRPr="00905D78">
              <w:rPr>
                <w:lang w:eastAsia="zh-CN" w:bidi="th-TH"/>
              </w:rPr>
              <w:t xml:space="preserve"> or as otherwise advised by the </w:t>
            </w:r>
            <w:r w:rsidRPr="00905D78">
              <w:t>IP</w:t>
            </w:r>
            <w:r w:rsidRPr="00905D78">
              <w:rPr>
                <w:lang w:eastAsia="zh-CN" w:bidi="th-TH"/>
              </w:rPr>
              <w:t>rovider from time to time.</w:t>
            </w:r>
          </w:p>
        </w:tc>
      </w:tr>
      <w:tr w:rsidR="00D64473" w:rsidRPr="00905D78" w14:paraId="0FD2C7C1" w14:textId="77777777" w:rsidTr="00771DFD">
        <w:tc>
          <w:tcPr>
            <w:tcW w:w="2018" w:type="dxa"/>
          </w:tcPr>
          <w:p w14:paraId="15F64F62" w14:textId="77777777" w:rsidR="00D64473" w:rsidRPr="00E31A3F"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Cs/>
                <w:color w:val="000000"/>
              </w:rPr>
            </w:pPr>
            <w:bookmarkStart w:id="136" w:name="_9kR3WTr1AB4DMZDykLu97349gO9vW5KIEE65"/>
            <w:r w:rsidRPr="00E31A3F">
              <w:rPr>
                <w:b/>
                <w:color w:val="000000"/>
              </w:rPr>
              <w:t xml:space="preserve">Key Person </w:t>
            </w:r>
            <w:r w:rsidRPr="00E31A3F">
              <w:rPr>
                <w:bCs/>
                <w:color w:val="000000"/>
              </w:rPr>
              <w:t xml:space="preserve">or </w:t>
            </w:r>
            <w:r w:rsidRPr="00E31A3F">
              <w:rPr>
                <w:b/>
                <w:color w:val="000000"/>
              </w:rPr>
              <w:t>Key Personnel</w:t>
            </w:r>
            <w:bookmarkEnd w:id="136"/>
            <w:r w:rsidRPr="00E31A3F">
              <w:rPr>
                <w:b/>
                <w:color w:val="000000"/>
              </w:rPr>
              <w:t xml:space="preserve"> </w:t>
            </w:r>
          </w:p>
        </w:tc>
        <w:tc>
          <w:tcPr>
            <w:tcW w:w="7020" w:type="dxa"/>
          </w:tcPr>
          <w:p w14:paraId="25502CC8"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color w:val="000000"/>
              </w:rPr>
            </w:pPr>
            <w:r w:rsidRPr="00905D78">
              <w:rPr>
                <w:color w:val="000000"/>
              </w:rPr>
              <w:t>the person or persons named in an</w:t>
            </w:r>
            <w:r>
              <w:rPr>
                <w:color w:val="000000"/>
              </w:rPr>
              <w:t xml:space="preserve"> Agency</w:t>
            </w:r>
            <w:r w:rsidRPr="00905D78">
              <w:rPr>
                <w:color w:val="000000"/>
              </w:rPr>
              <w:t xml:space="preserve"> Order to provide the Ordered Service</w:t>
            </w:r>
            <w:r w:rsidRPr="00905D78">
              <w:rPr>
                <w:rFonts w:eastAsia="Calibri"/>
                <w:color w:val="000000"/>
                <w:lang w:val="en-US"/>
              </w:rPr>
              <w:t xml:space="preserve">s to an Agency. </w:t>
            </w:r>
          </w:p>
        </w:tc>
      </w:tr>
      <w:tr w:rsidR="00D64473" w:rsidRPr="00905D78" w14:paraId="547749D5" w14:textId="77777777" w:rsidTr="00771DFD">
        <w:tc>
          <w:tcPr>
            <w:tcW w:w="2018" w:type="dxa"/>
          </w:tcPr>
          <w:p w14:paraId="2445FB73" w14:textId="77777777" w:rsidR="00D64473" w:rsidRPr="00E31A3F" w:rsidRDefault="007A75A1" w:rsidP="00D64473">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 xml:space="preserve">KPIs </w:t>
            </w:r>
          </w:p>
        </w:tc>
        <w:tc>
          <w:tcPr>
            <w:tcW w:w="7020" w:type="dxa"/>
          </w:tcPr>
          <w:p w14:paraId="2BCC376E" w14:textId="70602E65" w:rsidR="00D64473" w:rsidRPr="00905D78" w:rsidRDefault="007A75A1" w:rsidP="00D64473">
            <w:pPr>
              <w:widowControl w:val="0"/>
              <w:spacing w:before="120" w:after="120"/>
              <w:rPr>
                <w:lang w:eastAsia="zh-CN" w:bidi="th-TH"/>
              </w:rPr>
            </w:pPr>
            <w:r w:rsidRPr="00905D78">
              <w:rPr>
                <w:lang w:eastAsia="zh-CN" w:bidi="th-TH"/>
              </w:rPr>
              <w:t xml:space="preserve">the key performance indicators contained in </w:t>
            </w:r>
            <w:r w:rsidRPr="008961D0">
              <w:rPr>
                <w:bCs/>
                <w:lang w:eastAsia="zh-CN" w:bidi="th-TH"/>
              </w:rPr>
              <w:fldChar w:fldCharType="begin"/>
            </w:r>
            <w:r w:rsidRPr="008961D0">
              <w:rPr>
                <w:bCs/>
                <w:lang w:eastAsia="zh-CN" w:bidi="th-TH"/>
              </w:rPr>
              <w:instrText xml:space="preserve"> REF _Ref81982093 \n \h  \* MERGEFORMAT </w:instrText>
            </w:r>
            <w:r w:rsidRPr="008961D0">
              <w:rPr>
                <w:bCs/>
                <w:lang w:eastAsia="zh-CN" w:bidi="th-TH"/>
              </w:rPr>
            </w:r>
            <w:r w:rsidRPr="008961D0">
              <w:rPr>
                <w:bCs/>
                <w:lang w:eastAsia="zh-CN" w:bidi="th-TH"/>
              </w:rPr>
              <w:fldChar w:fldCharType="separate"/>
            </w:r>
            <w:r w:rsidR="007E5D2B">
              <w:rPr>
                <w:bCs/>
                <w:lang w:eastAsia="zh-CN" w:bidi="th-TH"/>
              </w:rPr>
              <w:t>Schedule 7</w:t>
            </w:r>
            <w:r w:rsidRPr="008961D0">
              <w:rPr>
                <w:bCs/>
                <w:lang w:eastAsia="zh-CN" w:bidi="th-TH"/>
              </w:rPr>
              <w:fldChar w:fldCharType="end"/>
            </w:r>
            <w:r w:rsidRPr="00905D78">
              <w:rPr>
                <w:lang w:eastAsia="zh-CN" w:bidi="th-TH"/>
              </w:rPr>
              <w:t xml:space="preserve"> </w:t>
            </w:r>
            <w:r w:rsidRPr="00C73D7C">
              <w:rPr>
                <w:bCs/>
                <w:lang w:eastAsia="zh-CN" w:bidi="th-TH"/>
              </w:rPr>
              <w:t>(Performance Management Framework and KPIs) and</w:t>
            </w:r>
            <w:r w:rsidRPr="00905D78">
              <w:rPr>
                <w:lang w:eastAsia="zh-CN" w:bidi="th-TH"/>
              </w:rPr>
              <w:t xml:space="preserve"> in an Order.</w:t>
            </w:r>
          </w:p>
        </w:tc>
      </w:tr>
      <w:tr w:rsidR="00D64473" w:rsidRPr="00905D78" w14:paraId="35DFD4BF" w14:textId="77777777" w:rsidTr="00771DFD">
        <w:trPr>
          <w:cantSplit/>
        </w:trPr>
        <w:tc>
          <w:tcPr>
            <w:tcW w:w="2018" w:type="dxa"/>
          </w:tcPr>
          <w:p w14:paraId="7F58462B" w14:textId="77777777" w:rsidR="00D64473" w:rsidRPr="00E31A3F"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Law</w:t>
            </w:r>
          </w:p>
        </w:tc>
        <w:tc>
          <w:tcPr>
            <w:tcW w:w="7020" w:type="dxa"/>
          </w:tcPr>
          <w:p w14:paraId="7888DEFF"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color w:val="000000"/>
              </w:rPr>
            </w:pPr>
            <w:r w:rsidRPr="00905D78">
              <w:rPr>
                <w:color w:val="000000"/>
              </w:rPr>
              <w:t>any applicable law, without limitation, including common or customary law, equity, judgment, legislation, orders, regulations, statutes, by–laws, ordinances or any other legislative or regulatory measures (including any amendment, modification or re–enactment of them).</w:t>
            </w:r>
          </w:p>
        </w:tc>
      </w:tr>
      <w:tr w:rsidR="00D64473" w:rsidRPr="00905D78" w14:paraId="6B5E17CA" w14:textId="77777777" w:rsidTr="00771DFD">
        <w:trPr>
          <w:cantSplit/>
        </w:trPr>
        <w:tc>
          <w:tcPr>
            <w:tcW w:w="2018" w:type="dxa"/>
          </w:tcPr>
          <w:p w14:paraId="66F183D1" w14:textId="77777777" w:rsidR="00D64473" w:rsidRPr="00E31A3F"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Legal Services Direction</w:t>
            </w:r>
          </w:p>
        </w:tc>
        <w:tc>
          <w:tcPr>
            <w:tcW w:w="7020" w:type="dxa"/>
          </w:tcPr>
          <w:p w14:paraId="5A5AE05C"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color w:val="000000"/>
              </w:rPr>
            </w:pPr>
            <w:r>
              <w:rPr>
                <w:color w:val="000000"/>
              </w:rPr>
              <w:t xml:space="preserve">means the </w:t>
            </w:r>
            <w:r w:rsidRPr="0081384A">
              <w:rPr>
                <w:color w:val="000000"/>
              </w:rPr>
              <w:t>binding rules issued by the Attorney-General about the performance of Commonwealth legal work</w:t>
            </w:r>
            <w:r>
              <w:rPr>
                <w:color w:val="000000"/>
              </w:rPr>
              <w:t xml:space="preserve"> which, as at this Head Agreement Commencement Date, are the </w:t>
            </w:r>
            <w:r w:rsidRPr="0081384A">
              <w:rPr>
                <w:i/>
                <w:iCs/>
                <w:color w:val="000000"/>
              </w:rPr>
              <w:t>Legal Services Direction</w:t>
            </w:r>
            <w:r>
              <w:rPr>
                <w:i/>
                <w:iCs/>
                <w:color w:val="000000"/>
              </w:rPr>
              <w:t>s</w:t>
            </w:r>
            <w:r w:rsidRPr="0081384A">
              <w:rPr>
                <w:i/>
                <w:iCs/>
                <w:color w:val="000000"/>
              </w:rPr>
              <w:t xml:space="preserve"> 2017</w:t>
            </w:r>
            <w:r>
              <w:rPr>
                <w:rFonts w:ascii="Open Sans" w:hAnsi="Open Sans" w:cs="Open Sans"/>
                <w:color w:val="222222"/>
                <w:shd w:val="clear" w:color="auto" w:fill="FFFFFF"/>
              </w:rPr>
              <w:t>.</w:t>
            </w:r>
            <w:r>
              <w:rPr>
                <w:color w:val="000000"/>
              </w:rPr>
              <w:t xml:space="preserve"> </w:t>
            </w:r>
          </w:p>
        </w:tc>
      </w:tr>
      <w:tr w:rsidR="00D64473" w:rsidRPr="00905D78" w14:paraId="3D767B78" w14:textId="77777777" w:rsidTr="00771DFD">
        <w:trPr>
          <w:cantSplit/>
        </w:trPr>
        <w:tc>
          <w:tcPr>
            <w:tcW w:w="2018" w:type="dxa"/>
          </w:tcPr>
          <w:p w14:paraId="13C38F94" w14:textId="77777777" w:rsidR="00D64473" w:rsidRPr="00E31A3F"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Location and Sector</w:t>
            </w:r>
          </w:p>
        </w:tc>
        <w:tc>
          <w:tcPr>
            <w:tcW w:w="7020" w:type="dxa"/>
          </w:tcPr>
          <w:p w14:paraId="5067E985" w14:textId="2D19671D" w:rsidR="00D64473"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color w:val="000000"/>
              </w:rPr>
            </w:pPr>
            <w:r>
              <w:rPr>
                <w:color w:val="000000"/>
              </w:rPr>
              <w:t>the location</w:t>
            </w:r>
            <w:r w:rsidRPr="00342478">
              <w:rPr>
                <w:color w:val="000000"/>
              </w:rPr>
              <w:t xml:space="preserve"> </w:t>
            </w:r>
            <w:r>
              <w:rPr>
                <w:color w:val="000000"/>
              </w:rPr>
              <w:t xml:space="preserve">and sector </w:t>
            </w:r>
            <w:r w:rsidRPr="00342478">
              <w:rPr>
                <w:color w:val="000000"/>
              </w:rPr>
              <w:t xml:space="preserve">identified in Item </w:t>
            </w:r>
            <w:r>
              <w:rPr>
                <w:color w:val="000000"/>
              </w:rPr>
              <w:t>14</w:t>
            </w:r>
            <w:r w:rsidRPr="00342478">
              <w:rPr>
                <w:color w:val="000000"/>
              </w:rPr>
              <w:t xml:space="preserve"> of </w:t>
            </w:r>
            <w:r>
              <w:rPr>
                <w:color w:val="000000"/>
              </w:rPr>
              <w:fldChar w:fldCharType="begin"/>
            </w:r>
            <w:r>
              <w:rPr>
                <w:color w:val="000000"/>
              </w:rPr>
              <w:instrText xml:space="preserve"> REF _Ref82354250 \w \h </w:instrText>
            </w:r>
            <w:r>
              <w:rPr>
                <w:color w:val="000000"/>
              </w:rPr>
            </w:r>
            <w:r>
              <w:rPr>
                <w:color w:val="000000"/>
              </w:rPr>
              <w:fldChar w:fldCharType="separate"/>
            </w:r>
            <w:r w:rsidR="007E5D2B">
              <w:rPr>
                <w:color w:val="000000"/>
              </w:rPr>
              <w:t>Schedule 1</w:t>
            </w:r>
            <w:r>
              <w:rPr>
                <w:color w:val="000000"/>
              </w:rPr>
              <w:fldChar w:fldCharType="end"/>
            </w:r>
            <w:r w:rsidRPr="00342478">
              <w:rPr>
                <w:color w:val="000000"/>
              </w:rPr>
              <w:t xml:space="preserve"> (Head Agreement Details)</w:t>
            </w:r>
            <w:r>
              <w:rPr>
                <w:color w:val="000000"/>
              </w:rPr>
              <w:t>.</w:t>
            </w:r>
          </w:p>
        </w:tc>
      </w:tr>
      <w:tr w:rsidR="00D64473" w:rsidRPr="00905D78" w14:paraId="5CAC741C" w14:textId="77777777" w:rsidTr="00771DFD">
        <w:trPr>
          <w:cantSplit/>
        </w:trPr>
        <w:tc>
          <w:tcPr>
            <w:tcW w:w="2018" w:type="dxa"/>
          </w:tcPr>
          <w:p w14:paraId="056B7081" w14:textId="77777777" w:rsidR="00D64473" w:rsidRPr="00E31A3F"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bookmarkStart w:id="137" w:name="_9kR3WTr19A4EGTOqlyA1lwkeAFAtq5"/>
            <w:r w:rsidRPr="00E31A3F">
              <w:rPr>
                <w:b/>
                <w:color w:val="000000"/>
              </w:rPr>
              <w:t>Logistics Provider</w:t>
            </w:r>
            <w:bookmarkEnd w:id="137"/>
            <w:r w:rsidRPr="00E31A3F">
              <w:rPr>
                <w:b/>
                <w:color w:val="000000"/>
              </w:rPr>
              <w:t xml:space="preserve"> </w:t>
            </w:r>
          </w:p>
        </w:tc>
        <w:tc>
          <w:tcPr>
            <w:tcW w:w="7020" w:type="dxa"/>
          </w:tcPr>
          <w:p w14:paraId="05C7CA67" w14:textId="77777777" w:rsidR="00D64473" w:rsidRPr="00905D78" w:rsidRDefault="007A75A1" w:rsidP="00D64473">
            <w:pPr>
              <w:tabs>
                <w:tab w:val="left" w:pos="680"/>
              </w:tabs>
              <w:spacing w:before="120" w:after="120"/>
              <w:rPr>
                <w:color w:val="000000"/>
              </w:rPr>
            </w:pPr>
            <w:r w:rsidRPr="00905D78">
              <w:rPr>
                <w:color w:val="000000"/>
              </w:rPr>
              <w:t xml:space="preserve">a contractor that has entered into an agreement with </w:t>
            </w:r>
            <w:bookmarkStart w:id="138" w:name="_9kMI1H6ZWu5997CHVDdl52"/>
            <w:r w:rsidRPr="00905D78">
              <w:rPr>
                <w:color w:val="000000"/>
              </w:rPr>
              <w:t>Health</w:t>
            </w:r>
            <w:bookmarkEnd w:id="138"/>
            <w:r w:rsidRPr="00905D78">
              <w:rPr>
                <w:color w:val="000000"/>
              </w:rPr>
              <w:t xml:space="preserve"> (or otherwise with the Commonwealth or an Agency) to provide logistics solutions relating to the COVID-19 Vaccine Rollout.</w:t>
            </w:r>
          </w:p>
        </w:tc>
      </w:tr>
      <w:tr w:rsidR="00D64473" w:rsidRPr="00905D78" w14:paraId="4F578EA7" w14:textId="77777777" w:rsidTr="00771DFD">
        <w:tc>
          <w:tcPr>
            <w:tcW w:w="2018" w:type="dxa"/>
          </w:tcPr>
          <w:p w14:paraId="5EEF33D5" w14:textId="77777777" w:rsidR="00D64473" w:rsidRPr="00E31A3F"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bCs/>
                <w:color w:val="000000"/>
              </w:rPr>
              <w:t>Mandatory Minimum Requirements</w:t>
            </w:r>
          </w:p>
        </w:tc>
        <w:tc>
          <w:tcPr>
            <w:tcW w:w="7020" w:type="dxa"/>
          </w:tcPr>
          <w:p w14:paraId="19A44E2B" w14:textId="77777777" w:rsidR="00D64473" w:rsidRPr="00905D78" w:rsidRDefault="007A75A1" w:rsidP="00D64473">
            <w:pPr>
              <w:spacing w:before="120" w:after="120"/>
              <w:rPr>
                <w:lang w:eastAsia="zh-CN" w:bidi="th-TH"/>
              </w:rPr>
            </w:pPr>
            <w:r w:rsidRPr="00905D78">
              <w:rPr>
                <w:lang w:eastAsia="zh-CN" w:bidi="th-TH"/>
              </w:rPr>
              <w:t>as defined in the Indigenous Procurement Policy.</w:t>
            </w:r>
          </w:p>
        </w:tc>
      </w:tr>
      <w:tr w:rsidR="00D64473" w:rsidRPr="00905D78" w14:paraId="3976F029" w14:textId="77777777" w:rsidTr="00771DFD">
        <w:tc>
          <w:tcPr>
            <w:tcW w:w="2018" w:type="dxa"/>
          </w:tcPr>
          <w:p w14:paraId="6D087DFF" w14:textId="77777777" w:rsidR="00D64473" w:rsidRPr="00E31A3F"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Material</w:t>
            </w:r>
          </w:p>
        </w:tc>
        <w:tc>
          <w:tcPr>
            <w:tcW w:w="7020" w:type="dxa"/>
          </w:tcPr>
          <w:p w14:paraId="79D69DF6" w14:textId="77777777" w:rsidR="00D64473" w:rsidRPr="00905D78" w:rsidRDefault="007A75A1" w:rsidP="00D64473">
            <w:pPr>
              <w:spacing w:before="120" w:after="120"/>
              <w:rPr>
                <w:lang w:eastAsia="zh-CN" w:bidi="th-TH"/>
              </w:rPr>
            </w:pPr>
            <w:r w:rsidRPr="00905D78">
              <w:rPr>
                <w:lang w:eastAsia="zh-CN" w:bidi="th-TH"/>
              </w:rPr>
              <w:t>anything in relation to which Intellectual Property rights arise.</w:t>
            </w:r>
          </w:p>
        </w:tc>
      </w:tr>
      <w:tr w:rsidR="00D64473" w:rsidRPr="00905D78" w14:paraId="5066504C" w14:textId="77777777" w:rsidTr="00771DFD">
        <w:tc>
          <w:tcPr>
            <w:tcW w:w="2018" w:type="dxa"/>
          </w:tcPr>
          <w:p w14:paraId="22E8303C" w14:textId="77777777" w:rsidR="00D64473" w:rsidRPr="00E31A3F"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 xml:space="preserve">Model A </w:t>
            </w:r>
          </w:p>
        </w:tc>
        <w:tc>
          <w:tcPr>
            <w:tcW w:w="7020" w:type="dxa"/>
          </w:tcPr>
          <w:p w14:paraId="408F3162" w14:textId="00A95EB7" w:rsidR="00D64473" w:rsidRPr="00905D78" w:rsidRDefault="007A75A1" w:rsidP="00D64473">
            <w:pPr>
              <w:spacing w:before="120" w:after="120"/>
              <w:rPr>
                <w:lang w:eastAsia="zh-CN" w:bidi="th-TH"/>
              </w:rPr>
            </w:pPr>
            <w:r w:rsidRPr="00905D78">
              <w:rPr>
                <w:lang w:eastAsia="zh-CN" w:bidi="th-TH"/>
              </w:rPr>
              <w:t xml:space="preserve">is the use of the Panel for the procurement of </w:t>
            </w:r>
            <w:r w:rsidRPr="00905D78">
              <w:t xml:space="preserve">Administration </w:t>
            </w:r>
            <w:r>
              <w:t xml:space="preserve">of Vaccine </w:t>
            </w:r>
            <w:r w:rsidRPr="00905D78">
              <w:t>Services by Agencies</w:t>
            </w:r>
            <w:r w:rsidRPr="00905D78">
              <w:rPr>
                <w:lang w:eastAsia="zh-CN" w:bidi="th-TH"/>
              </w:rPr>
              <w:t xml:space="preserve"> under the framework of this Head Agreement, as described in clause </w:t>
            </w:r>
            <w:r w:rsidRPr="00905D78">
              <w:rPr>
                <w:lang w:eastAsia="zh-CN" w:bidi="th-TH"/>
              </w:rPr>
              <w:fldChar w:fldCharType="begin"/>
            </w:r>
            <w:r w:rsidRPr="00905D78">
              <w:rPr>
                <w:lang w:eastAsia="zh-CN" w:bidi="th-TH"/>
              </w:rPr>
              <w:instrText xml:space="preserve"> REF _Ref81854087 \w \h </w:instrText>
            </w:r>
            <w:r>
              <w:rPr>
                <w:lang w:eastAsia="zh-CN" w:bidi="th-TH"/>
              </w:rPr>
              <w:instrText xml:space="preserve"> \* MERGEFORMAT </w:instrText>
            </w:r>
            <w:r w:rsidRPr="00905D78">
              <w:rPr>
                <w:lang w:eastAsia="zh-CN" w:bidi="th-TH"/>
              </w:rPr>
            </w:r>
            <w:r w:rsidRPr="00905D78">
              <w:rPr>
                <w:lang w:eastAsia="zh-CN" w:bidi="th-TH"/>
              </w:rPr>
              <w:fldChar w:fldCharType="separate"/>
            </w:r>
            <w:r w:rsidR="007E5D2B">
              <w:rPr>
                <w:lang w:eastAsia="zh-CN" w:bidi="th-TH"/>
              </w:rPr>
              <w:t>3.1</w:t>
            </w:r>
            <w:r w:rsidRPr="00905D78">
              <w:rPr>
                <w:lang w:eastAsia="zh-CN" w:bidi="th-TH"/>
              </w:rPr>
              <w:fldChar w:fldCharType="end"/>
            </w:r>
            <w:r w:rsidRPr="00905D78">
              <w:rPr>
                <w:lang w:eastAsia="zh-CN" w:bidi="th-TH"/>
              </w:rPr>
              <w:t>.</w:t>
            </w:r>
          </w:p>
        </w:tc>
      </w:tr>
      <w:tr w:rsidR="00D64473" w:rsidRPr="00905D78" w14:paraId="5866832E" w14:textId="77777777" w:rsidTr="00771DFD">
        <w:tc>
          <w:tcPr>
            <w:tcW w:w="2018" w:type="dxa"/>
          </w:tcPr>
          <w:p w14:paraId="00234955"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Model B</w:t>
            </w:r>
          </w:p>
        </w:tc>
        <w:tc>
          <w:tcPr>
            <w:tcW w:w="7020" w:type="dxa"/>
          </w:tcPr>
          <w:p w14:paraId="64C0ED8F" w14:textId="1E7D7CA7" w:rsidR="00D64473" w:rsidRPr="00905D78" w:rsidRDefault="007A75A1" w:rsidP="00D64473">
            <w:pPr>
              <w:spacing w:before="120" w:after="120"/>
              <w:rPr>
                <w:lang w:eastAsia="zh-CN" w:bidi="th-TH"/>
              </w:rPr>
            </w:pPr>
            <w:r w:rsidRPr="00905D78">
              <w:rPr>
                <w:lang w:eastAsia="zh-CN" w:bidi="th-TH"/>
              </w:rPr>
              <w:t>is the use of the Panel for the acquisition by IProviders of V</w:t>
            </w:r>
            <w:r w:rsidRPr="00905D78">
              <w:t>accine</w:t>
            </w:r>
            <w:r>
              <w:t>s</w:t>
            </w:r>
            <w:r w:rsidRPr="00905D78">
              <w:t xml:space="preserve"> under the framework of this Head Agreement to enable the IProvider to provide </w:t>
            </w:r>
            <w:bookmarkStart w:id="139" w:name="_9kR3WTr2665BKlKYbiunu3z5SDw245BNN58HDJy"/>
            <w:r w:rsidRPr="00905D78">
              <w:t xml:space="preserve">administration </w:t>
            </w:r>
            <w:r>
              <w:t xml:space="preserve">of vaccine </w:t>
            </w:r>
            <w:r w:rsidRPr="00905D78">
              <w:t xml:space="preserve">services to </w:t>
            </w:r>
            <w:r>
              <w:t xml:space="preserve">the </w:t>
            </w:r>
            <w:bookmarkEnd w:id="139"/>
            <w:r>
              <w:t>Enterprise</w:t>
            </w:r>
            <w:r w:rsidRPr="00905D78">
              <w:t xml:space="preserve">, as </w:t>
            </w:r>
            <w:r w:rsidRPr="00905D78">
              <w:rPr>
                <w:lang w:eastAsia="zh-CN" w:bidi="th-TH"/>
              </w:rPr>
              <w:t>described in clause</w:t>
            </w:r>
            <w:r>
              <w:rPr>
                <w:lang w:eastAsia="zh-CN" w:bidi="th-TH"/>
              </w:rPr>
              <w:t> </w:t>
            </w:r>
            <w:r w:rsidRPr="00905D78">
              <w:rPr>
                <w:lang w:eastAsia="zh-CN" w:bidi="th-TH"/>
              </w:rPr>
              <w:fldChar w:fldCharType="begin"/>
            </w:r>
            <w:r w:rsidRPr="00905D78">
              <w:rPr>
                <w:lang w:eastAsia="zh-CN" w:bidi="th-TH"/>
              </w:rPr>
              <w:instrText xml:space="preserve"> REF _Ref81854099 \w \h </w:instrText>
            </w:r>
            <w:r>
              <w:rPr>
                <w:lang w:eastAsia="zh-CN" w:bidi="th-TH"/>
              </w:rPr>
              <w:instrText xml:space="preserve"> \* MERGEFORMAT </w:instrText>
            </w:r>
            <w:r w:rsidRPr="00905D78">
              <w:rPr>
                <w:lang w:eastAsia="zh-CN" w:bidi="th-TH"/>
              </w:rPr>
            </w:r>
            <w:r w:rsidRPr="00905D78">
              <w:rPr>
                <w:lang w:eastAsia="zh-CN" w:bidi="th-TH"/>
              </w:rPr>
              <w:fldChar w:fldCharType="separate"/>
            </w:r>
            <w:r w:rsidR="007E5D2B">
              <w:rPr>
                <w:lang w:eastAsia="zh-CN" w:bidi="th-TH"/>
              </w:rPr>
              <w:t>3.2</w:t>
            </w:r>
            <w:r w:rsidRPr="00905D78">
              <w:rPr>
                <w:lang w:eastAsia="zh-CN" w:bidi="th-TH"/>
              </w:rPr>
              <w:fldChar w:fldCharType="end"/>
            </w:r>
            <w:r w:rsidRPr="00905D78">
              <w:rPr>
                <w:lang w:eastAsia="zh-CN" w:bidi="th-TH"/>
              </w:rPr>
              <w:t>.</w:t>
            </w:r>
          </w:p>
        </w:tc>
      </w:tr>
      <w:tr w:rsidR="00D64473" w:rsidRPr="00905D78" w14:paraId="384F50E8" w14:textId="77777777" w:rsidTr="00771DFD">
        <w:tc>
          <w:tcPr>
            <w:tcW w:w="2018" w:type="dxa"/>
          </w:tcPr>
          <w:p w14:paraId="6FC36A14"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Moral Rights</w:t>
            </w:r>
          </w:p>
        </w:tc>
        <w:tc>
          <w:tcPr>
            <w:tcW w:w="7020" w:type="dxa"/>
          </w:tcPr>
          <w:p w14:paraId="36C97076" w14:textId="77777777" w:rsidR="00D64473" w:rsidRPr="00905D78" w:rsidRDefault="007A75A1" w:rsidP="00D64473">
            <w:pPr>
              <w:widowControl w:val="0"/>
              <w:spacing w:before="120" w:after="120"/>
              <w:ind w:right="236"/>
              <w:rPr>
                <w:rFonts w:eastAsia="Calibri"/>
                <w:lang w:val="en-US"/>
              </w:rPr>
            </w:pPr>
            <w:r w:rsidRPr="00905D78">
              <w:rPr>
                <w:rFonts w:eastAsia="Calibri"/>
                <w:lang w:val="en-US"/>
              </w:rPr>
              <w:t>the following non-proprietary rights of authors</w:t>
            </w:r>
            <w:r w:rsidRPr="00905D78">
              <w:rPr>
                <w:rFonts w:eastAsia="Calibri"/>
                <w:spacing w:val="-13"/>
                <w:lang w:val="en-US"/>
              </w:rPr>
              <w:t xml:space="preserve"> </w:t>
            </w:r>
            <w:r w:rsidRPr="00905D78">
              <w:rPr>
                <w:rFonts w:eastAsia="Calibri"/>
                <w:lang w:val="en-US"/>
              </w:rPr>
              <w:t>of copyright</w:t>
            </w:r>
            <w:r w:rsidRPr="00905D78">
              <w:rPr>
                <w:rFonts w:eastAsia="Calibri"/>
                <w:spacing w:val="-6"/>
                <w:lang w:val="en-US"/>
              </w:rPr>
              <w:t xml:space="preserve"> </w:t>
            </w:r>
            <w:r w:rsidRPr="00905D78">
              <w:rPr>
                <w:rFonts w:eastAsia="Calibri"/>
                <w:lang w:val="en-US"/>
              </w:rPr>
              <w:t>Material:</w:t>
            </w:r>
          </w:p>
          <w:p w14:paraId="68EC279F" w14:textId="77777777" w:rsidR="00D64473" w:rsidRPr="00905D78" w:rsidRDefault="007A75A1" w:rsidP="006A7C14">
            <w:pPr>
              <w:pStyle w:val="DefinitionL2"/>
              <w:numPr>
                <w:ilvl w:val="1"/>
                <w:numId w:val="9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40" w:lineRule="auto"/>
              <w:rPr>
                <w:sz w:val="20"/>
                <w:szCs w:val="20"/>
              </w:rPr>
            </w:pPr>
            <w:r w:rsidRPr="00905D78">
              <w:rPr>
                <w:sz w:val="20"/>
                <w:szCs w:val="20"/>
              </w:rPr>
              <w:t>the right of attribution of authorship;</w:t>
            </w:r>
          </w:p>
          <w:p w14:paraId="46B8E6E9" w14:textId="77777777" w:rsidR="00D64473" w:rsidRPr="00905D78" w:rsidRDefault="007A75A1" w:rsidP="00D64473">
            <w:pPr>
              <w:pStyle w:val="DefinitionL2"/>
              <w:spacing w:before="120" w:after="120" w:line="240" w:lineRule="auto"/>
              <w:rPr>
                <w:sz w:val="20"/>
                <w:szCs w:val="20"/>
              </w:rPr>
            </w:pPr>
            <w:r w:rsidRPr="00905D78">
              <w:rPr>
                <w:sz w:val="20"/>
                <w:szCs w:val="20"/>
              </w:rPr>
              <w:t>the right of integrity of authorship; and</w:t>
            </w:r>
          </w:p>
          <w:p w14:paraId="3E7F64EB" w14:textId="77777777" w:rsidR="00D64473" w:rsidRPr="00905D78" w:rsidRDefault="007A75A1" w:rsidP="00D64473">
            <w:pPr>
              <w:pStyle w:val="DefinitionL2"/>
              <w:spacing w:before="120" w:after="120" w:line="240" w:lineRule="auto"/>
              <w:rPr>
                <w:sz w:val="20"/>
                <w:szCs w:val="20"/>
              </w:rPr>
            </w:pPr>
            <w:r w:rsidRPr="00905D78">
              <w:rPr>
                <w:sz w:val="20"/>
                <w:szCs w:val="20"/>
              </w:rPr>
              <w:t>the right not to have authorship falsely attributed.</w:t>
            </w:r>
          </w:p>
        </w:tc>
      </w:tr>
      <w:tr w:rsidR="00D64473" w:rsidRPr="00905D78" w14:paraId="6C857EB4" w14:textId="77777777" w:rsidTr="00771DFD">
        <w:tc>
          <w:tcPr>
            <w:tcW w:w="2018" w:type="dxa"/>
          </w:tcPr>
          <w:p w14:paraId="55DF9D56"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Non-corporate Commonwealth Entity</w:t>
            </w:r>
          </w:p>
        </w:tc>
        <w:tc>
          <w:tcPr>
            <w:tcW w:w="7020" w:type="dxa"/>
          </w:tcPr>
          <w:p w14:paraId="7EA3C9E6" w14:textId="77777777" w:rsidR="00D64473" w:rsidRPr="00905D78" w:rsidRDefault="007A75A1" w:rsidP="00D64473">
            <w:pPr>
              <w:spacing w:before="120" w:after="120"/>
              <w:rPr>
                <w:lang w:eastAsia="zh-CN" w:bidi="th-TH"/>
              </w:rPr>
            </w:pPr>
            <w:r w:rsidRPr="00905D78">
              <w:rPr>
                <w:lang w:eastAsia="zh-CN" w:bidi="th-TH"/>
              </w:rPr>
              <w:t>a non-corporate Commonwealth entity as defined by the PGPA Act.</w:t>
            </w:r>
          </w:p>
        </w:tc>
      </w:tr>
      <w:tr w:rsidR="00D64473" w:rsidRPr="00905D78" w14:paraId="6E2FAA6C" w14:textId="77777777" w:rsidTr="00771DFD">
        <w:tc>
          <w:tcPr>
            <w:tcW w:w="2018" w:type="dxa"/>
          </w:tcPr>
          <w:p w14:paraId="585AACDC"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Notice of Inclusion</w:t>
            </w:r>
          </w:p>
        </w:tc>
        <w:tc>
          <w:tcPr>
            <w:tcW w:w="7020" w:type="dxa"/>
          </w:tcPr>
          <w:p w14:paraId="29A65C4C" w14:textId="2ED658AD" w:rsidR="00D64473" w:rsidRPr="00905D78" w:rsidRDefault="007A75A1" w:rsidP="00D64473">
            <w:pPr>
              <w:spacing w:before="120" w:after="120"/>
              <w:rPr>
                <w:lang w:eastAsia="zh-CN" w:bidi="th-TH"/>
              </w:rPr>
            </w:pPr>
            <w:r w:rsidRPr="00905D78">
              <w:rPr>
                <w:lang w:eastAsia="zh-CN" w:bidi="th-TH"/>
              </w:rPr>
              <w:t xml:space="preserve">means a notice in the form of </w:t>
            </w:r>
            <w:r w:rsidRPr="00C73D7C">
              <w:rPr>
                <w:lang w:eastAsia="zh-CN" w:bidi="th-TH"/>
              </w:rPr>
              <w:fldChar w:fldCharType="begin"/>
            </w:r>
            <w:r w:rsidRPr="00C73D7C">
              <w:rPr>
                <w:lang w:eastAsia="zh-CN" w:bidi="th-TH"/>
              </w:rPr>
              <w:instrText xml:space="preserve"> REF _Ref81982103 \n \h </w:instrText>
            </w:r>
            <w:r>
              <w:rPr>
                <w:lang w:eastAsia="zh-CN" w:bidi="th-TH"/>
              </w:rPr>
              <w:instrText xml:space="preserve"> \* MERGEFORMAT </w:instrText>
            </w:r>
            <w:r w:rsidRPr="00C73D7C">
              <w:rPr>
                <w:lang w:eastAsia="zh-CN" w:bidi="th-TH"/>
              </w:rPr>
            </w:r>
            <w:r w:rsidRPr="00C73D7C">
              <w:rPr>
                <w:lang w:eastAsia="zh-CN" w:bidi="th-TH"/>
              </w:rPr>
              <w:fldChar w:fldCharType="separate"/>
            </w:r>
            <w:r w:rsidR="007E5D2B">
              <w:rPr>
                <w:lang w:eastAsia="zh-CN" w:bidi="th-TH"/>
              </w:rPr>
              <w:t>Schedule 3</w:t>
            </w:r>
            <w:r w:rsidRPr="00C73D7C">
              <w:rPr>
                <w:lang w:eastAsia="zh-CN" w:bidi="th-TH"/>
              </w:rPr>
              <w:fldChar w:fldCharType="end"/>
            </w:r>
            <w:r w:rsidRPr="00C73D7C">
              <w:rPr>
                <w:lang w:eastAsia="zh-CN" w:bidi="th-TH"/>
              </w:rPr>
              <w:t xml:space="preserve"> (Notice of Inclusion).</w:t>
            </w:r>
          </w:p>
        </w:tc>
      </w:tr>
      <w:tr w:rsidR="00D64473" w:rsidRPr="00905D78" w14:paraId="7229555A" w14:textId="77777777" w:rsidTr="00771DFD">
        <w:tc>
          <w:tcPr>
            <w:tcW w:w="2018" w:type="dxa"/>
          </w:tcPr>
          <w:p w14:paraId="35A9D0C5"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 xml:space="preserve">Office of the Gene Technology Regulator </w:t>
            </w:r>
          </w:p>
        </w:tc>
        <w:tc>
          <w:tcPr>
            <w:tcW w:w="7020" w:type="dxa"/>
          </w:tcPr>
          <w:p w14:paraId="4EBADFD2" w14:textId="77777777" w:rsidR="00D64473" w:rsidRPr="00905D78" w:rsidRDefault="007A75A1" w:rsidP="00D64473">
            <w:pPr>
              <w:spacing w:before="120" w:after="120"/>
              <w:rPr>
                <w:lang w:eastAsia="zh-CN" w:bidi="th-TH"/>
              </w:rPr>
            </w:pPr>
            <w:r w:rsidRPr="00905D78">
              <w:rPr>
                <w:lang w:eastAsia="zh-CN" w:bidi="th-TH"/>
              </w:rPr>
              <w:t>the regulatory body for gene technology in Australia, established under the Gene Technology Act 2000 (</w:t>
            </w:r>
            <w:proofErr w:type="spellStart"/>
            <w:r w:rsidRPr="00905D78">
              <w:rPr>
                <w:lang w:eastAsia="zh-CN" w:bidi="th-TH"/>
              </w:rPr>
              <w:t>Cth</w:t>
            </w:r>
            <w:proofErr w:type="spellEnd"/>
            <w:r w:rsidRPr="00905D78">
              <w:rPr>
                <w:lang w:eastAsia="zh-CN" w:bidi="th-TH"/>
              </w:rPr>
              <w:t>).</w:t>
            </w:r>
          </w:p>
        </w:tc>
      </w:tr>
      <w:tr w:rsidR="00E75509" w:rsidRPr="00905D78" w14:paraId="1B987DBA" w14:textId="77777777" w:rsidTr="00771DFD">
        <w:tc>
          <w:tcPr>
            <w:tcW w:w="2018" w:type="dxa"/>
          </w:tcPr>
          <w:p w14:paraId="36BC4446" w14:textId="77777777" w:rsidR="00E75509" w:rsidRPr="00905D78" w:rsidRDefault="00E75509"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Pr>
                <w:b/>
                <w:color w:val="000000"/>
              </w:rPr>
              <w:t>Offsite Storage Facility</w:t>
            </w:r>
          </w:p>
        </w:tc>
        <w:tc>
          <w:tcPr>
            <w:tcW w:w="7020" w:type="dxa"/>
          </w:tcPr>
          <w:p w14:paraId="6F93FE87" w14:textId="676E3166" w:rsidR="00E75509" w:rsidRPr="00905D78" w:rsidRDefault="00E75509" w:rsidP="00D64473">
            <w:pPr>
              <w:spacing w:before="120" w:after="120"/>
              <w:rPr>
                <w:lang w:eastAsia="zh-CN" w:bidi="th-TH"/>
              </w:rPr>
            </w:pPr>
            <w:r>
              <w:rPr>
                <w:lang w:eastAsia="zh-CN" w:bidi="th-TH"/>
              </w:rPr>
              <w:t xml:space="preserve">has the meaning it has in </w:t>
            </w:r>
            <w:r>
              <w:rPr>
                <w:lang w:eastAsia="zh-CN" w:bidi="th-TH"/>
              </w:rPr>
              <w:fldChar w:fldCharType="begin"/>
            </w:r>
            <w:r>
              <w:rPr>
                <w:lang w:eastAsia="zh-CN" w:bidi="th-TH"/>
              </w:rPr>
              <w:instrText xml:space="preserve"> REF _Ref132797907 \w \h </w:instrText>
            </w:r>
            <w:r>
              <w:rPr>
                <w:lang w:eastAsia="zh-CN" w:bidi="th-TH"/>
              </w:rPr>
            </w:r>
            <w:r>
              <w:rPr>
                <w:lang w:eastAsia="zh-CN" w:bidi="th-TH"/>
              </w:rPr>
              <w:fldChar w:fldCharType="separate"/>
            </w:r>
            <w:r w:rsidR="007E5D2B">
              <w:rPr>
                <w:lang w:eastAsia="zh-CN" w:bidi="th-TH"/>
              </w:rPr>
              <w:t>Schedule 2</w:t>
            </w:r>
            <w:r>
              <w:rPr>
                <w:lang w:eastAsia="zh-CN" w:bidi="th-TH"/>
              </w:rPr>
              <w:fldChar w:fldCharType="end"/>
            </w:r>
            <w:r>
              <w:rPr>
                <w:lang w:eastAsia="zh-CN" w:bidi="th-TH"/>
              </w:rPr>
              <w:t xml:space="preserve"> (Services).</w:t>
            </w:r>
          </w:p>
        </w:tc>
      </w:tr>
      <w:tr w:rsidR="00D64473" w:rsidRPr="00905D78" w14:paraId="7581AEBA" w14:textId="77777777" w:rsidTr="00771DFD">
        <w:tc>
          <w:tcPr>
            <w:tcW w:w="2018" w:type="dxa"/>
          </w:tcPr>
          <w:p w14:paraId="441C05A3"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Order</w:t>
            </w:r>
          </w:p>
        </w:tc>
        <w:tc>
          <w:tcPr>
            <w:tcW w:w="7020" w:type="dxa"/>
          </w:tcPr>
          <w:p w14:paraId="0211197B" w14:textId="6B5E5D95" w:rsidR="00D64473" w:rsidRPr="00905D78" w:rsidRDefault="007A75A1" w:rsidP="00D64473">
            <w:pPr>
              <w:pStyle w:val="Heading8"/>
              <w:spacing w:before="120" w:after="120"/>
              <w:ind w:left="737"/>
              <w:rPr>
                <w:lang w:eastAsia="zh-CN" w:bidi="th-TH"/>
              </w:rPr>
            </w:pPr>
            <w:r>
              <w:rPr>
                <w:lang w:eastAsia="zh-CN" w:bidi="th-TH"/>
              </w:rPr>
              <w:t xml:space="preserve">in </w:t>
            </w:r>
            <w:r>
              <w:rPr>
                <w:lang w:eastAsia="zh-CN" w:bidi="th-TH"/>
              </w:rPr>
              <w:fldChar w:fldCharType="begin"/>
            </w:r>
            <w:r>
              <w:rPr>
                <w:lang w:eastAsia="zh-CN" w:bidi="th-TH"/>
              </w:rPr>
              <w:instrText xml:space="preserve"> REF PartB \h </w:instrText>
            </w:r>
            <w:r>
              <w:rPr>
                <w:lang w:eastAsia="zh-CN" w:bidi="th-TH"/>
              </w:rPr>
            </w:r>
            <w:r>
              <w:rPr>
                <w:lang w:eastAsia="zh-CN" w:bidi="th-TH"/>
              </w:rPr>
              <w:fldChar w:fldCharType="separate"/>
            </w:r>
            <w:r w:rsidR="007E5D2B" w:rsidRPr="009131DC">
              <w:t>Part B</w:t>
            </w:r>
            <w:r>
              <w:rPr>
                <w:lang w:eastAsia="zh-CN" w:bidi="th-TH"/>
              </w:rPr>
              <w:fldChar w:fldCharType="end"/>
            </w:r>
            <w:r>
              <w:rPr>
                <w:lang w:eastAsia="zh-CN" w:bidi="th-TH"/>
              </w:rPr>
              <w:t xml:space="preserve">, means </w:t>
            </w:r>
            <w:r w:rsidRPr="00905D78">
              <w:rPr>
                <w:lang w:eastAsia="zh-CN" w:bidi="th-TH"/>
              </w:rPr>
              <w:t>a</w:t>
            </w:r>
            <w:r>
              <w:rPr>
                <w:lang w:eastAsia="zh-CN" w:bidi="th-TH"/>
              </w:rPr>
              <w:t>n</w:t>
            </w:r>
            <w:r w:rsidRPr="00905D78">
              <w:rPr>
                <w:lang w:eastAsia="zh-CN" w:bidi="th-TH"/>
              </w:rPr>
              <w:t xml:space="preserve"> </w:t>
            </w:r>
            <w:r>
              <w:rPr>
                <w:lang w:eastAsia="zh-CN" w:bidi="th-TH"/>
              </w:rPr>
              <w:t>Agency</w:t>
            </w:r>
            <w:r w:rsidRPr="00905D78">
              <w:rPr>
                <w:lang w:eastAsia="zh-CN" w:bidi="th-TH"/>
              </w:rPr>
              <w:t xml:space="preserve"> Order; and </w:t>
            </w:r>
          </w:p>
          <w:p w14:paraId="650B404C" w14:textId="12E9F8EE" w:rsidR="00D64473" w:rsidRDefault="007A75A1" w:rsidP="00D64473">
            <w:pPr>
              <w:pStyle w:val="Heading8"/>
              <w:spacing w:before="120" w:after="120"/>
              <w:ind w:left="737"/>
              <w:rPr>
                <w:lang w:eastAsia="zh-CN" w:bidi="th-TH"/>
              </w:rPr>
            </w:pPr>
            <w:r>
              <w:rPr>
                <w:lang w:eastAsia="zh-CN" w:bidi="th-TH"/>
              </w:rPr>
              <w:t xml:space="preserve">in </w:t>
            </w:r>
            <w:r>
              <w:rPr>
                <w:lang w:eastAsia="zh-CN" w:bidi="th-TH"/>
              </w:rPr>
              <w:fldChar w:fldCharType="begin"/>
            </w:r>
            <w:r>
              <w:rPr>
                <w:lang w:eastAsia="zh-CN" w:bidi="th-TH"/>
              </w:rPr>
              <w:instrText xml:space="preserve"> REF PartC \h </w:instrText>
            </w:r>
            <w:r>
              <w:rPr>
                <w:lang w:eastAsia="zh-CN" w:bidi="th-TH"/>
              </w:rPr>
            </w:r>
            <w:r>
              <w:rPr>
                <w:lang w:eastAsia="zh-CN" w:bidi="th-TH"/>
              </w:rPr>
              <w:fldChar w:fldCharType="separate"/>
            </w:r>
            <w:r w:rsidR="007E5D2B" w:rsidRPr="009131DC">
              <w:t xml:space="preserve">Part </w:t>
            </w:r>
            <w:r w:rsidR="007E5D2B">
              <w:t>C</w:t>
            </w:r>
            <w:r>
              <w:rPr>
                <w:lang w:eastAsia="zh-CN" w:bidi="th-TH"/>
              </w:rPr>
              <w:fldChar w:fldCharType="end"/>
            </w:r>
            <w:r>
              <w:rPr>
                <w:lang w:eastAsia="zh-CN" w:bidi="th-TH"/>
              </w:rPr>
              <w:t xml:space="preserve">, means </w:t>
            </w:r>
            <w:r w:rsidRPr="00905D78">
              <w:rPr>
                <w:lang w:eastAsia="zh-CN" w:bidi="th-TH"/>
              </w:rPr>
              <w:t>a</w:t>
            </w:r>
            <w:r>
              <w:rPr>
                <w:lang w:eastAsia="zh-CN" w:bidi="th-TH"/>
              </w:rPr>
              <w:t>n</w:t>
            </w:r>
            <w:r w:rsidRPr="00905D78">
              <w:rPr>
                <w:lang w:eastAsia="zh-CN" w:bidi="th-TH"/>
              </w:rPr>
              <w:t xml:space="preserve"> </w:t>
            </w:r>
            <w:r>
              <w:rPr>
                <w:lang w:eastAsia="zh-CN" w:bidi="th-TH"/>
              </w:rPr>
              <w:t>Enterprise</w:t>
            </w:r>
            <w:r w:rsidRPr="00905D78" w:rsidDel="001E6E27">
              <w:rPr>
                <w:lang w:eastAsia="zh-CN" w:bidi="th-TH"/>
              </w:rPr>
              <w:t xml:space="preserve"> </w:t>
            </w:r>
            <w:r w:rsidRPr="00905D78">
              <w:rPr>
                <w:lang w:eastAsia="zh-CN" w:bidi="th-TH"/>
              </w:rPr>
              <w:t>Order</w:t>
            </w:r>
            <w:r>
              <w:rPr>
                <w:lang w:eastAsia="zh-CN" w:bidi="th-TH"/>
              </w:rPr>
              <w:t xml:space="preserve">; and </w:t>
            </w:r>
          </w:p>
          <w:p w14:paraId="7BAEA1CA" w14:textId="77777777" w:rsidR="00D64473" w:rsidRPr="00905D78" w:rsidRDefault="007A75A1" w:rsidP="00D64473">
            <w:pPr>
              <w:pStyle w:val="Heading8"/>
              <w:spacing w:before="120" w:after="120"/>
              <w:ind w:left="737"/>
              <w:rPr>
                <w:lang w:eastAsia="zh-CN" w:bidi="th-TH"/>
              </w:rPr>
            </w:pPr>
            <w:r>
              <w:rPr>
                <w:lang w:eastAsia="zh-CN" w:bidi="th-TH"/>
              </w:rPr>
              <w:t xml:space="preserve">in the rest of this Head Agreement means both (a) and (b) unless the context requires otherwise. </w:t>
            </w:r>
          </w:p>
        </w:tc>
      </w:tr>
      <w:tr w:rsidR="00D64473" w:rsidRPr="00905D78" w14:paraId="0AAE9EAD" w14:textId="77777777" w:rsidTr="00771DFD">
        <w:tc>
          <w:tcPr>
            <w:tcW w:w="2018" w:type="dxa"/>
          </w:tcPr>
          <w:p w14:paraId="0B190897"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Order Term</w:t>
            </w:r>
          </w:p>
        </w:tc>
        <w:tc>
          <w:tcPr>
            <w:tcW w:w="7020" w:type="dxa"/>
          </w:tcPr>
          <w:p w14:paraId="5A6B3570" w14:textId="77777777" w:rsidR="00D64473" w:rsidRDefault="007A75A1" w:rsidP="006A7C14">
            <w:pPr>
              <w:pStyle w:val="Heading8"/>
              <w:numPr>
                <w:ilvl w:val="7"/>
                <w:numId w:val="115"/>
              </w:numPr>
              <w:tabs>
                <w:tab w:val="clear" w:pos="1474"/>
              </w:tabs>
              <w:spacing w:before="120" w:after="120"/>
              <w:ind w:left="746" w:hanging="709"/>
              <w:rPr>
                <w:lang w:eastAsia="zh-CN" w:bidi="th-TH"/>
              </w:rPr>
            </w:pPr>
            <w:bookmarkStart w:id="140" w:name="_Hlk81770959"/>
            <w:r>
              <w:rPr>
                <w:lang w:eastAsia="zh-CN" w:bidi="th-TH"/>
              </w:rPr>
              <w:t xml:space="preserve">in respect of an Agency Order, means the </w:t>
            </w:r>
            <w:r w:rsidRPr="00905D78">
              <w:rPr>
                <w:lang w:eastAsia="zh-CN" w:bidi="th-TH"/>
              </w:rPr>
              <w:t xml:space="preserve">period beginning on the </w:t>
            </w:r>
            <w:r>
              <w:rPr>
                <w:lang w:eastAsia="zh-CN" w:bidi="th-TH"/>
              </w:rPr>
              <w:t>Agency Order</w:t>
            </w:r>
            <w:r w:rsidRPr="00905D78">
              <w:rPr>
                <w:lang w:eastAsia="zh-CN" w:bidi="th-TH"/>
              </w:rPr>
              <w:t xml:space="preserve"> Commencement Date and ending when </w:t>
            </w:r>
            <w:r>
              <w:rPr>
                <w:lang w:eastAsia="zh-CN" w:bidi="th-TH"/>
              </w:rPr>
              <w:t>the Agency Order</w:t>
            </w:r>
            <w:r w:rsidRPr="00905D78">
              <w:rPr>
                <w:lang w:eastAsia="zh-CN" w:bidi="th-TH"/>
              </w:rPr>
              <w:t xml:space="preserve"> is terminated or expires (and if no expiry date is specified in an Order, is the date all the Ordered Services have been provided in accordance with </w:t>
            </w:r>
            <w:r>
              <w:rPr>
                <w:lang w:eastAsia="zh-CN" w:bidi="th-TH"/>
              </w:rPr>
              <w:t>the Agency Order</w:t>
            </w:r>
            <w:r w:rsidRPr="00905D78">
              <w:rPr>
                <w:lang w:eastAsia="zh-CN" w:bidi="th-TH"/>
              </w:rPr>
              <w:t>)</w:t>
            </w:r>
            <w:bookmarkEnd w:id="140"/>
            <w:r>
              <w:rPr>
                <w:lang w:eastAsia="zh-CN" w:bidi="th-TH"/>
              </w:rPr>
              <w:t xml:space="preserve">; and </w:t>
            </w:r>
          </w:p>
          <w:p w14:paraId="5DEDE672" w14:textId="77777777" w:rsidR="00D64473" w:rsidRPr="00905D78" w:rsidRDefault="007A75A1" w:rsidP="00D64473">
            <w:pPr>
              <w:pStyle w:val="Heading8"/>
              <w:spacing w:before="120" w:after="120"/>
              <w:ind w:left="737"/>
              <w:rPr>
                <w:lang w:eastAsia="zh-CN" w:bidi="th-TH"/>
              </w:rPr>
            </w:pPr>
            <w:r>
              <w:rPr>
                <w:lang w:eastAsia="zh-CN" w:bidi="th-TH"/>
              </w:rPr>
              <w:t xml:space="preserve">in respect of an Enterprise Order, means the </w:t>
            </w:r>
            <w:r w:rsidRPr="00905D78">
              <w:rPr>
                <w:lang w:eastAsia="zh-CN" w:bidi="th-TH"/>
              </w:rPr>
              <w:t xml:space="preserve">period beginning on the </w:t>
            </w:r>
            <w:r>
              <w:rPr>
                <w:lang w:eastAsia="zh-CN" w:bidi="th-TH"/>
              </w:rPr>
              <w:t>Enterprise Order</w:t>
            </w:r>
            <w:r w:rsidRPr="00905D78">
              <w:rPr>
                <w:lang w:eastAsia="zh-CN" w:bidi="th-TH"/>
              </w:rPr>
              <w:t xml:space="preserve"> Commencement Date and ending when the </w:t>
            </w:r>
            <w:r>
              <w:rPr>
                <w:lang w:eastAsia="zh-CN" w:bidi="th-TH"/>
              </w:rPr>
              <w:t>Enterprise Order</w:t>
            </w:r>
            <w:r w:rsidRPr="00905D78">
              <w:rPr>
                <w:lang w:eastAsia="zh-CN" w:bidi="th-TH"/>
              </w:rPr>
              <w:t xml:space="preserve"> is terminated or expires (and if no expiry date is specified in a</w:t>
            </w:r>
            <w:r>
              <w:rPr>
                <w:lang w:eastAsia="zh-CN" w:bidi="th-TH"/>
              </w:rPr>
              <w:t xml:space="preserve">n Enterprise </w:t>
            </w:r>
            <w:r w:rsidRPr="00905D78">
              <w:rPr>
                <w:lang w:eastAsia="zh-CN" w:bidi="th-TH"/>
              </w:rPr>
              <w:t xml:space="preserve">Order, is the date all the </w:t>
            </w:r>
            <w:r>
              <w:rPr>
                <w:lang w:eastAsia="zh-CN" w:bidi="th-TH"/>
              </w:rPr>
              <w:t>Vaccines</w:t>
            </w:r>
            <w:r w:rsidRPr="00905D78">
              <w:rPr>
                <w:lang w:eastAsia="zh-CN" w:bidi="th-TH"/>
              </w:rPr>
              <w:t xml:space="preserve"> have been provided in accordance with the </w:t>
            </w:r>
            <w:r>
              <w:rPr>
                <w:lang w:eastAsia="zh-CN" w:bidi="th-TH"/>
              </w:rPr>
              <w:t xml:space="preserve">Enterprise Order). </w:t>
            </w:r>
          </w:p>
        </w:tc>
      </w:tr>
      <w:tr w:rsidR="00D64473" w:rsidRPr="00905D78" w14:paraId="64F7304D" w14:textId="77777777" w:rsidTr="00771DFD">
        <w:tc>
          <w:tcPr>
            <w:tcW w:w="2018" w:type="dxa"/>
          </w:tcPr>
          <w:p w14:paraId="6809FE9B"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Ordered Services</w:t>
            </w:r>
          </w:p>
        </w:tc>
        <w:tc>
          <w:tcPr>
            <w:tcW w:w="7020" w:type="dxa"/>
          </w:tcPr>
          <w:p w14:paraId="62795D25" w14:textId="77777777" w:rsidR="00D64473" w:rsidRPr="00905D78" w:rsidRDefault="007A75A1" w:rsidP="00D64473">
            <w:pPr>
              <w:spacing w:before="120" w:after="120"/>
              <w:rPr>
                <w:lang w:eastAsia="zh-CN" w:bidi="th-TH"/>
              </w:rPr>
            </w:pPr>
            <w:r w:rsidRPr="00905D78">
              <w:rPr>
                <w:lang w:eastAsia="zh-CN" w:bidi="th-TH"/>
              </w:rPr>
              <w:t>the services described in an Order to be provided by the IProvider to an Agency, including any Associated Outputs.</w:t>
            </w:r>
          </w:p>
        </w:tc>
      </w:tr>
      <w:tr w:rsidR="00D64473" w:rsidRPr="00905D78" w14:paraId="3BE7BC23" w14:textId="77777777" w:rsidTr="00771DFD">
        <w:tc>
          <w:tcPr>
            <w:tcW w:w="2018" w:type="dxa"/>
          </w:tcPr>
          <w:p w14:paraId="7A04EE55" w14:textId="77777777" w:rsidR="00D64473" w:rsidRPr="00905D78" w:rsidRDefault="007A75A1" w:rsidP="0064038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Other Agency</w:t>
            </w:r>
          </w:p>
        </w:tc>
        <w:tc>
          <w:tcPr>
            <w:tcW w:w="7020" w:type="dxa"/>
          </w:tcPr>
          <w:p w14:paraId="2A383674" w14:textId="77777777" w:rsidR="00D64473" w:rsidRDefault="007A75A1" w:rsidP="006A7C14">
            <w:pPr>
              <w:pStyle w:val="Heading8"/>
              <w:keepNext/>
              <w:numPr>
                <w:ilvl w:val="7"/>
                <w:numId w:val="116"/>
              </w:numPr>
              <w:tabs>
                <w:tab w:val="clear" w:pos="1474"/>
              </w:tabs>
              <w:spacing w:before="120" w:after="120"/>
              <w:ind w:left="737"/>
            </w:pPr>
            <w:r>
              <w:t>a Commonwealth company as defined by the PGPA Act;</w:t>
            </w:r>
          </w:p>
          <w:p w14:paraId="498DD87B" w14:textId="77777777" w:rsidR="00D64473" w:rsidRDefault="007A75A1" w:rsidP="006A7C14">
            <w:pPr>
              <w:pStyle w:val="Heading8"/>
              <w:keepNext/>
              <w:numPr>
                <w:ilvl w:val="7"/>
                <w:numId w:val="115"/>
              </w:numPr>
              <w:tabs>
                <w:tab w:val="clear" w:pos="1474"/>
              </w:tabs>
              <w:spacing w:before="120" w:after="120"/>
              <w:ind w:left="709" w:hanging="709"/>
              <w:rPr>
                <w:lang w:eastAsia="zh-CN" w:bidi="th-TH"/>
              </w:rPr>
            </w:pPr>
            <w:r>
              <w:t xml:space="preserve">a State or </w:t>
            </w:r>
            <w:r>
              <w:rPr>
                <w:lang w:eastAsia="zh-CN" w:bidi="th-TH"/>
              </w:rPr>
              <w:t>Territory</w:t>
            </w:r>
            <w:r>
              <w:t xml:space="preserve"> Agency; or</w:t>
            </w:r>
          </w:p>
          <w:p w14:paraId="61B6C671" w14:textId="77777777" w:rsidR="00D64473" w:rsidRPr="00905D78" w:rsidRDefault="007A75A1" w:rsidP="006A7C14">
            <w:pPr>
              <w:pStyle w:val="Heading8"/>
              <w:keepNext/>
              <w:numPr>
                <w:ilvl w:val="7"/>
                <w:numId w:val="115"/>
              </w:numPr>
              <w:tabs>
                <w:tab w:val="clear" w:pos="1474"/>
              </w:tabs>
              <w:spacing w:before="120" w:after="120"/>
              <w:ind w:left="709" w:hanging="709"/>
              <w:rPr>
                <w:lang w:eastAsia="zh-CN" w:bidi="th-TH"/>
              </w:rPr>
            </w:pPr>
            <w:r>
              <w:t xml:space="preserve">a local government. </w:t>
            </w:r>
          </w:p>
        </w:tc>
      </w:tr>
      <w:tr w:rsidR="00D64473" w:rsidRPr="00905D78" w14:paraId="5D5FDC3F" w14:textId="77777777" w:rsidTr="00771DFD">
        <w:trPr>
          <w:cantSplit/>
        </w:trPr>
        <w:tc>
          <w:tcPr>
            <w:tcW w:w="2018" w:type="dxa"/>
          </w:tcPr>
          <w:p w14:paraId="44295172"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Other Contractor</w:t>
            </w:r>
          </w:p>
        </w:tc>
        <w:tc>
          <w:tcPr>
            <w:tcW w:w="7020" w:type="dxa"/>
          </w:tcPr>
          <w:p w14:paraId="00266E3D" w14:textId="77777777" w:rsidR="00D64473" w:rsidRPr="00905D78" w:rsidRDefault="007A75A1" w:rsidP="00D64473">
            <w:pPr>
              <w:tabs>
                <w:tab w:val="left" w:pos="680"/>
              </w:tabs>
              <w:spacing w:before="120" w:after="120"/>
              <w:rPr>
                <w:color w:val="000000"/>
              </w:rPr>
            </w:pPr>
            <w:r w:rsidRPr="00905D78">
              <w:rPr>
                <w:color w:val="000000"/>
              </w:rPr>
              <w:t xml:space="preserve">a contractor engaged by </w:t>
            </w:r>
            <w:bookmarkStart w:id="141" w:name="_9kMI2I6ZWu5997CHVDdl52"/>
            <w:r w:rsidRPr="00905D78">
              <w:rPr>
                <w:color w:val="000000"/>
              </w:rPr>
              <w:t>Health</w:t>
            </w:r>
            <w:bookmarkEnd w:id="141"/>
            <w:r w:rsidRPr="00905D78">
              <w:rPr>
                <w:color w:val="000000"/>
              </w:rPr>
              <w:t xml:space="preserve"> for the provision of services relating to the Services or the COVID-19 Vaccine Rollout with whom the IProvider may be required by </w:t>
            </w:r>
            <w:bookmarkStart w:id="142" w:name="_9kMI3J6ZWu5997CHVDdl52"/>
            <w:r w:rsidRPr="00905D78">
              <w:rPr>
                <w:color w:val="000000"/>
              </w:rPr>
              <w:t>Health</w:t>
            </w:r>
            <w:bookmarkEnd w:id="142"/>
            <w:r w:rsidRPr="00905D78">
              <w:rPr>
                <w:color w:val="000000"/>
              </w:rPr>
              <w:t xml:space="preserve"> to interact and co</w:t>
            </w:r>
            <w:r w:rsidRPr="00905D78">
              <w:rPr>
                <w:color w:val="000000"/>
              </w:rPr>
              <w:noBreakHyphen/>
              <w:t xml:space="preserve">operate, as part of providing the Services, including the Data Solution Provider and Logistics Provider. </w:t>
            </w:r>
            <w:bookmarkStart w:id="143" w:name="_9kMI4K6ZWu5997CHVDdl52"/>
            <w:r w:rsidRPr="00905D78">
              <w:rPr>
                <w:color w:val="000000"/>
              </w:rPr>
              <w:t>Health</w:t>
            </w:r>
            <w:bookmarkEnd w:id="143"/>
            <w:r w:rsidRPr="00905D78">
              <w:rPr>
                <w:color w:val="000000"/>
              </w:rPr>
              <w:t xml:space="preserve"> may notify the IProvider of the engagement of Other Contractors from time to time. </w:t>
            </w:r>
          </w:p>
        </w:tc>
      </w:tr>
      <w:tr w:rsidR="00D64473" w:rsidRPr="00905D78" w14:paraId="2855967F" w14:textId="77777777" w:rsidTr="00771DFD">
        <w:tc>
          <w:tcPr>
            <w:tcW w:w="2018" w:type="dxa"/>
          </w:tcPr>
          <w:p w14:paraId="41913EAB"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Pr>
                <w:b/>
                <w:color w:val="000000"/>
              </w:rPr>
              <w:t>Other Vaccine</w:t>
            </w:r>
          </w:p>
        </w:tc>
        <w:tc>
          <w:tcPr>
            <w:tcW w:w="7020" w:type="dxa"/>
          </w:tcPr>
          <w:p w14:paraId="7C1E0FEB" w14:textId="77777777" w:rsidR="00D64473" w:rsidRPr="00905D78" w:rsidRDefault="007A75A1" w:rsidP="00D64473">
            <w:pPr>
              <w:spacing w:before="120" w:after="120"/>
              <w:rPr>
                <w:lang w:eastAsia="zh-CN" w:bidi="th-TH"/>
              </w:rPr>
            </w:pPr>
            <w:r>
              <w:rPr>
                <w:color w:val="000000"/>
              </w:rPr>
              <w:t xml:space="preserve">any vaccines that are acquired, or will be acquired, by an IProvider from any source other than Health under this Head Agreement. </w:t>
            </w:r>
          </w:p>
        </w:tc>
      </w:tr>
      <w:tr w:rsidR="00D64473" w:rsidRPr="00905D78" w14:paraId="02A7DC2D" w14:textId="77777777" w:rsidTr="00771DFD">
        <w:tc>
          <w:tcPr>
            <w:tcW w:w="2018" w:type="dxa"/>
          </w:tcPr>
          <w:p w14:paraId="767B3DCE"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Panel</w:t>
            </w:r>
          </w:p>
        </w:tc>
        <w:tc>
          <w:tcPr>
            <w:tcW w:w="7020" w:type="dxa"/>
          </w:tcPr>
          <w:p w14:paraId="70FF0676" w14:textId="77777777" w:rsidR="00D64473" w:rsidRPr="00905D78" w:rsidRDefault="007A75A1" w:rsidP="00D64473">
            <w:pPr>
              <w:spacing w:before="120" w:after="120"/>
              <w:rPr>
                <w:lang w:eastAsia="zh-CN" w:bidi="th-TH"/>
              </w:rPr>
            </w:pPr>
            <w:r w:rsidRPr="00905D78">
              <w:rPr>
                <w:lang w:eastAsia="zh-CN" w:bidi="th-TH"/>
              </w:rPr>
              <w:t xml:space="preserve">the </w:t>
            </w:r>
            <w:bookmarkStart w:id="144" w:name="_9kR3WTr2665DKkSrwnrtGQFFFxs1rxeaMDAKG8A"/>
            <w:r w:rsidRPr="00905D78">
              <w:rPr>
                <w:lang w:eastAsia="zh-CN" w:bidi="th-TH"/>
              </w:rPr>
              <w:t>Whole of Australian Government</w:t>
            </w:r>
            <w:bookmarkEnd w:id="144"/>
            <w:r w:rsidRPr="00905D78">
              <w:rPr>
                <w:lang w:eastAsia="zh-CN" w:bidi="th-TH"/>
              </w:rPr>
              <w:t xml:space="preserve"> (</w:t>
            </w:r>
            <w:bookmarkStart w:id="145" w:name="_9kR3WTr2665DMmZKh"/>
            <w:proofErr w:type="spellStart"/>
            <w:r w:rsidRPr="00905D78">
              <w:rPr>
                <w:lang w:eastAsia="zh-CN" w:bidi="th-TH"/>
              </w:rPr>
              <w:t>WoAG</w:t>
            </w:r>
            <w:bookmarkEnd w:id="145"/>
            <w:proofErr w:type="spellEnd"/>
            <w:r w:rsidRPr="00905D78">
              <w:rPr>
                <w:lang w:eastAsia="zh-CN" w:bidi="th-TH"/>
              </w:rPr>
              <w:t xml:space="preserve">) </w:t>
            </w:r>
            <w:r>
              <w:rPr>
                <w:lang w:eastAsia="zh-CN" w:bidi="th-TH"/>
              </w:rPr>
              <w:t>National Vaccine Administration Partners Program Panel</w:t>
            </w:r>
            <w:r w:rsidRPr="00905D78">
              <w:rPr>
                <w:lang w:eastAsia="zh-CN" w:bidi="th-TH"/>
              </w:rPr>
              <w:t xml:space="preserve"> to which the IProvider has been appointed, as updated by </w:t>
            </w:r>
            <w:bookmarkStart w:id="146" w:name="_9kMI5L6ZWu5997CHVDdl52"/>
            <w:r w:rsidRPr="00905D78">
              <w:rPr>
                <w:lang w:eastAsia="zh-CN" w:bidi="th-TH"/>
              </w:rPr>
              <w:t>Health</w:t>
            </w:r>
            <w:bookmarkEnd w:id="146"/>
            <w:r w:rsidRPr="00905D78">
              <w:rPr>
                <w:lang w:eastAsia="zh-CN" w:bidi="th-TH"/>
              </w:rPr>
              <w:t xml:space="preserve"> from time to time.</w:t>
            </w:r>
            <w:r>
              <w:rPr>
                <w:lang w:eastAsia="zh-CN" w:bidi="th-TH"/>
              </w:rPr>
              <w:t xml:space="preserve"> </w:t>
            </w:r>
          </w:p>
        </w:tc>
      </w:tr>
      <w:tr w:rsidR="00D64473" w:rsidRPr="00905D78" w14:paraId="5CB35B7C" w14:textId="77777777" w:rsidTr="00771DFD">
        <w:tc>
          <w:tcPr>
            <w:tcW w:w="2018" w:type="dxa"/>
          </w:tcPr>
          <w:p w14:paraId="7CB64ED6"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highlight w:val="yellow"/>
              </w:rPr>
            </w:pPr>
            <w:r w:rsidRPr="00905D78">
              <w:rPr>
                <w:b/>
                <w:color w:val="000000"/>
              </w:rPr>
              <w:t>Panel Manager</w:t>
            </w:r>
          </w:p>
        </w:tc>
        <w:tc>
          <w:tcPr>
            <w:tcW w:w="7020" w:type="dxa"/>
          </w:tcPr>
          <w:p w14:paraId="78FB5330" w14:textId="6658F1D0" w:rsidR="00D64473" w:rsidRPr="00905D78" w:rsidRDefault="007A75A1" w:rsidP="00D64473">
            <w:pPr>
              <w:spacing w:before="120" w:after="120"/>
              <w:rPr>
                <w:highlight w:val="yellow"/>
                <w:lang w:eastAsia="zh-CN" w:bidi="th-TH"/>
              </w:rPr>
            </w:pPr>
            <w:r w:rsidRPr="00905D78">
              <w:rPr>
                <w:lang w:eastAsia="zh-CN" w:bidi="th-TH"/>
              </w:rPr>
              <w:t xml:space="preserve">the position identified in </w:t>
            </w:r>
            <w:bookmarkStart w:id="147" w:name="_9kR3WTr2CC4EISQtnC"/>
            <w:r w:rsidRPr="00905D78">
              <w:rPr>
                <w:lang w:eastAsia="zh-CN" w:bidi="th-TH"/>
              </w:rPr>
              <w:t>Item 2</w:t>
            </w:r>
            <w:bookmarkEnd w:id="147"/>
            <w:r w:rsidRPr="00905D78">
              <w:rPr>
                <w:lang w:eastAsia="zh-CN" w:bidi="th-TH"/>
              </w:rPr>
              <w:t xml:space="preserve"> of </w:t>
            </w:r>
            <w:r>
              <w:rPr>
                <w:b/>
                <w:lang w:eastAsia="zh-CN" w:bidi="th-TH"/>
              </w:rPr>
              <w:fldChar w:fldCharType="begin"/>
            </w:r>
            <w:r>
              <w:rPr>
                <w:lang w:eastAsia="zh-CN" w:bidi="th-TH"/>
              </w:rPr>
              <w:instrText xml:space="preserve"> REF _Ref81982066 \n \h </w:instrText>
            </w:r>
            <w:r>
              <w:rPr>
                <w:b/>
                <w:lang w:eastAsia="zh-CN" w:bidi="th-TH"/>
              </w:rPr>
            </w:r>
            <w:r>
              <w:rPr>
                <w:b/>
                <w:lang w:eastAsia="zh-CN" w:bidi="th-TH"/>
              </w:rPr>
              <w:fldChar w:fldCharType="separate"/>
            </w:r>
            <w:r w:rsidR="007E5D2B">
              <w:rPr>
                <w:lang w:eastAsia="zh-CN" w:bidi="th-TH"/>
              </w:rPr>
              <w:t>Schedule 1</w:t>
            </w:r>
            <w:r>
              <w:rPr>
                <w:b/>
                <w:lang w:eastAsia="zh-CN" w:bidi="th-TH"/>
              </w:rPr>
              <w:fldChar w:fldCharType="end"/>
            </w:r>
            <w:r w:rsidRPr="00905D78">
              <w:rPr>
                <w:b/>
                <w:lang w:eastAsia="zh-CN" w:bidi="th-TH"/>
              </w:rPr>
              <w:t xml:space="preserve"> </w:t>
            </w:r>
            <w:r w:rsidRPr="00082DC4">
              <w:rPr>
                <w:bCs/>
                <w:lang w:eastAsia="zh-CN" w:bidi="th-TH"/>
              </w:rPr>
              <w:t xml:space="preserve">(Head Agreement Details), or as otherwise advised by </w:t>
            </w:r>
            <w:bookmarkStart w:id="148" w:name="_9kMI6M6ZWu5997CHVDdl52"/>
            <w:r w:rsidRPr="00082DC4">
              <w:rPr>
                <w:bCs/>
                <w:lang w:eastAsia="zh-CN" w:bidi="th-TH"/>
              </w:rPr>
              <w:t>Health</w:t>
            </w:r>
            <w:bookmarkEnd w:id="148"/>
            <w:r w:rsidRPr="00082DC4">
              <w:rPr>
                <w:bCs/>
                <w:lang w:eastAsia="zh-CN" w:bidi="th-TH"/>
              </w:rPr>
              <w:t xml:space="preserve"> from time to ti</w:t>
            </w:r>
            <w:r w:rsidRPr="00905D78">
              <w:rPr>
                <w:lang w:eastAsia="zh-CN" w:bidi="th-TH"/>
              </w:rPr>
              <w:t>me.</w:t>
            </w:r>
          </w:p>
        </w:tc>
      </w:tr>
      <w:tr w:rsidR="00D64473" w:rsidRPr="00905D78" w14:paraId="6DB46866" w14:textId="77777777" w:rsidTr="00771DFD">
        <w:tc>
          <w:tcPr>
            <w:tcW w:w="2018" w:type="dxa"/>
          </w:tcPr>
          <w:p w14:paraId="67C99869"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rPr>
              <w:t>Pan-European Public Procurement On-</w:t>
            </w:r>
            <w:r w:rsidRPr="00905D78">
              <w:rPr>
                <w:b/>
                <w:color w:val="000000"/>
              </w:rPr>
              <w:t xml:space="preserve">Line Framework </w:t>
            </w:r>
          </w:p>
        </w:tc>
        <w:tc>
          <w:tcPr>
            <w:tcW w:w="7020" w:type="dxa"/>
          </w:tcPr>
          <w:p w14:paraId="3BE8D15B" w14:textId="77777777" w:rsidR="00D64473" w:rsidRPr="00905D78" w:rsidRDefault="007A75A1" w:rsidP="00D64473">
            <w:pPr>
              <w:spacing w:before="120" w:after="120"/>
              <w:rPr>
                <w:lang w:eastAsia="zh-CN" w:bidi="th-TH"/>
              </w:rPr>
            </w:pPr>
            <w:r w:rsidRPr="00905D78">
              <w:rPr>
                <w:lang w:eastAsia="zh-CN" w:bidi="th-TH"/>
              </w:rPr>
              <w:t>a network for the exchange of electronic business documents relating to e-commerce and e-procurement, primarily between public sector organisations and their suppliers.</w:t>
            </w:r>
          </w:p>
        </w:tc>
      </w:tr>
      <w:tr w:rsidR="00D64473" w:rsidRPr="00905D78" w14:paraId="3C1078C7" w14:textId="77777777" w:rsidTr="00771DFD">
        <w:tc>
          <w:tcPr>
            <w:tcW w:w="2018" w:type="dxa"/>
          </w:tcPr>
          <w:p w14:paraId="3D15F0D0"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Performance Management Framework</w:t>
            </w:r>
          </w:p>
        </w:tc>
        <w:tc>
          <w:tcPr>
            <w:tcW w:w="7020" w:type="dxa"/>
          </w:tcPr>
          <w:p w14:paraId="0DC43ACD" w14:textId="58F35293" w:rsidR="00D64473" w:rsidRPr="00905D78" w:rsidRDefault="007A75A1" w:rsidP="00D64473">
            <w:pPr>
              <w:widowControl w:val="0"/>
              <w:spacing w:before="120" w:after="120"/>
              <w:rPr>
                <w:rFonts w:eastAsia="Calibri"/>
                <w:lang w:val="en-US"/>
              </w:rPr>
            </w:pPr>
            <w:r w:rsidRPr="00905D78">
              <w:rPr>
                <w:rFonts w:eastAsia="Calibri"/>
                <w:lang w:val="en-US"/>
              </w:rPr>
              <w:t xml:space="preserve">the framework described in </w:t>
            </w:r>
            <w:r w:rsidRPr="008961D0">
              <w:rPr>
                <w:rFonts w:eastAsia="Calibri"/>
                <w:bCs/>
                <w:lang w:val="en-US"/>
              </w:rPr>
              <w:fldChar w:fldCharType="begin"/>
            </w:r>
            <w:r w:rsidRPr="008961D0">
              <w:rPr>
                <w:rFonts w:eastAsia="Calibri"/>
                <w:bCs/>
                <w:lang w:val="en-US"/>
              </w:rPr>
              <w:instrText xml:space="preserve"> REF _Ref81982118 \n \h  \* MERGEFORMAT </w:instrText>
            </w:r>
            <w:r w:rsidRPr="008961D0">
              <w:rPr>
                <w:rFonts w:eastAsia="Calibri"/>
                <w:bCs/>
                <w:lang w:val="en-US"/>
              </w:rPr>
            </w:r>
            <w:r w:rsidRPr="008961D0">
              <w:rPr>
                <w:rFonts w:eastAsia="Calibri"/>
                <w:bCs/>
                <w:lang w:val="en-US"/>
              </w:rPr>
              <w:fldChar w:fldCharType="separate"/>
            </w:r>
            <w:r w:rsidR="007E5D2B">
              <w:rPr>
                <w:rFonts w:eastAsia="Calibri"/>
                <w:bCs/>
                <w:lang w:val="en-US"/>
              </w:rPr>
              <w:t>Schedule 7</w:t>
            </w:r>
            <w:r w:rsidRPr="008961D0">
              <w:rPr>
                <w:rFonts w:eastAsia="Calibri"/>
                <w:bCs/>
                <w:lang w:val="en-US"/>
              </w:rPr>
              <w:fldChar w:fldCharType="end"/>
            </w:r>
            <w:r>
              <w:rPr>
                <w:rFonts w:eastAsia="Calibri"/>
                <w:bCs/>
                <w:lang w:val="en-US"/>
              </w:rPr>
              <w:t xml:space="preserve"> </w:t>
            </w:r>
            <w:r w:rsidRPr="008961D0">
              <w:rPr>
                <w:rFonts w:eastAsia="Calibri"/>
                <w:bCs/>
                <w:lang w:val="en-US"/>
              </w:rPr>
              <w:t xml:space="preserve">(Performance Management Framework and </w:t>
            </w:r>
            <w:r>
              <w:rPr>
                <w:rFonts w:eastAsia="Calibri"/>
                <w:bCs/>
                <w:lang w:val="en-US"/>
              </w:rPr>
              <w:t>KPIs</w:t>
            </w:r>
            <w:r w:rsidRPr="008961D0">
              <w:rPr>
                <w:rFonts w:eastAsia="Calibri"/>
                <w:bCs/>
                <w:lang w:val="en-US"/>
              </w:rPr>
              <w:t>).</w:t>
            </w:r>
          </w:p>
        </w:tc>
      </w:tr>
      <w:tr w:rsidR="00D64473" w:rsidRPr="00905D78" w14:paraId="349CEB5B" w14:textId="77777777" w:rsidTr="00771DFD">
        <w:tc>
          <w:tcPr>
            <w:tcW w:w="2018" w:type="dxa"/>
          </w:tcPr>
          <w:p w14:paraId="5EF64DDF"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Personal Information</w:t>
            </w:r>
          </w:p>
        </w:tc>
        <w:tc>
          <w:tcPr>
            <w:tcW w:w="7020" w:type="dxa"/>
          </w:tcPr>
          <w:p w14:paraId="2A164D36" w14:textId="77777777" w:rsidR="00D64473" w:rsidRPr="00905D78" w:rsidRDefault="007A75A1" w:rsidP="00D64473">
            <w:pPr>
              <w:spacing w:before="120" w:after="120"/>
              <w:outlineLvl w:val="0"/>
              <w:rPr>
                <w:lang w:eastAsia="zh-CN" w:bidi="th-TH"/>
              </w:rPr>
            </w:pPr>
            <w:r w:rsidRPr="00905D78">
              <w:rPr>
                <w:lang w:eastAsia="zh-CN" w:bidi="th-TH"/>
              </w:rPr>
              <w:t xml:space="preserve">has the </w:t>
            </w:r>
            <w:r w:rsidRPr="00905D78">
              <w:rPr>
                <w:rFonts w:eastAsia="Calibri"/>
                <w:lang w:eastAsia="zh-CN" w:bidi="th-TH"/>
              </w:rPr>
              <w:t>meaning</w:t>
            </w:r>
            <w:r w:rsidRPr="00905D78">
              <w:rPr>
                <w:lang w:eastAsia="zh-CN" w:bidi="th-TH"/>
              </w:rPr>
              <w:t xml:space="preserve"> it has in the Privacy Act.</w:t>
            </w:r>
          </w:p>
        </w:tc>
      </w:tr>
      <w:tr w:rsidR="00D64473" w:rsidRPr="00905D78" w14:paraId="47928A7F" w14:textId="77777777" w:rsidTr="00771DFD">
        <w:tc>
          <w:tcPr>
            <w:tcW w:w="2018" w:type="dxa"/>
          </w:tcPr>
          <w:p w14:paraId="02FDDAA1"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Personnel</w:t>
            </w:r>
          </w:p>
        </w:tc>
        <w:tc>
          <w:tcPr>
            <w:tcW w:w="7020" w:type="dxa"/>
          </w:tcPr>
          <w:p w14:paraId="5FB8FA6C" w14:textId="77777777" w:rsidR="00D64473" w:rsidRPr="00905D78" w:rsidRDefault="007A75A1" w:rsidP="00D64473">
            <w:pPr>
              <w:spacing w:before="120" w:after="120"/>
              <w:outlineLvl w:val="0"/>
              <w:rPr>
                <w:lang w:eastAsia="zh-CN" w:bidi="th-TH"/>
              </w:rPr>
            </w:pPr>
            <w:r w:rsidRPr="00905D78">
              <w:rPr>
                <w:lang w:eastAsia="zh-CN" w:bidi="th-TH"/>
              </w:rPr>
              <w:t>in relation to:</w:t>
            </w:r>
          </w:p>
          <w:p w14:paraId="566BFA52" w14:textId="20A679B2" w:rsidR="00D64473" w:rsidRPr="00905D78" w:rsidRDefault="007A75A1" w:rsidP="006A7C14">
            <w:pPr>
              <w:pStyle w:val="DefinitionL2"/>
              <w:numPr>
                <w:ilvl w:val="1"/>
                <w:numId w:val="9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40" w:lineRule="auto"/>
              <w:rPr>
                <w:sz w:val="20"/>
                <w:szCs w:val="20"/>
              </w:rPr>
            </w:pPr>
            <w:r w:rsidRPr="00905D78">
              <w:rPr>
                <w:sz w:val="20"/>
                <w:szCs w:val="20"/>
              </w:rPr>
              <w:t xml:space="preserve">the IProvider, any natural person who is a partner, officer, employee or other personnel (including </w:t>
            </w:r>
            <w:bookmarkStart w:id="149" w:name="_9kR3WTr2664EFRDykLu9733vu"/>
            <w:r w:rsidRPr="00905D78">
              <w:rPr>
                <w:sz w:val="20"/>
                <w:szCs w:val="20"/>
              </w:rPr>
              <w:t>Key Personnel</w:t>
            </w:r>
            <w:bookmarkEnd w:id="149"/>
            <w:r w:rsidRPr="00905D78">
              <w:rPr>
                <w:sz w:val="20"/>
                <w:szCs w:val="20"/>
              </w:rPr>
              <w:t>) of the IProvider or of a Subcontractor (and, in the case of clauses</w:t>
            </w:r>
            <w:r>
              <w:rPr>
                <w:sz w:val="20"/>
                <w:szCs w:val="20"/>
              </w:rPr>
              <w:t xml:space="preserve"> </w:t>
            </w:r>
            <w:r w:rsidRPr="00905D78">
              <w:rPr>
                <w:sz w:val="20"/>
                <w:szCs w:val="20"/>
              </w:rPr>
              <w:fldChar w:fldCharType="begin"/>
            </w:r>
            <w:r w:rsidRPr="00905D78">
              <w:rPr>
                <w:sz w:val="20"/>
                <w:szCs w:val="20"/>
              </w:rPr>
              <w:instrText xml:space="preserve"> REF _Ref382904477 \r \h  \* MERGEFORMAT </w:instrText>
            </w:r>
            <w:r w:rsidRPr="00905D78">
              <w:rPr>
                <w:sz w:val="20"/>
                <w:szCs w:val="20"/>
              </w:rPr>
            </w:r>
            <w:r w:rsidRPr="00905D78">
              <w:rPr>
                <w:sz w:val="20"/>
                <w:szCs w:val="20"/>
              </w:rPr>
              <w:fldChar w:fldCharType="separate"/>
            </w:r>
            <w:r w:rsidR="007E5D2B">
              <w:rPr>
                <w:sz w:val="20"/>
                <w:szCs w:val="20"/>
              </w:rPr>
              <w:t>24</w:t>
            </w:r>
            <w:r w:rsidRPr="00905D78">
              <w:rPr>
                <w:sz w:val="20"/>
                <w:szCs w:val="20"/>
              </w:rPr>
              <w:fldChar w:fldCharType="end"/>
            </w:r>
            <w:r>
              <w:rPr>
                <w:sz w:val="20"/>
                <w:szCs w:val="20"/>
              </w:rPr>
              <w:t>,</w:t>
            </w:r>
            <w:r w:rsidRPr="00905D78">
              <w:rPr>
                <w:sz w:val="20"/>
                <w:szCs w:val="20"/>
              </w:rPr>
              <w:t xml:space="preserve"> </w:t>
            </w:r>
            <w:r>
              <w:rPr>
                <w:sz w:val="20"/>
                <w:szCs w:val="20"/>
              </w:rPr>
              <w:fldChar w:fldCharType="begin"/>
            </w:r>
            <w:r>
              <w:rPr>
                <w:sz w:val="20"/>
                <w:szCs w:val="20"/>
              </w:rPr>
              <w:instrText xml:space="preserve"> REF _Ref82256226 \w \h </w:instrText>
            </w:r>
            <w:r>
              <w:rPr>
                <w:sz w:val="20"/>
                <w:szCs w:val="20"/>
              </w:rPr>
            </w:r>
            <w:r>
              <w:rPr>
                <w:sz w:val="20"/>
                <w:szCs w:val="20"/>
              </w:rPr>
              <w:fldChar w:fldCharType="separate"/>
            </w:r>
            <w:r w:rsidR="007E5D2B">
              <w:rPr>
                <w:sz w:val="20"/>
                <w:szCs w:val="20"/>
              </w:rPr>
              <w:t>35.1</w:t>
            </w:r>
            <w:r>
              <w:rPr>
                <w:sz w:val="20"/>
                <w:szCs w:val="20"/>
              </w:rPr>
              <w:fldChar w:fldCharType="end"/>
            </w:r>
            <w:r w:rsidRPr="00905D78">
              <w:rPr>
                <w:sz w:val="20"/>
                <w:szCs w:val="20"/>
              </w:rPr>
              <w:t xml:space="preserve">, </w:t>
            </w:r>
            <w:r>
              <w:rPr>
                <w:sz w:val="20"/>
                <w:szCs w:val="20"/>
              </w:rPr>
              <w:t xml:space="preserve">and </w:t>
            </w:r>
            <w:r w:rsidRPr="00905D78">
              <w:rPr>
                <w:sz w:val="20"/>
                <w:szCs w:val="20"/>
              </w:rPr>
              <w:fldChar w:fldCharType="begin"/>
            </w:r>
            <w:r w:rsidRPr="00905D78">
              <w:rPr>
                <w:sz w:val="20"/>
                <w:szCs w:val="20"/>
              </w:rPr>
              <w:instrText xml:space="preserve"> REF _Ref422752005 \r \h  \* MERGEFORMAT </w:instrText>
            </w:r>
            <w:r w:rsidRPr="00905D78">
              <w:rPr>
                <w:sz w:val="20"/>
                <w:szCs w:val="20"/>
              </w:rPr>
            </w:r>
            <w:r w:rsidRPr="00905D78">
              <w:rPr>
                <w:sz w:val="20"/>
                <w:szCs w:val="20"/>
              </w:rPr>
              <w:fldChar w:fldCharType="separate"/>
            </w:r>
            <w:r w:rsidR="007E5D2B">
              <w:rPr>
                <w:sz w:val="20"/>
                <w:szCs w:val="20"/>
              </w:rPr>
              <w:t>37</w:t>
            </w:r>
            <w:r w:rsidRPr="00905D78">
              <w:rPr>
                <w:sz w:val="20"/>
                <w:szCs w:val="20"/>
              </w:rPr>
              <w:fldChar w:fldCharType="end"/>
            </w:r>
            <w:r w:rsidRPr="00905D78">
              <w:rPr>
                <w:sz w:val="20"/>
                <w:szCs w:val="20"/>
              </w:rPr>
              <w:t xml:space="preserve"> only, or an agent or professional adviser of the IProvider); and</w:t>
            </w:r>
          </w:p>
          <w:p w14:paraId="076EFAA7" w14:textId="77777777" w:rsidR="00D64473" w:rsidRPr="00905D78" w:rsidRDefault="007A75A1" w:rsidP="00D64473">
            <w:pPr>
              <w:pStyle w:val="DefinitionL2"/>
              <w:spacing w:before="120" w:after="120" w:line="240" w:lineRule="auto"/>
            </w:pPr>
            <w:bookmarkStart w:id="150" w:name="_9kR3WTr26649FTAai2zv6tqRFqyx9"/>
            <w:r w:rsidRPr="00905D78">
              <w:rPr>
                <w:sz w:val="20"/>
                <w:szCs w:val="20"/>
              </w:rPr>
              <w:t>Health or an Agency</w:t>
            </w:r>
            <w:bookmarkEnd w:id="150"/>
            <w:r w:rsidRPr="00905D78">
              <w:rPr>
                <w:sz w:val="20"/>
                <w:szCs w:val="20"/>
              </w:rPr>
              <w:t xml:space="preserve">, any natural person, other than a person referred to in paragraph (a), who is an officer, employee, agent or professional advisor or other personnel of </w:t>
            </w:r>
            <w:bookmarkStart w:id="151" w:name="_9kMHG5YVt4886BHVCck41x8vsTHs0zB"/>
            <w:r w:rsidRPr="00905D78">
              <w:rPr>
                <w:sz w:val="20"/>
                <w:szCs w:val="20"/>
              </w:rPr>
              <w:t>Health or an Agency</w:t>
            </w:r>
            <w:bookmarkEnd w:id="151"/>
            <w:r w:rsidRPr="00905D78">
              <w:rPr>
                <w:sz w:val="20"/>
                <w:szCs w:val="20"/>
              </w:rPr>
              <w:t>.</w:t>
            </w:r>
          </w:p>
        </w:tc>
      </w:tr>
      <w:tr w:rsidR="00D64473" w:rsidRPr="00905D78" w14:paraId="2F76FBDD" w14:textId="77777777" w:rsidTr="00771DFD">
        <w:tc>
          <w:tcPr>
            <w:tcW w:w="2018" w:type="dxa"/>
          </w:tcPr>
          <w:p w14:paraId="5BD7FBF5"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PGPA Act</w:t>
            </w:r>
          </w:p>
        </w:tc>
        <w:tc>
          <w:tcPr>
            <w:tcW w:w="7020" w:type="dxa"/>
          </w:tcPr>
          <w:p w14:paraId="07E9CD55" w14:textId="77777777" w:rsidR="00D64473" w:rsidRPr="00905D78" w:rsidRDefault="007A75A1" w:rsidP="00D64473">
            <w:pPr>
              <w:spacing w:before="120" w:after="120"/>
              <w:outlineLvl w:val="0"/>
              <w:rPr>
                <w:lang w:eastAsia="zh-CN" w:bidi="th-TH"/>
              </w:rPr>
            </w:pPr>
            <w:bookmarkStart w:id="152" w:name="_Toc397682724"/>
            <w:r w:rsidRPr="00905D78">
              <w:rPr>
                <w:lang w:eastAsia="zh-CN" w:bidi="th-TH"/>
              </w:rPr>
              <w:t xml:space="preserve">the </w:t>
            </w:r>
            <w:r w:rsidRPr="00905D78">
              <w:rPr>
                <w:i/>
                <w:lang w:eastAsia="zh-CN" w:bidi="th-TH"/>
              </w:rPr>
              <w:t>Public Governance, Performance and Accountability Act 2013</w:t>
            </w:r>
            <w:r w:rsidRPr="00905D78">
              <w:rPr>
                <w:lang w:eastAsia="zh-CN" w:bidi="th-TH"/>
              </w:rPr>
              <w:t xml:space="preserve"> (</w:t>
            </w:r>
            <w:proofErr w:type="spellStart"/>
            <w:r w:rsidRPr="00905D78">
              <w:rPr>
                <w:lang w:eastAsia="zh-CN" w:bidi="th-TH"/>
              </w:rPr>
              <w:t>Cth</w:t>
            </w:r>
            <w:proofErr w:type="spellEnd"/>
            <w:r w:rsidRPr="00905D78">
              <w:rPr>
                <w:lang w:eastAsia="zh-CN" w:bidi="th-TH"/>
              </w:rPr>
              <w:t>).</w:t>
            </w:r>
            <w:bookmarkEnd w:id="152"/>
          </w:p>
        </w:tc>
      </w:tr>
      <w:tr w:rsidR="00D64473" w:rsidRPr="00905D78" w14:paraId="72714476" w14:textId="77777777" w:rsidTr="00771DFD">
        <w:tc>
          <w:tcPr>
            <w:tcW w:w="2018" w:type="dxa"/>
          </w:tcPr>
          <w:p w14:paraId="02A919CA"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Pricing Schedule</w:t>
            </w:r>
          </w:p>
        </w:tc>
        <w:tc>
          <w:tcPr>
            <w:tcW w:w="7020" w:type="dxa"/>
          </w:tcPr>
          <w:p w14:paraId="2C4F1F52" w14:textId="24D4B348" w:rsidR="00D64473" w:rsidRPr="00905D78" w:rsidRDefault="007A75A1" w:rsidP="00D64473">
            <w:pPr>
              <w:tabs>
                <w:tab w:val="left" w:pos="680"/>
              </w:tabs>
              <w:spacing w:before="120" w:after="120"/>
              <w:rPr>
                <w:color w:val="000000"/>
              </w:rPr>
            </w:pPr>
            <w:r w:rsidRPr="00905D78">
              <w:rPr>
                <w:color w:val="000000"/>
              </w:rPr>
              <w:t xml:space="preserve">means </w:t>
            </w:r>
            <w:r>
              <w:rPr>
                <w:color w:val="000000"/>
              </w:rPr>
              <w:fldChar w:fldCharType="begin"/>
            </w:r>
            <w:r>
              <w:rPr>
                <w:color w:val="000000"/>
              </w:rPr>
              <w:instrText xml:space="preserve"> REF _Ref53477603 \n \h </w:instrText>
            </w:r>
            <w:r>
              <w:rPr>
                <w:color w:val="000000"/>
              </w:rPr>
            </w:r>
            <w:r>
              <w:rPr>
                <w:color w:val="000000"/>
              </w:rPr>
              <w:fldChar w:fldCharType="separate"/>
            </w:r>
            <w:r w:rsidR="007E5D2B">
              <w:rPr>
                <w:color w:val="000000"/>
              </w:rPr>
              <w:t>Schedule 4</w:t>
            </w:r>
            <w:r>
              <w:rPr>
                <w:color w:val="000000"/>
              </w:rPr>
              <w:fldChar w:fldCharType="end"/>
            </w:r>
            <w:r w:rsidRPr="00905D78">
              <w:rPr>
                <w:color w:val="000000"/>
              </w:rPr>
              <w:t xml:space="preserve"> </w:t>
            </w:r>
            <w:r>
              <w:rPr>
                <w:color w:val="000000"/>
              </w:rPr>
              <w:t xml:space="preserve">(Pricing) </w:t>
            </w:r>
            <w:r w:rsidRPr="00905D78">
              <w:rPr>
                <w:color w:val="000000"/>
              </w:rPr>
              <w:t xml:space="preserve">of this </w:t>
            </w:r>
            <w:r>
              <w:rPr>
                <w:color w:val="000000"/>
              </w:rPr>
              <w:t>Head Agreement</w:t>
            </w:r>
            <w:r w:rsidRPr="00905D78">
              <w:rPr>
                <w:color w:val="000000"/>
              </w:rPr>
              <w:t>.</w:t>
            </w:r>
          </w:p>
        </w:tc>
      </w:tr>
      <w:tr w:rsidR="00D64473" w:rsidRPr="00905D78" w14:paraId="2BCA04AA" w14:textId="77777777" w:rsidTr="00771DFD">
        <w:tc>
          <w:tcPr>
            <w:tcW w:w="2018" w:type="dxa"/>
          </w:tcPr>
          <w:p w14:paraId="7E5C5222"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Privacy Act</w:t>
            </w:r>
          </w:p>
        </w:tc>
        <w:tc>
          <w:tcPr>
            <w:tcW w:w="7020" w:type="dxa"/>
          </w:tcPr>
          <w:p w14:paraId="36C7D884" w14:textId="77777777" w:rsidR="00D64473" w:rsidRPr="00905D78" w:rsidRDefault="007A75A1" w:rsidP="00D64473">
            <w:pPr>
              <w:spacing w:before="120" w:after="120"/>
              <w:rPr>
                <w:lang w:eastAsia="zh-CN" w:bidi="th-TH"/>
              </w:rPr>
            </w:pPr>
            <w:r w:rsidRPr="00905D78">
              <w:rPr>
                <w:lang w:eastAsia="zh-CN" w:bidi="th-TH"/>
              </w:rPr>
              <w:t xml:space="preserve">the </w:t>
            </w:r>
            <w:r w:rsidRPr="00905D78">
              <w:rPr>
                <w:i/>
                <w:lang w:eastAsia="zh-CN" w:bidi="th-TH"/>
              </w:rPr>
              <w:t xml:space="preserve">Privacy Act 1988 </w:t>
            </w:r>
            <w:r w:rsidRPr="00905D78">
              <w:rPr>
                <w:lang w:eastAsia="zh-CN" w:bidi="th-TH"/>
              </w:rPr>
              <w:t>(</w:t>
            </w:r>
            <w:proofErr w:type="spellStart"/>
            <w:r w:rsidRPr="00905D78">
              <w:rPr>
                <w:lang w:eastAsia="zh-CN" w:bidi="th-TH"/>
              </w:rPr>
              <w:t>Cth</w:t>
            </w:r>
            <w:proofErr w:type="spellEnd"/>
            <w:r w:rsidRPr="00905D78">
              <w:rPr>
                <w:lang w:eastAsia="zh-CN" w:bidi="th-TH"/>
              </w:rPr>
              <w:t>).</w:t>
            </w:r>
          </w:p>
        </w:tc>
      </w:tr>
      <w:tr w:rsidR="00D64473" w:rsidRPr="00905D78" w14:paraId="3986FB63" w14:textId="77777777" w:rsidTr="00771DFD">
        <w:tc>
          <w:tcPr>
            <w:tcW w:w="2018" w:type="dxa"/>
          </w:tcPr>
          <w:p w14:paraId="0021B6E4"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Protective Security Policy Framework</w:t>
            </w:r>
          </w:p>
        </w:tc>
        <w:tc>
          <w:tcPr>
            <w:tcW w:w="7020" w:type="dxa"/>
          </w:tcPr>
          <w:p w14:paraId="28720718" w14:textId="77777777" w:rsidR="00D64473" w:rsidRPr="00905D78" w:rsidRDefault="007A75A1" w:rsidP="00D64473">
            <w:pPr>
              <w:spacing w:before="120" w:after="120"/>
              <w:rPr>
                <w:lang w:eastAsia="zh-CN" w:bidi="th-TH"/>
              </w:rPr>
            </w:pPr>
            <w:r w:rsidRPr="00905D78">
              <w:rPr>
                <w:lang w:eastAsia="zh-CN" w:bidi="th-TH"/>
              </w:rPr>
              <w:t>the</w:t>
            </w:r>
            <w:r w:rsidRPr="00905D78">
              <w:rPr>
                <w:i/>
                <w:lang w:eastAsia="zh-CN" w:bidi="th-TH"/>
              </w:rPr>
              <w:t xml:space="preserve"> Protective Security Policy Framework</w:t>
            </w:r>
            <w:r w:rsidRPr="00905D78">
              <w:rPr>
                <w:lang w:eastAsia="zh-CN" w:bidi="th-TH"/>
              </w:rPr>
              <w:t xml:space="preserve"> outlined</w:t>
            </w:r>
            <w:r w:rsidRPr="00905D78">
              <w:rPr>
                <w:spacing w:val="-14"/>
                <w:lang w:eastAsia="zh-CN" w:bidi="th-TH"/>
              </w:rPr>
              <w:t xml:space="preserve"> </w:t>
            </w:r>
            <w:r w:rsidRPr="00905D78">
              <w:rPr>
                <w:lang w:eastAsia="zh-CN" w:bidi="th-TH"/>
              </w:rPr>
              <w:t xml:space="preserve">at </w:t>
            </w:r>
            <w:hyperlink r:id="rId16" w:history="1">
              <w:r w:rsidRPr="00905D78">
                <w:rPr>
                  <w:color w:val="0000FF"/>
                  <w:lang w:eastAsia="zh-CN" w:bidi="th-TH"/>
                </w:rPr>
                <w:t>www.protectivesecurity.gov.au</w:t>
              </w:r>
            </w:hyperlink>
            <w:r w:rsidRPr="00905D78">
              <w:rPr>
                <w:lang w:eastAsia="zh-CN" w:bidi="th-TH"/>
              </w:rPr>
              <w:t xml:space="preserve">, including the </w:t>
            </w:r>
            <w:bookmarkStart w:id="153" w:name="_9kR3WTr26646GQJ888qlukqXTF63D913Jpe8ANM"/>
            <w:r w:rsidRPr="00905D78">
              <w:rPr>
                <w:lang w:eastAsia="zh-CN" w:bidi="th-TH"/>
              </w:rPr>
              <w:t>Australian Government Information Security Manual</w:t>
            </w:r>
            <w:bookmarkEnd w:id="153"/>
            <w:r w:rsidRPr="00905D78">
              <w:rPr>
                <w:lang w:eastAsia="zh-CN" w:bidi="th-TH"/>
              </w:rPr>
              <w:t xml:space="preserve"> outlined at </w:t>
            </w:r>
            <w:hyperlink r:id="rId17" w:history="1">
              <w:r w:rsidRPr="00905D78">
                <w:rPr>
                  <w:color w:val="0000FF"/>
                  <w:lang w:eastAsia="zh-CN" w:bidi="th-TH"/>
                </w:rPr>
                <w:t>https://acsc.gov.au/infosec/ism/index.htm</w:t>
              </w:r>
            </w:hyperlink>
            <w:r w:rsidRPr="00905D78">
              <w:rPr>
                <w:lang w:eastAsia="zh-CN" w:bidi="th-TH"/>
              </w:rPr>
              <w:t>.</w:t>
            </w:r>
          </w:p>
        </w:tc>
      </w:tr>
      <w:tr w:rsidR="00D64473" w:rsidRPr="00905D78" w14:paraId="71EF3C84" w14:textId="77777777" w:rsidTr="00771DFD">
        <w:tc>
          <w:tcPr>
            <w:tcW w:w="2018" w:type="dxa"/>
          </w:tcPr>
          <w:p w14:paraId="0A66DAC3"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Quotation</w:t>
            </w:r>
          </w:p>
        </w:tc>
        <w:tc>
          <w:tcPr>
            <w:tcW w:w="7020" w:type="dxa"/>
          </w:tcPr>
          <w:p w14:paraId="26E31D7E" w14:textId="77777777" w:rsidR="00D64473" w:rsidRPr="00905D78" w:rsidRDefault="007A75A1" w:rsidP="00D64473">
            <w:pPr>
              <w:spacing w:before="120" w:after="120"/>
              <w:rPr>
                <w:lang w:eastAsia="zh-CN" w:bidi="th-TH"/>
              </w:rPr>
            </w:pPr>
            <w:r w:rsidRPr="00905D78">
              <w:rPr>
                <w:lang w:eastAsia="zh-CN" w:bidi="th-TH"/>
              </w:rPr>
              <w:t>a submission made by the IProvider in response to an RFQ.</w:t>
            </w:r>
          </w:p>
        </w:tc>
      </w:tr>
      <w:tr w:rsidR="00D64473" w:rsidRPr="00905D78" w14:paraId="02AF2484" w14:textId="77777777" w:rsidTr="00771DFD">
        <w:tc>
          <w:tcPr>
            <w:tcW w:w="2018" w:type="dxa"/>
          </w:tcPr>
          <w:p w14:paraId="01F19AAE" w14:textId="77777777" w:rsidR="00D64473" w:rsidRPr="00905D78" w:rsidRDefault="007A75A1" w:rsidP="00D6447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 xml:space="preserve">Request for Quotation </w:t>
            </w:r>
            <w:r w:rsidRPr="00905D78">
              <w:rPr>
                <w:bCs/>
                <w:color w:val="000000"/>
              </w:rPr>
              <w:t>or</w:t>
            </w:r>
            <w:r w:rsidRPr="00905D78">
              <w:rPr>
                <w:b/>
                <w:color w:val="000000"/>
              </w:rPr>
              <w:t xml:space="preserve"> RFQ</w:t>
            </w:r>
          </w:p>
        </w:tc>
        <w:tc>
          <w:tcPr>
            <w:tcW w:w="7020" w:type="dxa"/>
          </w:tcPr>
          <w:p w14:paraId="2CC7A91A" w14:textId="73625E7B" w:rsidR="00D64473" w:rsidRPr="00905D78" w:rsidRDefault="007A75A1" w:rsidP="00D64473">
            <w:pPr>
              <w:keepNext/>
              <w:spacing w:before="120" w:after="120"/>
              <w:rPr>
                <w:lang w:eastAsia="zh-CN" w:bidi="th-TH"/>
              </w:rPr>
            </w:pPr>
            <w:r w:rsidRPr="00905D78">
              <w:rPr>
                <w:lang w:eastAsia="zh-CN" w:bidi="th-TH"/>
              </w:rPr>
              <w:t xml:space="preserve">a request by an Agency to the IProvider to provide a Quotation for Services, in the format set out in </w:t>
            </w:r>
            <w:r>
              <w:rPr>
                <w:b/>
                <w:lang w:eastAsia="zh-CN" w:bidi="th-TH"/>
              </w:rPr>
              <w:fldChar w:fldCharType="begin"/>
            </w:r>
            <w:r>
              <w:rPr>
                <w:lang w:eastAsia="zh-CN" w:bidi="th-TH"/>
              </w:rPr>
              <w:instrText xml:space="preserve"> REF _Ref81982137 \n \h </w:instrText>
            </w:r>
            <w:r>
              <w:rPr>
                <w:b/>
                <w:lang w:eastAsia="zh-CN" w:bidi="th-TH"/>
              </w:rPr>
            </w:r>
            <w:r>
              <w:rPr>
                <w:b/>
                <w:lang w:eastAsia="zh-CN" w:bidi="th-TH"/>
              </w:rPr>
              <w:fldChar w:fldCharType="separate"/>
            </w:r>
            <w:r w:rsidR="007E5D2B">
              <w:rPr>
                <w:lang w:eastAsia="zh-CN" w:bidi="th-TH"/>
              </w:rPr>
              <w:t>Schedule 5</w:t>
            </w:r>
            <w:r>
              <w:rPr>
                <w:b/>
                <w:lang w:eastAsia="zh-CN" w:bidi="th-TH"/>
              </w:rPr>
              <w:fldChar w:fldCharType="end"/>
            </w:r>
            <w:r w:rsidRPr="00905D78">
              <w:rPr>
                <w:b/>
                <w:lang w:eastAsia="zh-CN" w:bidi="th-TH"/>
              </w:rPr>
              <w:t xml:space="preserve"> </w:t>
            </w:r>
            <w:r w:rsidRPr="00266D0F">
              <w:rPr>
                <w:bCs/>
                <w:lang w:eastAsia="zh-CN" w:bidi="th-TH"/>
              </w:rPr>
              <w:t xml:space="preserve">(Request for Quotation </w:t>
            </w:r>
            <w:r>
              <w:rPr>
                <w:bCs/>
                <w:lang w:eastAsia="zh-CN" w:bidi="th-TH"/>
              </w:rPr>
              <w:t>T</w:t>
            </w:r>
            <w:r w:rsidRPr="00266D0F">
              <w:rPr>
                <w:bCs/>
                <w:lang w:eastAsia="zh-CN" w:bidi="th-TH"/>
              </w:rPr>
              <w:t>emplate), or similar, or as otherwise agreed wit</w:t>
            </w:r>
            <w:r w:rsidRPr="00905D78">
              <w:rPr>
                <w:lang w:eastAsia="zh-CN" w:bidi="th-TH"/>
              </w:rPr>
              <w:t>h the Agency.</w:t>
            </w:r>
          </w:p>
        </w:tc>
      </w:tr>
      <w:tr w:rsidR="00D64473" w:rsidRPr="00905D78" w14:paraId="5472FD12" w14:textId="77777777" w:rsidTr="00771DFD">
        <w:tc>
          <w:tcPr>
            <w:tcW w:w="2018" w:type="dxa"/>
          </w:tcPr>
          <w:p w14:paraId="14188CCF"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RFQ Closing Date</w:t>
            </w:r>
          </w:p>
        </w:tc>
        <w:tc>
          <w:tcPr>
            <w:tcW w:w="7020" w:type="dxa"/>
          </w:tcPr>
          <w:p w14:paraId="0CDEA52A" w14:textId="77777777" w:rsidR="00D64473" w:rsidRPr="00905D78" w:rsidRDefault="007A75A1" w:rsidP="00D64473">
            <w:pPr>
              <w:spacing w:before="120" w:after="120"/>
              <w:rPr>
                <w:lang w:eastAsia="zh-CN" w:bidi="th-TH"/>
              </w:rPr>
            </w:pPr>
            <w:r w:rsidRPr="00905D78">
              <w:rPr>
                <w:lang w:eastAsia="zh-CN" w:bidi="th-TH"/>
              </w:rPr>
              <w:t xml:space="preserve">the date and time specified by an Agency in an RFQ that a Quotation is to be submitted by. </w:t>
            </w:r>
          </w:p>
        </w:tc>
      </w:tr>
      <w:tr w:rsidR="00D64473" w:rsidRPr="00905D78" w14:paraId="7ABA8E5C" w14:textId="77777777" w:rsidTr="00771DFD">
        <w:tc>
          <w:tcPr>
            <w:tcW w:w="2018" w:type="dxa"/>
          </w:tcPr>
          <w:p w14:paraId="5A6379F3"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Service Charges</w:t>
            </w:r>
          </w:p>
        </w:tc>
        <w:tc>
          <w:tcPr>
            <w:tcW w:w="7020" w:type="dxa"/>
          </w:tcPr>
          <w:p w14:paraId="354A3406" w14:textId="7819EB05" w:rsidR="00D64473" w:rsidRPr="00905D78" w:rsidRDefault="007A75A1" w:rsidP="00D64473">
            <w:pPr>
              <w:tabs>
                <w:tab w:val="left" w:pos="680"/>
              </w:tabs>
              <w:spacing w:before="120" w:after="120"/>
              <w:rPr>
                <w:color w:val="000000"/>
              </w:rPr>
            </w:pPr>
            <w:r w:rsidRPr="00905D78">
              <w:rPr>
                <w:color w:val="000000"/>
              </w:rPr>
              <w:t xml:space="preserve">the charges payable to the IProvider </w:t>
            </w:r>
            <w:r>
              <w:rPr>
                <w:color w:val="000000"/>
              </w:rPr>
              <w:t>and</w:t>
            </w:r>
            <w:r w:rsidRPr="00905D78">
              <w:rPr>
                <w:color w:val="000000"/>
              </w:rPr>
              <w:t xml:space="preserve"> calculated in accordance with, </w:t>
            </w:r>
            <w:r>
              <w:rPr>
                <w:color w:val="000000"/>
              </w:rPr>
              <w:fldChar w:fldCharType="begin"/>
            </w:r>
            <w:r>
              <w:rPr>
                <w:color w:val="000000"/>
              </w:rPr>
              <w:instrText xml:space="preserve"> REF _Ref53477603 \n \h  \* MERGEFORMAT </w:instrText>
            </w:r>
            <w:r>
              <w:rPr>
                <w:color w:val="000000"/>
              </w:rPr>
            </w:r>
            <w:r>
              <w:rPr>
                <w:color w:val="000000"/>
              </w:rPr>
              <w:fldChar w:fldCharType="separate"/>
            </w:r>
            <w:r w:rsidR="007E5D2B">
              <w:rPr>
                <w:color w:val="000000"/>
              </w:rPr>
              <w:t>Schedule 4</w:t>
            </w:r>
            <w:r>
              <w:rPr>
                <w:color w:val="000000"/>
              </w:rPr>
              <w:fldChar w:fldCharType="end"/>
            </w:r>
            <w:r w:rsidRPr="00905D78">
              <w:rPr>
                <w:color w:val="000000"/>
              </w:rPr>
              <w:t xml:space="preserve"> </w:t>
            </w:r>
            <w:r>
              <w:rPr>
                <w:color w:val="000000"/>
              </w:rPr>
              <w:t xml:space="preserve">(Pricing), or as otherwise detailed in </w:t>
            </w:r>
            <w:r w:rsidRPr="00905D78">
              <w:rPr>
                <w:color w:val="000000"/>
              </w:rPr>
              <w:t xml:space="preserve">an Order. </w:t>
            </w:r>
          </w:p>
        </w:tc>
      </w:tr>
      <w:tr w:rsidR="00D64473" w:rsidRPr="00905D78" w14:paraId="3EF1ACF8" w14:textId="77777777" w:rsidTr="00771DFD">
        <w:tc>
          <w:tcPr>
            <w:tcW w:w="2018" w:type="dxa"/>
          </w:tcPr>
          <w:p w14:paraId="61F46ADD"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Service Credits</w:t>
            </w:r>
          </w:p>
        </w:tc>
        <w:tc>
          <w:tcPr>
            <w:tcW w:w="7020" w:type="dxa"/>
          </w:tcPr>
          <w:p w14:paraId="78B47B78" w14:textId="3E2B2B91" w:rsidR="00D64473" w:rsidRPr="00905D78" w:rsidRDefault="007A75A1" w:rsidP="00D64473">
            <w:pPr>
              <w:tabs>
                <w:tab w:val="left" w:pos="680"/>
              </w:tabs>
              <w:spacing w:before="120" w:after="120"/>
              <w:rPr>
                <w:color w:val="000000"/>
              </w:rPr>
            </w:pPr>
            <w:r w:rsidRPr="00905D78">
              <w:rPr>
                <w:color w:val="000000"/>
              </w:rPr>
              <w:t xml:space="preserve">means the service credits to be applied in accordance with </w:t>
            </w:r>
            <w:r>
              <w:rPr>
                <w:color w:val="000000"/>
              </w:rPr>
              <w:fldChar w:fldCharType="begin"/>
            </w:r>
            <w:r>
              <w:rPr>
                <w:color w:val="000000"/>
              </w:rPr>
              <w:instrText xml:space="preserve"> REF _Ref81982154 \n \h </w:instrText>
            </w:r>
            <w:r>
              <w:rPr>
                <w:color w:val="000000"/>
              </w:rPr>
            </w:r>
            <w:r>
              <w:rPr>
                <w:color w:val="000000"/>
              </w:rPr>
              <w:fldChar w:fldCharType="separate"/>
            </w:r>
            <w:r w:rsidR="007E5D2B">
              <w:rPr>
                <w:color w:val="000000"/>
              </w:rPr>
              <w:t>Schedule 7</w:t>
            </w:r>
            <w:r>
              <w:rPr>
                <w:color w:val="000000"/>
              </w:rPr>
              <w:fldChar w:fldCharType="end"/>
            </w:r>
            <w:r>
              <w:rPr>
                <w:color w:val="000000"/>
              </w:rPr>
              <w:t xml:space="preserve"> (</w:t>
            </w:r>
            <w:r w:rsidRPr="008961D0">
              <w:rPr>
                <w:color w:val="000000"/>
              </w:rPr>
              <w:t>Performance Management Framework and KPIs</w:t>
            </w:r>
            <w:r>
              <w:rPr>
                <w:color w:val="000000"/>
              </w:rPr>
              <w:t>).</w:t>
            </w:r>
          </w:p>
        </w:tc>
      </w:tr>
      <w:tr w:rsidR="00D64473" w:rsidRPr="00905D78" w14:paraId="2A3EBAE9" w14:textId="77777777" w:rsidTr="00771DFD">
        <w:tc>
          <w:tcPr>
            <w:tcW w:w="2018" w:type="dxa"/>
          </w:tcPr>
          <w:p w14:paraId="58858208" w14:textId="77777777" w:rsidR="00D64473" w:rsidRPr="00A33906" w:rsidRDefault="007A75A1" w:rsidP="00D6447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Services</w:t>
            </w:r>
          </w:p>
        </w:tc>
        <w:tc>
          <w:tcPr>
            <w:tcW w:w="7020" w:type="dxa"/>
          </w:tcPr>
          <w:p w14:paraId="14DA41E1" w14:textId="77777777" w:rsidR="00D64473" w:rsidRPr="00905D78" w:rsidRDefault="007A75A1" w:rsidP="006A7C14">
            <w:pPr>
              <w:pStyle w:val="DefinitionL2"/>
              <w:keepNext/>
              <w:numPr>
                <w:ilvl w:val="1"/>
                <w:numId w:val="9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40" w:lineRule="auto"/>
              <w:rPr>
                <w:sz w:val="20"/>
                <w:szCs w:val="20"/>
              </w:rPr>
            </w:pPr>
            <w:r w:rsidRPr="00905D78">
              <w:rPr>
                <w:sz w:val="20"/>
                <w:szCs w:val="20"/>
              </w:rPr>
              <w:t>for the purposes of this Head Agreement:</w:t>
            </w:r>
          </w:p>
          <w:p w14:paraId="141E0778" w14:textId="77777777" w:rsidR="00D64473" w:rsidRPr="00905D78" w:rsidRDefault="007A75A1" w:rsidP="006A7C14">
            <w:pPr>
              <w:pStyle w:val="Heading4"/>
              <w:keepNext/>
              <w:numPr>
                <w:ilvl w:val="3"/>
                <w:numId w:val="112"/>
              </w:numPr>
              <w:tabs>
                <w:tab w:val="clear" w:pos="2211"/>
                <w:tab w:val="num" w:pos="2305"/>
              </w:tabs>
              <w:spacing w:before="120" w:after="120"/>
              <w:ind w:left="1457"/>
              <w:rPr>
                <w:lang w:eastAsia="zh-CN" w:bidi="th-TH"/>
              </w:rPr>
            </w:pPr>
            <w:r w:rsidRPr="00905D78">
              <w:rPr>
                <w:lang w:eastAsia="zh-CN" w:bidi="th-TH"/>
              </w:rPr>
              <w:t xml:space="preserve">services provided by IProvider to </w:t>
            </w:r>
            <w:bookmarkStart w:id="154" w:name="_9kMI7N6ZWu5997CHVDdl52"/>
            <w:r w:rsidRPr="00905D78">
              <w:rPr>
                <w:lang w:eastAsia="zh-CN" w:bidi="th-TH"/>
              </w:rPr>
              <w:t>Health</w:t>
            </w:r>
            <w:bookmarkEnd w:id="154"/>
            <w:r w:rsidRPr="00905D78">
              <w:rPr>
                <w:lang w:eastAsia="zh-CN" w:bidi="th-TH"/>
              </w:rPr>
              <w:t xml:space="preserve"> in relation to the administration of this Head Agreement; or</w:t>
            </w:r>
          </w:p>
          <w:p w14:paraId="5F1138F2" w14:textId="59DC5CB0" w:rsidR="00D64473" w:rsidRPr="00905D78" w:rsidRDefault="007A75A1" w:rsidP="00D64473">
            <w:pPr>
              <w:pStyle w:val="Heading4"/>
              <w:keepNext/>
              <w:spacing w:before="120" w:after="120"/>
              <w:ind w:left="1474"/>
              <w:rPr>
                <w:lang w:eastAsia="zh-CN" w:bidi="th-TH"/>
              </w:rPr>
            </w:pPr>
            <w:r w:rsidRPr="00905D78">
              <w:rPr>
                <w:lang w:eastAsia="zh-CN" w:bidi="th-TH"/>
              </w:rPr>
              <w:t>any part of the Administration</w:t>
            </w:r>
            <w:r>
              <w:rPr>
                <w:lang w:eastAsia="zh-CN" w:bidi="th-TH"/>
              </w:rPr>
              <w:t xml:space="preserve"> of Vaccine</w:t>
            </w:r>
            <w:r w:rsidRPr="00905D78">
              <w:rPr>
                <w:lang w:eastAsia="zh-CN" w:bidi="th-TH"/>
              </w:rPr>
              <w:t xml:space="preserve"> Services described in </w:t>
            </w:r>
            <w:r>
              <w:rPr>
                <w:lang w:eastAsia="zh-CN" w:bidi="th-TH"/>
              </w:rPr>
              <w:fldChar w:fldCharType="begin"/>
            </w:r>
            <w:r>
              <w:rPr>
                <w:lang w:eastAsia="zh-CN" w:bidi="th-TH"/>
              </w:rPr>
              <w:instrText xml:space="preserve"> REF _Ref82354271 \w \h  \* MERGEFORMAT </w:instrText>
            </w:r>
            <w:r>
              <w:rPr>
                <w:lang w:eastAsia="zh-CN" w:bidi="th-TH"/>
              </w:rPr>
            </w:r>
            <w:r>
              <w:rPr>
                <w:lang w:eastAsia="zh-CN" w:bidi="th-TH"/>
              </w:rPr>
              <w:fldChar w:fldCharType="separate"/>
            </w:r>
            <w:r w:rsidR="007E5D2B">
              <w:rPr>
                <w:lang w:eastAsia="zh-CN" w:bidi="th-TH"/>
              </w:rPr>
              <w:t>Schedule 2</w:t>
            </w:r>
            <w:r>
              <w:rPr>
                <w:lang w:eastAsia="zh-CN" w:bidi="th-TH"/>
              </w:rPr>
              <w:fldChar w:fldCharType="end"/>
            </w:r>
            <w:r>
              <w:rPr>
                <w:lang w:eastAsia="zh-CN" w:bidi="th-TH"/>
              </w:rPr>
              <w:t xml:space="preserve"> (Services) </w:t>
            </w:r>
            <w:r w:rsidRPr="00905D78">
              <w:rPr>
                <w:lang w:eastAsia="zh-CN" w:bidi="th-TH"/>
              </w:rPr>
              <w:t xml:space="preserve">which the IProvider is approved to </w:t>
            </w:r>
            <w:proofErr w:type="gramStart"/>
            <w:r w:rsidRPr="00905D78">
              <w:rPr>
                <w:lang w:eastAsia="zh-CN" w:bidi="th-TH"/>
              </w:rPr>
              <w:t>provide;</w:t>
            </w:r>
            <w:proofErr w:type="gramEnd"/>
          </w:p>
          <w:p w14:paraId="32C27827" w14:textId="77777777" w:rsidR="00D64473" w:rsidRPr="00905D78" w:rsidRDefault="007A75A1" w:rsidP="00D64473">
            <w:pPr>
              <w:pStyle w:val="DefinitionL2"/>
              <w:keepNext/>
              <w:spacing w:before="120" w:after="120" w:line="240" w:lineRule="auto"/>
              <w:rPr>
                <w:sz w:val="20"/>
                <w:szCs w:val="20"/>
              </w:rPr>
            </w:pPr>
            <w:r w:rsidRPr="00905D78">
              <w:rPr>
                <w:sz w:val="20"/>
                <w:szCs w:val="20"/>
              </w:rPr>
              <w:t>for the purposes of a</w:t>
            </w:r>
            <w:r>
              <w:rPr>
                <w:sz w:val="20"/>
                <w:szCs w:val="20"/>
              </w:rPr>
              <w:t>n</w:t>
            </w:r>
            <w:r w:rsidRPr="00905D78">
              <w:rPr>
                <w:sz w:val="20"/>
                <w:szCs w:val="20"/>
              </w:rPr>
              <w:t xml:space="preserve"> </w:t>
            </w:r>
            <w:r>
              <w:rPr>
                <w:sz w:val="20"/>
                <w:szCs w:val="20"/>
              </w:rPr>
              <w:t>Agency</w:t>
            </w:r>
            <w:r w:rsidRPr="009817BC">
              <w:rPr>
                <w:sz w:val="20"/>
                <w:szCs w:val="20"/>
              </w:rPr>
              <w:t xml:space="preserve"> Order</w:t>
            </w:r>
            <w:r w:rsidRPr="00905D78">
              <w:rPr>
                <w:sz w:val="20"/>
                <w:szCs w:val="20"/>
              </w:rPr>
              <w:t>, the Services provided, or to be provided, by the IProvider to an Agency; and</w:t>
            </w:r>
          </w:p>
          <w:p w14:paraId="69883AA5" w14:textId="77777777" w:rsidR="00D64473" w:rsidRPr="00905D78" w:rsidRDefault="007A75A1" w:rsidP="00D64473">
            <w:pPr>
              <w:pStyle w:val="DefinitionL2"/>
              <w:keepNext/>
              <w:spacing w:before="120" w:after="120" w:line="240" w:lineRule="auto"/>
            </w:pPr>
            <w:r w:rsidRPr="00905D78">
              <w:rPr>
                <w:sz w:val="20"/>
                <w:szCs w:val="20"/>
              </w:rPr>
              <w:t xml:space="preserve">for the purposes of </w:t>
            </w:r>
            <w:r w:rsidRPr="001E6E27">
              <w:rPr>
                <w:sz w:val="20"/>
                <w:szCs w:val="20"/>
              </w:rPr>
              <w:t xml:space="preserve">an Enterprise Order, the services provided by IProvider to Health in relation to the administration of and compliance with an </w:t>
            </w:r>
            <w:bookmarkStart w:id="155" w:name="_9kR3WTr2665CLl82Wsgv"/>
            <w:r w:rsidRPr="001E6E27">
              <w:rPr>
                <w:sz w:val="20"/>
                <w:szCs w:val="20"/>
              </w:rPr>
              <w:t>Enterprise Order</w:t>
            </w:r>
            <w:bookmarkEnd w:id="155"/>
            <w:r w:rsidRPr="001E6E27">
              <w:rPr>
                <w:sz w:val="20"/>
                <w:szCs w:val="20"/>
              </w:rPr>
              <w:t>.</w:t>
            </w:r>
            <w:r w:rsidRPr="00905D78">
              <w:rPr>
                <w:sz w:val="20"/>
                <w:szCs w:val="20"/>
              </w:rPr>
              <w:t xml:space="preserve"> </w:t>
            </w:r>
          </w:p>
        </w:tc>
      </w:tr>
      <w:tr w:rsidR="00D64473" w:rsidRPr="00905D78" w14:paraId="40D311B0" w14:textId="77777777" w:rsidTr="00771DFD">
        <w:tc>
          <w:tcPr>
            <w:tcW w:w="2018" w:type="dxa"/>
          </w:tcPr>
          <w:p w14:paraId="439556DC" w14:textId="77777777" w:rsidR="00D64473" w:rsidRPr="00905D78" w:rsidRDefault="007A75A1" w:rsidP="00D64473">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Services Schedule</w:t>
            </w:r>
          </w:p>
        </w:tc>
        <w:tc>
          <w:tcPr>
            <w:tcW w:w="7020" w:type="dxa"/>
          </w:tcPr>
          <w:p w14:paraId="53320412" w14:textId="2E88612E" w:rsidR="00D64473" w:rsidRPr="00905D78" w:rsidRDefault="007A75A1" w:rsidP="00D64473">
            <w:pPr>
              <w:widowControl w:val="0"/>
              <w:spacing w:before="120" w:after="120"/>
              <w:rPr>
                <w:lang w:eastAsia="zh-CN" w:bidi="th-TH"/>
              </w:rPr>
            </w:pPr>
            <w:r>
              <w:rPr>
                <w:bCs/>
                <w:lang w:eastAsia="zh-CN" w:bidi="th-TH"/>
              </w:rPr>
              <w:fldChar w:fldCharType="begin"/>
            </w:r>
            <w:r>
              <w:rPr>
                <w:bCs/>
                <w:lang w:eastAsia="zh-CN" w:bidi="th-TH"/>
              </w:rPr>
              <w:instrText xml:space="preserve"> REF _Ref81982169 \n \h </w:instrText>
            </w:r>
            <w:r>
              <w:rPr>
                <w:bCs/>
                <w:lang w:eastAsia="zh-CN" w:bidi="th-TH"/>
              </w:rPr>
            </w:r>
            <w:r>
              <w:rPr>
                <w:bCs/>
                <w:lang w:eastAsia="zh-CN" w:bidi="th-TH"/>
              </w:rPr>
              <w:fldChar w:fldCharType="separate"/>
            </w:r>
            <w:r w:rsidR="007E5D2B">
              <w:rPr>
                <w:bCs/>
                <w:lang w:eastAsia="zh-CN" w:bidi="th-TH"/>
              </w:rPr>
              <w:t>Schedule 2</w:t>
            </w:r>
            <w:r>
              <w:rPr>
                <w:bCs/>
                <w:lang w:eastAsia="zh-CN" w:bidi="th-TH"/>
              </w:rPr>
              <w:fldChar w:fldCharType="end"/>
            </w:r>
            <w:r w:rsidRPr="00A27550">
              <w:rPr>
                <w:bCs/>
                <w:lang w:eastAsia="zh-CN" w:bidi="th-TH"/>
              </w:rPr>
              <w:t xml:space="preserve"> (Services).</w:t>
            </w:r>
          </w:p>
        </w:tc>
      </w:tr>
      <w:tr w:rsidR="00D64473" w:rsidRPr="00905D78" w14:paraId="0C2EEA32" w14:textId="77777777" w:rsidTr="00771DFD">
        <w:tc>
          <w:tcPr>
            <w:tcW w:w="2018" w:type="dxa"/>
          </w:tcPr>
          <w:p w14:paraId="7C5A5D08"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State or Territory Agency</w:t>
            </w:r>
          </w:p>
        </w:tc>
        <w:tc>
          <w:tcPr>
            <w:tcW w:w="7020" w:type="dxa"/>
          </w:tcPr>
          <w:p w14:paraId="31B002C7" w14:textId="77777777" w:rsidR="00D64473" w:rsidRPr="00905D78" w:rsidRDefault="007A75A1" w:rsidP="00D64473">
            <w:pPr>
              <w:tabs>
                <w:tab w:val="left" w:pos="680"/>
              </w:tabs>
              <w:spacing w:before="120" w:after="120"/>
              <w:ind w:left="680" w:hanging="680"/>
              <w:rPr>
                <w:color w:val="000000"/>
              </w:rPr>
            </w:pPr>
            <w:r w:rsidRPr="00905D78">
              <w:rPr>
                <w:color w:val="000000"/>
              </w:rPr>
              <w:t>(a)</w:t>
            </w:r>
            <w:r w:rsidRPr="00905D78">
              <w:rPr>
                <w:color w:val="000000"/>
              </w:rPr>
              <w:tab/>
              <w:t>a body corporate or an unincorporated body established or constituted for a public purpose by legislation of a state or territory of Australia, or an instrument made under that legislation;</w:t>
            </w:r>
          </w:p>
          <w:p w14:paraId="48676455" w14:textId="77777777" w:rsidR="00D64473" w:rsidRPr="00905D78" w:rsidRDefault="007A75A1" w:rsidP="00D64473">
            <w:pPr>
              <w:tabs>
                <w:tab w:val="left" w:pos="680"/>
              </w:tabs>
              <w:spacing w:before="120" w:after="120"/>
              <w:ind w:left="680" w:hanging="680"/>
              <w:rPr>
                <w:color w:val="000000"/>
              </w:rPr>
            </w:pPr>
            <w:r w:rsidRPr="00905D78">
              <w:rPr>
                <w:color w:val="000000"/>
              </w:rPr>
              <w:t>(b)</w:t>
            </w:r>
            <w:r w:rsidRPr="00905D78">
              <w:rPr>
                <w:color w:val="000000"/>
              </w:rPr>
              <w:tab/>
              <w:t>a body established by the Governor or by a Minister of a State or Territory of Australia, including departments; or</w:t>
            </w:r>
          </w:p>
          <w:p w14:paraId="4180FB21" w14:textId="77777777" w:rsidR="00D64473" w:rsidRPr="00905D78" w:rsidRDefault="007A75A1" w:rsidP="00D64473">
            <w:pPr>
              <w:tabs>
                <w:tab w:val="left" w:pos="680"/>
              </w:tabs>
              <w:spacing w:before="120" w:after="120"/>
              <w:ind w:left="680" w:hanging="680"/>
              <w:rPr>
                <w:color w:val="000000"/>
              </w:rPr>
            </w:pPr>
            <w:r w:rsidRPr="00905D78">
              <w:rPr>
                <w:color w:val="000000"/>
              </w:rPr>
              <w:t>(c)</w:t>
            </w:r>
            <w:r w:rsidRPr="00905D78">
              <w:rPr>
                <w:color w:val="000000"/>
              </w:rPr>
              <w:tab/>
              <w:t xml:space="preserve">an incorporated company over which the </w:t>
            </w:r>
            <w:bookmarkStart w:id="156" w:name="_9kR3WTr2665BBZapqvr5lTyC47EDO"/>
            <w:r w:rsidRPr="00905D78">
              <w:rPr>
                <w:color w:val="000000"/>
              </w:rPr>
              <w:t>State or Territory</w:t>
            </w:r>
            <w:bookmarkEnd w:id="156"/>
            <w:r w:rsidRPr="00905D78">
              <w:rPr>
                <w:color w:val="000000"/>
              </w:rPr>
              <w:t xml:space="preserve"> exercises control. </w:t>
            </w:r>
          </w:p>
        </w:tc>
      </w:tr>
      <w:tr w:rsidR="00D64473" w:rsidRPr="00905D78" w14:paraId="179C34CE" w14:textId="77777777" w:rsidTr="00771DFD">
        <w:tc>
          <w:tcPr>
            <w:tcW w:w="2018" w:type="dxa"/>
          </w:tcPr>
          <w:p w14:paraId="7EDB4565"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Statement of Work</w:t>
            </w:r>
          </w:p>
        </w:tc>
        <w:tc>
          <w:tcPr>
            <w:tcW w:w="7020" w:type="dxa"/>
          </w:tcPr>
          <w:p w14:paraId="3D022D9A" w14:textId="77777777" w:rsidR="00D64473" w:rsidRPr="00905D78" w:rsidRDefault="007A75A1" w:rsidP="00D64473">
            <w:pPr>
              <w:spacing w:before="120" w:after="120"/>
              <w:rPr>
                <w:lang w:eastAsia="zh-CN" w:bidi="th-TH"/>
              </w:rPr>
            </w:pPr>
            <w:r w:rsidRPr="00905D78">
              <w:rPr>
                <w:lang w:eastAsia="zh-CN" w:bidi="th-TH"/>
              </w:rPr>
              <w:t xml:space="preserve">the Services required by an Agency as described in a </w:t>
            </w:r>
            <w:bookmarkStart w:id="157" w:name="_9kR3WTr26658HhKq7wvB"/>
            <w:r w:rsidRPr="00905D78">
              <w:rPr>
                <w:lang w:eastAsia="zh-CN" w:bidi="th-TH"/>
              </w:rPr>
              <w:t>Request</w:t>
            </w:r>
            <w:bookmarkEnd w:id="157"/>
            <w:r w:rsidRPr="00905D78">
              <w:rPr>
                <w:lang w:eastAsia="zh-CN" w:bidi="th-TH"/>
              </w:rPr>
              <w:t xml:space="preserve"> for Quotation or an Order. </w:t>
            </w:r>
          </w:p>
        </w:tc>
      </w:tr>
      <w:tr w:rsidR="00D64473" w:rsidRPr="00905D78" w14:paraId="0FA774DE" w14:textId="77777777" w:rsidTr="00771DFD">
        <w:tc>
          <w:tcPr>
            <w:tcW w:w="2018" w:type="dxa"/>
          </w:tcPr>
          <w:p w14:paraId="5EA27DBA"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bookmarkStart w:id="158" w:name="_Hlk81475075"/>
            <w:r w:rsidRPr="00905D78">
              <w:rPr>
                <w:b/>
                <w:color w:val="000000"/>
              </w:rPr>
              <w:t>Subcontractor</w:t>
            </w:r>
          </w:p>
        </w:tc>
        <w:tc>
          <w:tcPr>
            <w:tcW w:w="7020" w:type="dxa"/>
          </w:tcPr>
          <w:p w14:paraId="1ABE3FEF" w14:textId="77777777" w:rsidR="00D64473" w:rsidRPr="00905D78" w:rsidRDefault="007A75A1" w:rsidP="00D64473">
            <w:pPr>
              <w:spacing w:before="120" w:after="120"/>
              <w:rPr>
                <w:lang w:eastAsia="zh-CN" w:bidi="th-TH"/>
              </w:rPr>
            </w:pPr>
            <w:r w:rsidRPr="00905D78">
              <w:rPr>
                <w:lang w:eastAsia="zh-CN" w:bidi="th-TH"/>
              </w:rPr>
              <w:t xml:space="preserve">a party engaged by the IProvider to perform any part of the Services under </w:t>
            </w:r>
            <w:r>
              <w:rPr>
                <w:lang w:eastAsia="zh-CN" w:bidi="th-TH"/>
              </w:rPr>
              <w:t>an Agency Order</w:t>
            </w:r>
            <w:r w:rsidRPr="00905D78">
              <w:rPr>
                <w:lang w:eastAsia="zh-CN" w:bidi="th-TH"/>
              </w:rPr>
              <w:t>, and that party’s directors, officers, employees, agents and consultants (as relevant).</w:t>
            </w:r>
          </w:p>
        </w:tc>
      </w:tr>
      <w:tr w:rsidR="00D64473" w:rsidRPr="00905D78" w14:paraId="02921CCF" w14:textId="77777777" w:rsidTr="00771DFD">
        <w:tc>
          <w:tcPr>
            <w:tcW w:w="2018" w:type="dxa"/>
          </w:tcPr>
          <w:p w14:paraId="263B0F3D" w14:textId="77777777" w:rsidR="00D64473" w:rsidRPr="00D04D54"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bCs/>
                <w:color w:val="000000"/>
              </w:rPr>
            </w:pPr>
            <w:r w:rsidRPr="00D04D54">
              <w:rPr>
                <w:b/>
                <w:bCs/>
              </w:rPr>
              <w:t>System</w:t>
            </w:r>
          </w:p>
        </w:tc>
        <w:tc>
          <w:tcPr>
            <w:tcW w:w="7020" w:type="dxa"/>
          </w:tcPr>
          <w:p w14:paraId="42C45F8B" w14:textId="77777777" w:rsidR="00D64473" w:rsidRPr="00905D78" w:rsidRDefault="007A75A1" w:rsidP="00D64473">
            <w:pPr>
              <w:spacing w:before="120" w:after="120"/>
              <w:rPr>
                <w:lang w:eastAsia="zh-CN" w:bidi="th-TH"/>
              </w:rPr>
            </w:pPr>
            <w:r>
              <w:rPr>
                <w:lang w:eastAsia="zh-CN" w:bidi="th-TH"/>
              </w:rPr>
              <w:t xml:space="preserve">means the system that is used by the IProvider to place orders for the acquisition of Vaccines from Health, which as at the Head Agreement Commencement Date is the CVAS portal.   </w:t>
            </w:r>
          </w:p>
        </w:tc>
      </w:tr>
      <w:bookmarkEnd w:id="158"/>
      <w:tr w:rsidR="00D64473" w:rsidRPr="00905D78" w14:paraId="43C7A1BA" w14:textId="77777777" w:rsidTr="00771DFD">
        <w:tc>
          <w:tcPr>
            <w:tcW w:w="2018" w:type="dxa"/>
          </w:tcPr>
          <w:p w14:paraId="3A67E55A"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 xml:space="preserve">Target Population </w:t>
            </w:r>
          </w:p>
        </w:tc>
        <w:tc>
          <w:tcPr>
            <w:tcW w:w="7020" w:type="dxa"/>
          </w:tcPr>
          <w:p w14:paraId="3ED6715C" w14:textId="77777777" w:rsidR="00D64473" w:rsidRPr="00905D78" w:rsidRDefault="007A75A1" w:rsidP="00D64473">
            <w:pPr>
              <w:spacing w:before="120" w:after="120"/>
              <w:rPr>
                <w:bCs/>
                <w:color w:val="000000"/>
                <w:lang w:eastAsia="en-AU"/>
              </w:rPr>
            </w:pPr>
            <w:r w:rsidRPr="00905D78">
              <w:rPr>
                <w:bCs/>
                <w:color w:val="000000"/>
              </w:rPr>
              <w:t xml:space="preserve">means the target population to receive the Vaccine, as specified in an </w:t>
            </w:r>
            <w:bookmarkStart w:id="159" w:name="_9kMHG5YVt48879AYWsgv67uZICg2q5"/>
            <w:r w:rsidRPr="00905D78">
              <w:rPr>
                <w:bCs/>
                <w:color w:val="000000"/>
              </w:rPr>
              <w:t>Order or a</w:t>
            </w:r>
            <w:r>
              <w:rPr>
                <w:bCs/>
                <w:color w:val="000000"/>
              </w:rPr>
              <w:t>n</w:t>
            </w:r>
            <w:r w:rsidRPr="00905D78">
              <w:rPr>
                <w:bCs/>
                <w:color w:val="000000"/>
              </w:rPr>
              <w:t xml:space="preserve"> </w:t>
            </w:r>
            <w:r w:rsidRPr="001E6E27">
              <w:rPr>
                <w:lang w:eastAsia="zh-CN" w:bidi="th-TH"/>
              </w:rPr>
              <w:t>Enterprise</w:t>
            </w:r>
            <w:r w:rsidRPr="00905D78">
              <w:rPr>
                <w:bCs/>
                <w:color w:val="000000"/>
              </w:rPr>
              <w:t xml:space="preserve"> Order</w:t>
            </w:r>
            <w:bookmarkEnd w:id="159"/>
            <w:r w:rsidRPr="00905D78">
              <w:rPr>
                <w:bCs/>
                <w:color w:val="000000"/>
              </w:rPr>
              <w:t xml:space="preserve">. </w:t>
            </w:r>
          </w:p>
        </w:tc>
      </w:tr>
      <w:tr w:rsidR="00D64473" w:rsidRPr="00905D78" w14:paraId="162C3D93" w14:textId="77777777" w:rsidTr="00771DFD">
        <w:tc>
          <w:tcPr>
            <w:tcW w:w="2018" w:type="dxa"/>
          </w:tcPr>
          <w:p w14:paraId="5C942519"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Tax Invoice</w:t>
            </w:r>
          </w:p>
        </w:tc>
        <w:tc>
          <w:tcPr>
            <w:tcW w:w="7020" w:type="dxa"/>
          </w:tcPr>
          <w:p w14:paraId="3A6029B1" w14:textId="77777777" w:rsidR="00D64473" w:rsidRPr="00905D78" w:rsidRDefault="007A75A1" w:rsidP="00D64473">
            <w:pPr>
              <w:spacing w:before="120" w:after="120"/>
              <w:rPr>
                <w:lang w:eastAsia="zh-CN" w:bidi="th-TH"/>
              </w:rPr>
            </w:pPr>
            <w:r w:rsidRPr="00905D78">
              <w:rPr>
                <w:lang w:eastAsia="zh-CN" w:bidi="th-TH"/>
              </w:rPr>
              <w:t xml:space="preserve">has the meaning given under the </w:t>
            </w:r>
            <w:r w:rsidRPr="00905D78">
              <w:rPr>
                <w:i/>
                <w:lang w:eastAsia="zh-CN" w:bidi="th-TH"/>
              </w:rPr>
              <w:t>A New Tax System (Goods</w:t>
            </w:r>
            <w:r w:rsidRPr="00905D78">
              <w:rPr>
                <w:i/>
                <w:spacing w:val="-20"/>
                <w:lang w:eastAsia="zh-CN" w:bidi="th-TH"/>
              </w:rPr>
              <w:t xml:space="preserve"> </w:t>
            </w:r>
            <w:r w:rsidRPr="00905D78">
              <w:rPr>
                <w:i/>
                <w:spacing w:val="-2"/>
                <w:lang w:eastAsia="zh-CN" w:bidi="th-TH"/>
              </w:rPr>
              <w:t xml:space="preserve">and </w:t>
            </w:r>
            <w:r w:rsidRPr="00905D78">
              <w:rPr>
                <w:i/>
                <w:lang w:eastAsia="zh-CN" w:bidi="th-TH"/>
              </w:rPr>
              <w:t>Services Tax) Act</w:t>
            </w:r>
            <w:r w:rsidRPr="00905D78">
              <w:rPr>
                <w:i/>
                <w:spacing w:val="-4"/>
                <w:lang w:eastAsia="zh-CN" w:bidi="th-TH"/>
              </w:rPr>
              <w:t xml:space="preserve"> </w:t>
            </w:r>
            <w:r w:rsidRPr="00905D78">
              <w:rPr>
                <w:i/>
                <w:lang w:eastAsia="zh-CN" w:bidi="th-TH"/>
              </w:rPr>
              <w:t>1999</w:t>
            </w:r>
            <w:r w:rsidRPr="00905D78">
              <w:rPr>
                <w:lang w:eastAsia="zh-CN" w:bidi="th-TH"/>
              </w:rPr>
              <w:t>.</w:t>
            </w:r>
          </w:p>
        </w:tc>
      </w:tr>
      <w:tr w:rsidR="00D64473" w:rsidRPr="00905D78" w14:paraId="3A9F10D3" w14:textId="77777777" w:rsidTr="00771DFD">
        <w:tc>
          <w:tcPr>
            <w:tcW w:w="2018" w:type="dxa"/>
          </w:tcPr>
          <w:p w14:paraId="3A42F4D0" w14:textId="77777777" w:rsidR="00D64473" w:rsidRPr="00E31A3F"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 xml:space="preserve">Therapeutic Goods Administration </w:t>
            </w:r>
            <w:r w:rsidRPr="00E31A3F">
              <w:rPr>
                <w:bCs/>
                <w:color w:val="000000"/>
              </w:rPr>
              <w:t xml:space="preserve">or </w:t>
            </w:r>
            <w:r w:rsidRPr="00E31A3F">
              <w:rPr>
                <w:b/>
                <w:color w:val="000000"/>
              </w:rPr>
              <w:t>TGA</w:t>
            </w:r>
          </w:p>
        </w:tc>
        <w:tc>
          <w:tcPr>
            <w:tcW w:w="7020" w:type="dxa"/>
          </w:tcPr>
          <w:p w14:paraId="35B6A32F" w14:textId="77777777" w:rsidR="00D64473" w:rsidRPr="00905D78" w:rsidRDefault="007A75A1" w:rsidP="00D64473">
            <w:pPr>
              <w:tabs>
                <w:tab w:val="left" w:pos="680"/>
              </w:tabs>
              <w:spacing w:before="120" w:after="120"/>
              <w:rPr>
                <w:color w:val="000000"/>
              </w:rPr>
            </w:pPr>
            <w:r w:rsidRPr="00905D78">
              <w:rPr>
                <w:color w:val="000000"/>
              </w:rPr>
              <w:t>the regulatory body for therapeutic goods in Australia, established under the Therapeutic Goods Act 1989 (</w:t>
            </w:r>
            <w:proofErr w:type="spellStart"/>
            <w:r w:rsidRPr="00905D78">
              <w:rPr>
                <w:color w:val="000000"/>
              </w:rPr>
              <w:t>Cth</w:t>
            </w:r>
            <w:proofErr w:type="spellEnd"/>
            <w:r w:rsidRPr="00905D78">
              <w:rPr>
                <w:color w:val="000000"/>
              </w:rPr>
              <w:t>).</w:t>
            </w:r>
          </w:p>
        </w:tc>
      </w:tr>
      <w:tr w:rsidR="00D64473" w:rsidRPr="00905D78" w14:paraId="068B4EA8" w14:textId="77777777" w:rsidTr="00771DFD">
        <w:tc>
          <w:tcPr>
            <w:tcW w:w="2018" w:type="dxa"/>
          </w:tcPr>
          <w:p w14:paraId="035544D3" w14:textId="77777777" w:rsidR="00D64473" w:rsidRPr="00E31A3F"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 xml:space="preserve">Training </w:t>
            </w:r>
          </w:p>
        </w:tc>
        <w:tc>
          <w:tcPr>
            <w:tcW w:w="7020" w:type="dxa"/>
          </w:tcPr>
          <w:p w14:paraId="793E01C7" w14:textId="77777777" w:rsidR="00D64473" w:rsidRPr="00905D78" w:rsidRDefault="007A75A1" w:rsidP="00D64473">
            <w:pPr>
              <w:tabs>
                <w:tab w:val="left" w:pos="680"/>
              </w:tabs>
              <w:spacing w:before="120" w:after="120"/>
              <w:ind w:left="680" w:hanging="680"/>
              <w:rPr>
                <w:color w:val="000000"/>
              </w:rPr>
            </w:pPr>
            <w:r w:rsidRPr="00905D78">
              <w:rPr>
                <w:color w:val="000000"/>
              </w:rPr>
              <w:t>(a)</w:t>
            </w:r>
            <w:r w:rsidRPr="00905D78">
              <w:rPr>
                <w:color w:val="000000"/>
              </w:rPr>
              <w:tab/>
              <w:t xml:space="preserve">online training for the administration of the Vaccine provided in accordance with the Commonwealth COVID-19 Vaccination Training Program (or such other training notified by </w:t>
            </w:r>
            <w:bookmarkStart w:id="160" w:name="_9kMI8O6ZWu5997CHVDdl52"/>
            <w:r w:rsidRPr="00905D78">
              <w:rPr>
                <w:color w:val="000000"/>
              </w:rPr>
              <w:t>Health</w:t>
            </w:r>
            <w:bookmarkEnd w:id="160"/>
            <w:r w:rsidRPr="00905D78">
              <w:rPr>
                <w:color w:val="000000"/>
              </w:rPr>
              <w:t xml:space="preserve"> from time to time);</w:t>
            </w:r>
          </w:p>
          <w:p w14:paraId="5AD73929" w14:textId="77777777" w:rsidR="00D64473" w:rsidRPr="00831753" w:rsidRDefault="007A75A1" w:rsidP="00D64473">
            <w:pPr>
              <w:tabs>
                <w:tab w:val="left" w:pos="680"/>
              </w:tabs>
              <w:spacing w:before="120" w:after="120"/>
              <w:ind w:left="680" w:hanging="680"/>
              <w:rPr>
                <w:color w:val="000000"/>
              </w:rPr>
            </w:pPr>
            <w:r w:rsidRPr="00905D78">
              <w:rPr>
                <w:color w:val="000000"/>
              </w:rPr>
              <w:t>(b)</w:t>
            </w:r>
            <w:r w:rsidRPr="00905D78">
              <w:rPr>
                <w:color w:val="000000"/>
              </w:rPr>
              <w:tab/>
              <w:t xml:space="preserve">any other training that a prudent, skilled and professional organisation would undertake in connection with the COVID-19 </w:t>
            </w:r>
            <w:r w:rsidRPr="00831753">
              <w:rPr>
                <w:color w:val="000000"/>
              </w:rPr>
              <w:t>Vaccine Rollout; and</w:t>
            </w:r>
          </w:p>
          <w:p w14:paraId="0DB8D335" w14:textId="77777777" w:rsidR="00D64473" w:rsidRPr="00905D78" w:rsidRDefault="007A75A1" w:rsidP="00D64473">
            <w:pPr>
              <w:pStyle w:val="Heading3"/>
              <w:spacing w:before="120" w:after="120"/>
              <w:ind w:left="737"/>
            </w:pPr>
            <w:r w:rsidRPr="00831753">
              <w:t xml:space="preserve">any training specified in an Agency Order. </w:t>
            </w:r>
          </w:p>
        </w:tc>
      </w:tr>
      <w:tr w:rsidR="00D64473" w:rsidRPr="00905D78" w14:paraId="79D10628" w14:textId="77777777" w:rsidTr="00771DFD">
        <w:tc>
          <w:tcPr>
            <w:tcW w:w="2018" w:type="dxa"/>
          </w:tcPr>
          <w:p w14:paraId="29553190" w14:textId="77777777" w:rsidR="00D64473" w:rsidRPr="00E31A3F"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Vaccination Policy</w:t>
            </w:r>
          </w:p>
        </w:tc>
        <w:tc>
          <w:tcPr>
            <w:tcW w:w="7020" w:type="dxa"/>
          </w:tcPr>
          <w:p w14:paraId="445B336F" w14:textId="77777777" w:rsidR="00D64473" w:rsidRPr="00905D78" w:rsidRDefault="007A75A1" w:rsidP="00D64473">
            <w:pPr>
              <w:tabs>
                <w:tab w:val="left" w:pos="680"/>
              </w:tabs>
              <w:spacing w:before="120" w:after="120"/>
              <w:rPr>
                <w:color w:val="000000"/>
              </w:rPr>
            </w:pPr>
            <w:r w:rsidRPr="00905D78">
              <w:rPr>
                <w:color w:val="000000"/>
              </w:rPr>
              <w:t xml:space="preserve">means the </w:t>
            </w:r>
            <w:bookmarkStart w:id="161" w:name="_9kR3WTr266478HJ888qlukqXTF63D913JPjAUP8"/>
            <w:r w:rsidRPr="00905D78">
              <w:rPr>
                <w:color w:val="000000"/>
              </w:rPr>
              <w:t>Australian Government’s COVID</w:t>
            </w:r>
            <w:bookmarkEnd w:id="161"/>
            <w:r w:rsidRPr="00905D78">
              <w:rPr>
                <w:color w:val="000000"/>
              </w:rPr>
              <w:t xml:space="preserve">-19 Vaccination Policy available at </w:t>
            </w:r>
            <w:hyperlink r:id="rId18" w:history="1">
              <w:r w:rsidRPr="00905D78">
                <w:rPr>
                  <w:color w:val="0000FF"/>
                </w:rPr>
                <w:t>https://www.health.gov.au/resources/publications/australian-covid-19-vaccination-policy</w:t>
              </w:r>
            </w:hyperlink>
            <w:r w:rsidRPr="00905D78">
              <w:rPr>
                <w:color w:val="000000"/>
              </w:rPr>
              <w:t xml:space="preserve">. </w:t>
            </w:r>
          </w:p>
        </w:tc>
      </w:tr>
      <w:tr w:rsidR="00D64473" w:rsidRPr="00905D78" w14:paraId="194B6346" w14:textId="77777777" w:rsidTr="00771DFD">
        <w:tc>
          <w:tcPr>
            <w:tcW w:w="2018" w:type="dxa"/>
          </w:tcPr>
          <w:p w14:paraId="62E62EC1" w14:textId="77777777" w:rsidR="00D64473" w:rsidRPr="00E31A3F"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Vaccination Site</w:t>
            </w:r>
          </w:p>
        </w:tc>
        <w:tc>
          <w:tcPr>
            <w:tcW w:w="7020" w:type="dxa"/>
          </w:tcPr>
          <w:p w14:paraId="339C96A1" w14:textId="77777777" w:rsidR="00D64473" w:rsidRPr="00905D78" w:rsidRDefault="007A75A1" w:rsidP="00D64473">
            <w:pPr>
              <w:tabs>
                <w:tab w:val="left" w:pos="680"/>
              </w:tabs>
              <w:spacing w:before="120" w:after="120"/>
              <w:rPr>
                <w:i/>
                <w:iCs/>
                <w:color w:val="000000"/>
              </w:rPr>
            </w:pPr>
            <w:r w:rsidRPr="00905D78">
              <w:rPr>
                <w:color w:val="000000"/>
              </w:rPr>
              <w:t>a site for the administration of the Vaccine specified in an Order</w:t>
            </w:r>
            <w:r>
              <w:rPr>
                <w:color w:val="000000"/>
              </w:rPr>
              <w:t>, or an Offsite Storage Facility, as applicable</w:t>
            </w:r>
            <w:r w:rsidRPr="00905D78">
              <w:rPr>
                <w:color w:val="000000"/>
              </w:rPr>
              <w:t xml:space="preserve">. </w:t>
            </w:r>
          </w:p>
        </w:tc>
      </w:tr>
      <w:tr w:rsidR="00D64473" w:rsidRPr="00905D78" w14:paraId="49202C43" w14:textId="77777777" w:rsidTr="00771DFD">
        <w:tc>
          <w:tcPr>
            <w:tcW w:w="2018" w:type="dxa"/>
          </w:tcPr>
          <w:p w14:paraId="7C2C4486" w14:textId="77777777" w:rsidR="00D64473" w:rsidRPr="00E31A3F"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Vaccine</w:t>
            </w:r>
          </w:p>
        </w:tc>
        <w:tc>
          <w:tcPr>
            <w:tcW w:w="7020" w:type="dxa"/>
          </w:tcPr>
          <w:p w14:paraId="494DCF8D" w14:textId="010BDF34" w:rsidR="00D64473" w:rsidRPr="00905D78" w:rsidRDefault="007A75A1" w:rsidP="00D64473">
            <w:pPr>
              <w:tabs>
                <w:tab w:val="left" w:pos="680"/>
              </w:tabs>
              <w:spacing w:before="120" w:after="120"/>
              <w:rPr>
                <w:color w:val="000000"/>
              </w:rPr>
            </w:pPr>
            <w:r w:rsidRPr="00905D78">
              <w:rPr>
                <w:color w:val="000000"/>
              </w:rPr>
              <w:t xml:space="preserve">the vaccines </w:t>
            </w:r>
            <w:r>
              <w:rPr>
                <w:color w:val="000000"/>
              </w:rPr>
              <w:t xml:space="preserve">(including any booster vaccines) </w:t>
            </w:r>
            <w:r w:rsidRPr="00905D78">
              <w:rPr>
                <w:color w:val="000000"/>
              </w:rPr>
              <w:t xml:space="preserve">that are identified in </w:t>
            </w:r>
            <w:r>
              <w:rPr>
                <w:b/>
                <w:lang w:eastAsia="zh-CN" w:bidi="th-TH"/>
              </w:rPr>
              <w:fldChar w:fldCharType="begin"/>
            </w:r>
            <w:r>
              <w:rPr>
                <w:lang w:eastAsia="zh-CN" w:bidi="th-TH"/>
              </w:rPr>
              <w:instrText xml:space="preserve"> REF _Ref81982066 \n \h </w:instrText>
            </w:r>
            <w:r>
              <w:rPr>
                <w:b/>
                <w:lang w:eastAsia="zh-CN" w:bidi="th-TH"/>
              </w:rPr>
            </w:r>
            <w:r>
              <w:rPr>
                <w:b/>
                <w:lang w:eastAsia="zh-CN" w:bidi="th-TH"/>
              </w:rPr>
              <w:fldChar w:fldCharType="separate"/>
            </w:r>
            <w:r w:rsidR="007E5D2B">
              <w:rPr>
                <w:lang w:eastAsia="zh-CN" w:bidi="th-TH"/>
              </w:rPr>
              <w:t>Schedule 1</w:t>
            </w:r>
            <w:r>
              <w:rPr>
                <w:b/>
                <w:lang w:eastAsia="zh-CN" w:bidi="th-TH"/>
              </w:rPr>
              <w:fldChar w:fldCharType="end"/>
            </w:r>
            <w:r w:rsidRPr="00905D78">
              <w:rPr>
                <w:color w:val="000000"/>
              </w:rPr>
              <w:t xml:space="preserve"> </w:t>
            </w:r>
            <w:r>
              <w:rPr>
                <w:color w:val="000000"/>
              </w:rPr>
              <w:t xml:space="preserve">(Head Agreement Details) </w:t>
            </w:r>
            <w:r w:rsidRPr="00905D78">
              <w:rPr>
                <w:color w:val="000000"/>
              </w:rPr>
              <w:t>as being vaccines to be accepted, stored, managed and administered by the IProvider under this Head Agreement</w:t>
            </w:r>
            <w:r>
              <w:rPr>
                <w:color w:val="000000"/>
              </w:rPr>
              <w:t xml:space="preserve"> (as updated from time in accordance with clause </w:t>
            </w:r>
            <w:r>
              <w:rPr>
                <w:color w:val="000000"/>
              </w:rPr>
              <w:fldChar w:fldCharType="begin"/>
            </w:r>
            <w:r>
              <w:rPr>
                <w:color w:val="000000"/>
              </w:rPr>
              <w:instrText xml:space="preserve"> REF _Ref46997065 \r \h </w:instrText>
            </w:r>
            <w:r>
              <w:rPr>
                <w:color w:val="000000"/>
              </w:rPr>
            </w:r>
            <w:r>
              <w:rPr>
                <w:color w:val="000000"/>
              </w:rPr>
              <w:fldChar w:fldCharType="separate"/>
            </w:r>
            <w:r w:rsidR="007E5D2B">
              <w:rPr>
                <w:color w:val="000000"/>
              </w:rPr>
              <w:t>4.5</w:t>
            </w:r>
            <w:r>
              <w:rPr>
                <w:color w:val="000000"/>
              </w:rPr>
              <w:fldChar w:fldCharType="end"/>
            </w:r>
            <w:r>
              <w:rPr>
                <w:color w:val="000000"/>
              </w:rPr>
              <w:t>)</w:t>
            </w:r>
            <w:r w:rsidRPr="00905D78">
              <w:rPr>
                <w:color w:val="000000"/>
              </w:rPr>
              <w:t>.</w:t>
            </w:r>
          </w:p>
        </w:tc>
      </w:tr>
      <w:tr w:rsidR="00D64473" w:rsidRPr="00905D78" w14:paraId="4FD31D1F" w14:textId="77777777" w:rsidTr="00771DFD">
        <w:tc>
          <w:tcPr>
            <w:tcW w:w="2018" w:type="dxa"/>
          </w:tcPr>
          <w:p w14:paraId="724EF096" w14:textId="77777777" w:rsidR="00D64473" w:rsidRPr="00E31A3F"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Vaccine Rollout Implementation Plan</w:t>
            </w:r>
          </w:p>
        </w:tc>
        <w:tc>
          <w:tcPr>
            <w:tcW w:w="7020" w:type="dxa"/>
          </w:tcPr>
          <w:p w14:paraId="59709A0F" w14:textId="77777777" w:rsidR="00D64473" w:rsidRPr="00905D78" w:rsidRDefault="007A75A1" w:rsidP="00D64473">
            <w:pPr>
              <w:tabs>
                <w:tab w:val="left" w:pos="680"/>
              </w:tabs>
              <w:spacing w:before="120" w:after="120"/>
              <w:rPr>
                <w:color w:val="000000"/>
              </w:rPr>
            </w:pPr>
            <w:r w:rsidRPr="00905D78">
              <w:rPr>
                <w:color w:val="000000"/>
              </w:rPr>
              <w:t xml:space="preserve">the </w:t>
            </w:r>
            <w:bookmarkStart w:id="162" w:name="_9kMHG5YVt48869AJLAAAsnwmsZVH85FB35LRlCW"/>
            <w:r w:rsidRPr="00905D78">
              <w:rPr>
                <w:color w:val="000000"/>
              </w:rPr>
              <w:t>Australian Government’s COVID</w:t>
            </w:r>
            <w:bookmarkEnd w:id="162"/>
            <w:r w:rsidRPr="00905D78">
              <w:rPr>
                <w:color w:val="000000"/>
              </w:rPr>
              <w:t xml:space="preserve">-19 </w:t>
            </w:r>
            <w:bookmarkStart w:id="163" w:name="_9kR3WTr26649IXJxxnpqs8wx628kdvy"/>
            <w:r w:rsidRPr="00905D78">
              <w:rPr>
                <w:color w:val="000000"/>
              </w:rPr>
              <w:t>Implementation Plan</w:t>
            </w:r>
            <w:bookmarkEnd w:id="163"/>
            <w:r w:rsidRPr="00905D78">
              <w:rPr>
                <w:color w:val="000000"/>
              </w:rPr>
              <w:t xml:space="preserve"> published on the </w:t>
            </w:r>
            <w:bookmarkStart w:id="164" w:name="_9kMI9P6ZWu5997CHVDdl52"/>
            <w:r w:rsidRPr="00905D78">
              <w:rPr>
                <w:color w:val="000000"/>
              </w:rPr>
              <w:t>Health</w:t>
            </w:r>
            <w:bookmarkEnd w:id="164"/>
            <w:r w:rsidRPr="00905D78">
              <w:rPr>
                <w:color w:val="000000"/>
              </w:rPr>
              <w:t xml:space="preserve"> websit</w:t>
            </w:r>
            <w:r w:rsidRPr="00676F43">
              <w:t>e (</w:t>
            </w:r>
            <w:hyperlink r:id="rId19" w:history="1">
              <w:r w:rsidRPr="00CE1820">
                <w:rPr>
                  <w:rStyle w:val="Hyperlink"/>
                </w:rPr>
                <w:t>https://www.health.gov.au</w:t>
              </w:r>
            </w:hyperlink>
            <w:r w:rsidRPr="00905D78">
              <w:rPr>
                <w:color w:val="000000"/>
              </w:rPr>
              <w:t>).</w:t>
            </w:r>
          </w:p>
        </w:tc>
      </w:tr>
      <w:tr w:rsidR="00D64473" w:rsidRPr="00905D78" w14:paraId="1D0ED462" w14:textId="77777777" w:rsidTr="003F7115">
        <w:tc>
          <w:tcPr>
            <w:tcW w:w="2018" w:type="dxa"/>
          </w:tcPr>
          <w:p w14:paraId="711108C6" w14:textId="77777777" w:rsidR="00D64473" w:rsidRPr="00E31A3F"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color w:val="000000"/>
              </w:rPr>
              <w:t xml:space="preserve">VAPP Manual </w:t>
            </w:r>
          </w:p>
        </w:tc>
        <w:tc>
          <w:tcPr>
            <w:tcW w:w="7020" w:type="dxa"/>
          </w:tcPr>
          <w:p w14:paraId="358A7DF4" w14:textId="77777777" w:rsidR="00D64473" w:rsidRPr="00D04D54" w:rsidRDefault="007A75A1" w:rsidP="00D64473">
            <w:pPr>
              <w:spacing w:before="120" w:after="120"/>
              <w:rPr>
                <w:lang w:eastAsia="zh-CN" w:bidi="th-TH"/>
              </w:rPr>
            </w:pPr>
            <w:r>
              <w:t xml:space="preserve">is the manual that includes operational requirements related to the performance of Services, as updated by Health from time to time.  </w:t>
            </w:r>
          </w:p>
        </w:tc>
      </w:tr>
      <w:tr w:rsidR="00D64473" w:rsidRPr="00905D78" w14:paraId="35F9A11D" w14:textId="77777777" w:rsidTr="00771DFD">
        <w:tc>
          <w:tcPr>
            <w:tcW w:w="2018" w:type="dxa"/>
          </w:tcPr>
          <w:p w14:paraId="5CF665CD" w14:textId="77777777" w:rsidR="00D64473" w:rsidRPr="00E31A3F"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E31A3F">
              <w:rPr>
                <w:b/>
              </w:rPr>
              <w:t xml:space="preserve">Wastage </w:t>
            </w:r>
          </w:p>
        </w:tc>
        <w:tc>
          <w:tcPr>
            <w:tcW w:w="7020" w:type="dxa"/>
          </w:tcPr>
          <w:p w14:paraId="73AC5E22" w14:textId="77777777" w:rsidR="00D64473" w:rsidRPr="00905D78" w:rsidRDefault="007A75A1" w:rsidP="00D64473">
            <w:pPr>
              <w:tabs>
                <w:tab w:val="left" w:pos="680"/>
              </w:tabs>
              <w:spacing w:before="120" w:after="120"/>
              <w:rPr>
                <w:lang w:eastAsia="zh-CN" w:bidi="th-TH"/>
              </w:rPr>
            </w:pPr>
            <w:r w:rsidRPr="00905D78">
              <w:rPr>
                <w:lang w:eastAsia="zh-CN" w:bidi="th-TH"/>
              </w:rPr>
              <w:t xml:space="preserve">doses of a Vaccine not able to be administered to individuals, including where: </w:t>
            </w:r>
          </w:p>
          <w:p w14:paraId="36A43770" w14:textId="77777777" w:rsidR="00D64473" w:rsidRPr="00905D78" w:rsidRDefault="007A75A1" w:rsidP="00D64473">
            <w:pPr>
              <w:pStyle w:val="Heading8"/>
              <w:spacing w:before="120" w:after="120"/>
              <w:ind w:left="737"/>
              <w:rPr>
                <w:lang w:eastAsia="zh-CN" w:bidi="th-TH"/>
              </w:rPr>
            </w:pPr>
            <w:r w:rsidRPr="00905D78">
              <w:rPr>
                <w:lang w:eastAsia="zh-CN" w:bidi="th-TH"/>
              </w:rPr>
              <w:t>the Vaccine does not meet the required condition for that Vaccine;</w:t>
            </w:r>
          </w:p>
          <w:p w14:paraId="54EF8B8B" w14:textId="77777777" w:rsidR="00D64473" w:rsidRPr="00905D78" w:rsidRDefault="007A75A1" w:rsidP="00D64473">
            <w:pPr>
              <w:pStyle w:val="Heading8"/>
              <w:spacing w:before="120" w:after="120"/>
              <w:ind w:left="737"/>
              <w:rPr>
                <w:lang w:eastAsia="zh-CN" w:bidi="th-TH"/>
              </w:rPr>
            </w:pPr>
            <w:r w:rsidRPr="00905D78">
              <w:rPr>
                <w:lang w:eastAsia="zh-CN" w:bidi="th-TH"/>
              </w:rPr>
              <w:t>doses of the Vaccine are lost or damaged;</w:t>
            </w:r>
            <w:r>
              <w:rPr>
                <w:lang w:eastAsia="zh-CN" w:bidi="th-TH"/>
              </w:rPr>
              <w:t xml:space="preserve"> and</w:t>
            </w:r>
          </w:p>
          <w:p w14:paraId="04C934C2" w14:textId="77777777" w:rsidR="00D64473" w:rsidRPr="00905D78" w:rsidRDefault="007A75A1" w:rsidP="00D64473">
            <w:pPr>
              <w:pStyle w:val="Heading3"/>
              <w:spacing w:before="120" w:after="120"/>
              <w:ind w:left="737"/>
            </w:pPr>
            <w:r w:rsidRPr="00905D78">
              <w:rPr>
                <w:lang w:eastAsia="zh-CN" w:bidi="th-TH"/>
              </w:rPr>
              <w:t>cold chain requirements have not been maintained</w:t>
            </w:r>
            <w:r w:rsidRPr="00905D78">
              <w:t>.</w:t>
            </w:r>
          </w:p>
        </w:tc>
      </w:tr>
      <w:tr w:rsidR="00D64473" w:rsidRPr="00905D78" w14:paraId="4B812EB8" w14:textId="77777777" w:rsidTr="00771DFD">
        <w:tc>
          <w:tcPr>
            <w:tcW w:w="2018" w:type="dxa"/>
          </w:tcPr>
          <w:p w14:paraId="44A69693" w14:textId="77777777" w:rsidR="00D64473" w:rsidRPr="00905D78" w:rsidRDefault="007A75A1" w:rsidP="00D6447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b/>
                <w:color w:val="000000"/>
              </w:rPr>
            </w:pPr>
            <w:r w:rsidRPr="00905D78">
              <w:rPr>
                <w:b/>
                <w:color w:val="000000"/>
              </w:rPr>
              <w:t xml:space="preserve">Workforce </w:t>
            </w:r>
          </w:p>
        </w:tc>
        <w:tc>
          <w:tcPr>
            <w:tcW w:w="7020" w:type="dxa"/>
          </w:tcPr>
          <w:p w14:paraId="45EB525B" w14:textId="77777777" w:rsidR="00D64473" w:rsidRPr="00905D78" w:rsidRDefault="007A75A1" w:rsidP="00D64473">
            <w:pPr>
              <w:tabs>
                <w:tab w:val="left" w:pos="680"/>
              </w:tabs>
              <w:spacing w:before="120" w:after="120"/>
              <w:rPr>
                <w:color w:val="000000"/>
              </w:rPr>
            </w:pPr>
            <w:r w:rsidRPr="00905D78">
              <w:rPr>
                <w:color w:val="000000"/>
              </w:rPr>
              <w:t xml:space="preserve">means a workforce that: </w:t>
            </w:r>
          </w:p>
          <w:p w14:paraId="6FC33570" w14:textId="77777777" w:rsidR="00D64473" w:rsidRPr="00905D78" w:rsidRDefault="007A75A1" w:rsidP="00D64473">
            <w:pPr>
              <w:tabs>
                <w:tab w:val="left" w:pos="680"/>
              </w:tabs>
              <w:spacing w:before="120" w:after="120"/>
              <w:ind w:left="680" w:hanging="680"/>
              <w:rPr>
                <w:color w:val="000000"/>
              </w:rPr>
            </w:pPr>
            <w:r w:rsidRPr="00905D78">
              <w:rPr>
                <w:color w:val="000000"/>
              </w:rPr>
              <w:t>(a)</w:t>
            </w:r>
            <w:r w:rsidRPr="00905D78">
              <w:rPr>
                <w:color w:val="000000"/>
              </w:rPr>
              <w:tab/>
              <w:t xml:space="preserve">meets the regulatory requirements applicable in the jurisdiction(s) in which the IProvider is providing the Services; </w:t>
            </w:r>
          </w:p>
          <w:p w14:paraId="2EE5F55C" w14:textId="77777777" w:rsidR="00D64473" w:rsidRPr="00905D78" w:rsidRDefault="007A75A1" w:rsidP="00D64473">
            <w:pPr>
              <w:tabs>
                <w:tab w:val="left" w:pos="680"/>
              </w:tabs>
              <w:spacing w:before="120" w:after="120"/>
              <w:ind w:left="680" w:hanging="680"/>
              <w:rPr>
                <w:color w:val="000000"/>
              </w:rPr>
            </w:pPr>
            <w:r w:rsidRPr="00905D78">
              <w:rPr>
                <w:color w:val="000000"/>
              </w:rPr>
              <w:t>(b)</w:t>
            </w:r>
            <w:r w:rsidRPr="00905D78">
              <w:rPr>
                <w:color w:val="000000"/>
              </w:rPr>
              <w:tab/>
              <w:t xml:space="preserve">is comprised of qualified </w:t>
            </w:r>
            <w:bookmarkStart w:id="165" w:name="_9kR3WTr2664DFQwW272lixjR0FD9910"/>
            <w:r w:rsidRPr="00905D78">
              <w:rPr>
                <w:color w:val="000000"/>
              </w:rPr>
              <w:t>IProvider Personnel</w:t>
            </w:r>
            <w:bookmarkEnd w:id="165"/>
            <w:r w:rsidRPr="00905D78">
              <w:rPr>
                <w:color w:val="000000"/>
              </w:rPr>
              <w:t xml:space="preserve"> who have undertaken Training; and </w:t>
            </w:r>
          </w:p>
          <w:p w14:paraId="4702A503" w14:textId="77777777" w:rsidR="00D64473" w:rsidRPr="00905D78" w:rsidRDefault="007A75A1" w:rsidP="00D64473">
            <w:pPr>
              <w:tabs>
                <w:tab w:val="left" w:pos="680"/>
              </w:tabs>
              <w:spacing w:before="120" w:after="120"/>
              <w:ind w:left="680" w:hanging="680"/>
              <w:rPr>
                <w:color w:val="000000"/>
              </w:rPr>
            </w:pPr>
            <w:r w:rsidRPr="00905D78">
              <w:rPr>
                <w:color w:val="000000"/>
              </w:rPr>
              <w:t>(c)</w:t>
            </w:r>
            <w:r w:rsidRPr="00905D78">
              <w:rPr>
                <w:color w:val="000000"/>
              </w:rPr>
              <w:tab/>
              <w:t xml:space="preserve">is established and operated by the IProvider to enable the IProvider to administer the Vaccine at the Vaccination Sites. </w:t>
            </w:r>
          </w:p>
        </w:tc>
      </w:tr>
    </w:tbl>
    <w:p w14:paraId="35EA1F63" w14:textId="77777777" w:rsidR="00A632AC" w:rsidRPr="00A632AC" w:rsidRDefault="007A75A1" w:rsidP="00BC6C4D">
      <w:pPr>
        <w:pStyle w:val="Heading2"/>
      </w:pPr>
      <w:bookmarkStart w:id="166" w:name="_Ref82028319"/>
      <w:r w:rsidRPr="00A632AC">
        <w:t>Interpretation</w:t>
      </w:r>
      <w:bookmarkEnd w:id="166"/>
    </w:p>
    <w:p w14:paraId="71C2EAEF" w14:textId="77777777" w:rsidR="00A632AC" w:rsidRPr="00A632AC" w:rsidRDefault="007A75A1" w:rsidP="00BC6C4D">
      <w:pPr>
        <w:pStyle w:val="Indent2"/>
        <w:keepNext/>
      </w:pPr>
      <w:r w:rsidRPr="00A632AC">
        <w:t xml:space="preserve">In this Head Agreement and </w:t>
      </w:r>
      <w:r>
        <w:t>any Agency Order</w:t>
      </w:r>
      <w:r w:rsidRPr="00A632AC">
        <w:t>, except where the contrary intention is expressed:</w:t>
      </w:r>
    </w:p>
    <w:p w14:paraId="5DBBC816" w14:textId="77777777" w:rsidR="00A632AC" w:rsidRPr="00A632AC" w:rsidRDefault="007A75A1" w:rsidP="00BC6C4D">
      <w:pPr>
        <w:pStyle w:val="Heading3"/>
        <w:keepNext/>
      </w:pPr>
      <w:r w:rsidRPr="00A632AC">
        <w:t>the singular includes the plural and vice versa, and a gender includes other genders;</w:t>
      </w:r>
    </w:p>
    <w:p w14:paraId="07F7D82D" w14:textId="77777777" w:rsidR="00A632AC" w:rsidRPr="00A632AC" w:rsidRDefault="007A75A1" w:rsidP="00EC5E4A">
      <w:pPr>
        <w:pStyle w:val="Heading3"/>
      </w:pPr>
      <w:r w:rsidRPr="00A632AC">
        <w:t>another grammatical form of a defined word or expression has a corresponding meaning;</w:t>
      </w:r>
    </w:p>
    <w:p w14:paraId="4A2CE434" w14:textId="77777777" w:rsidR="00A632AC" w:rsidRPr="00A632AC" w:rsidRDefault="007A75A1" w:rsidP="00EC5E4A">
      <w:pPr>
        <w:pStyle w:val="Heading3"/>
      </w:pPr>
      <w:r w:rsidRPr="00A632AC">
        <w:t xml:space="preserve">a reference to a clause, paragraph, Schedule or Attachment is to a clause or paragraph of, or Schedule or Attachment to, this Head Agreement or </w:t>
      </w:r>
      <w:r>
        <w:t>any Agency Order</w:t>
      </w:r>
      <w:r w:rsidRPr="00A632AC">
        <w:t xml:space="preserve"> and a reference to this Head Agreement or </w:t>
      </w:r>
      <w:r>
        <w:t>any Agency Order</w:t>
      </w:r>
      <w:r w:rsidRPr="00A632AC">
        <w:t xml:space="preserve"> includes any Schedule or Attachment to this Head Agreement or </w:t>
      </w:r>
      <w:r>
        <w:t>the Agency Order</w:t>
      </w:r>
      <w:r w:rsidRPr="00A632AC">
        <w:t>, as the context requires;</w:t>
      </w:r>
    </w:p>
    <w:p w14:paraId="373B7F06" w14:textId="77777777" w:rsidR="00A632AC" w:rsidRPr="00A632AC" w:rsidRDefault="007A75A1" w:rsidP="00EC5E4A">
      <w:pPr>
        <w:pStyle w:val="Heading3"/>
      </w:pPr>
      <w:r w:rsidRPr="00A632AC">
        <w:t>a reference to a clause, section or paragraph includes a reference to a subclause of that clause, subsection of that section or subparagraph of that paragraph;</w:t>
      </w:r>
    </w:p>
    <w:p w14:paraId="0084E4BF" w14:textId="77777777" w:rsidR="00A632AC" w:rsidRPr="00A632AC" w:rsidRDefault="007A75A1" w:rsidP="00EC5E4A">
      <w:pPr>
        <w:pStyle w:val="Heading3"/>
      </w:pPr>
      <w:r w:rsidRPr="00A632AC">
        <w:t>a reference to a document, publication, standard, Commonwealth policy or instrument is a reference to the document, publication, standard, Commonwealth policy or instrument as altered, supplemented or replaced from time to time;</w:t>
      </w:r>
    </w:p>
    <w:p w14:paraId="05482585" w14:textId="77777777" w:rsidR="00A632AC" w:rsidRPr="00A632AC" w:rsidRDefault="007A75A1" w:rsidP="00EC5E4A">
      <w:pPr>
        <w:pStyle w:val="Heading3"/>
      </w:pPr>
      <w:r w:rsidRPr="00A632AC">
        <w:t>a reference to A$, $A, AUD, dollar or $ is to Australian currency unless stated otherwise;</w:t>
      </w:r>
    </w:p>
    <w:p w14:paraId="3BD40049" w14:textId="77777777" w:rsidR="00A632AC" w:rsidRPr="00A632AC" w:rsidRDefault="007A75A1" w:rsidP="00EC5E4A">
      <w:pPr>
        <w:pStyle w:val="Heading3"/>
      </w:pPr>
      <w:r w:rsidRPr="00A632AC">
        <w:t>a reference to time is to the time in the place where the obligation is to be performed unless otherwise expressly stated;</w:t>
      </w:r>
    </w:p>
    <w:p w14:paraId="4F1BD2DC" w14:textId="77777777" w:rsidR="00A632AC" w:rsidRPr="00A632AC" w:rsidRDefault="007A75A1" w:rsidP="00EC5E4A">
      <w:pPr>
        <w:pStyle w:val="Heading3"/>
      </w:pPr>
      <w:r w:rsidRPr="00A632AC">
        <w:t xml:space="preserve">a reference to a party is to a party to this Head Agreement or </w:t>
      </w:r>
      <w:r>
        <w:t>any Agency Order</w:t>
      </w:r>
      <w:r w:rsidRPr="00A632AC">
        <w:t xml:space="preserve"> as the context requires, and a reference to a party to a document includes the party’s executors, administrators, successors and permitted assigns and substitutes; </w:t>
      </w:r>
    </w:p>
    <w:p w14:paraId="79751072" w14:textId="77777777" w:rsidR="00A632AC" w:rsidRPr="00A632AC" w:rsidRDefault="007A75A1" w:rsidP="00EC5E4A">
      <w:pPr>
        <w:pStyle w:val="Heading3"/>
      </w:pPr>
      <w:r w:rsidRPr="00A632AC">
        <w:t xml:space="preserve">a reference to a person includes a natural person, partnership, body corporate, association, governmental or local </w:t>
      </w:r>
      <w:r>
        <w:t>a</w:t>
      </w:r>
      <w:r w:rsidRPr="00A632AC">
        <w:t>uthority or agency or other entity;</w:t>
      </w:r>
    </w:p>
    <w:p w14:paraId="1B04CD0B" w14:textId="77777777" w:rsidR="00A632AC" w:rsidRPr="00A632AC" w:rsidRDefault="007A75A1" w:rsidP="00EC5E4A">
      <w:pPr>
        <w:pStyle w:val="Heading3"/>
      </w:pPr>
      <w:r w:rsidRPr="00A632AC">
        <w:t xml:space="preserve">if the IProvider is a trustee, the IProvider warrants that it has the power to perform its obligations under this Head Agreement and </w:t>
      </w:r>
      <w:r>
        <w:t>any Agency Order</w:t>
      </w:r>
      <w:r w:rsidRPr="00A632AC">
        <w:t>;</w:t>
      </w:r>
    </w:p>
    <w:p w14:paraId="223ADA91" w14:textId="77777777" w:rsidR="00A632AC" w:rsidRPr="00A632AC" w:rsidRDefault="007A75A1" w:rsidP="00EC5E4A">
      <w:pPr>
        <w:pStyle w:val="Heading3"/>
      </w:pPr>
      <w:r w:rsidRPr="00A632AC">
        <w:t xml:space="preserve">a word or expression defined in the </w:t>
      </w:r>
      <w:bookmarkStart w:id="167" w:name="_9kMHG5YVt3BC6EGMH3536tw517CaF5"/>
      <w:r w:rsidRPr="00A632AC">
        <w:t>Corporations Act</w:t>
      </w:r>
      <w:bookmarkEnd w:id="167"/>
      <w:r w:rsidRPr="00A632AC">
        <w:t xml:space="preserve"> or GST Act has the meaning given in the Corporations Act or GST Act, as applicable;</w:t>
      </w:r>
    </w:p>
    <w:p w14:paraId="46DFAFA9" w14:textId="77777777" w:rsidR="00A632AC" w:rsidRPr="00A632AC" w:rsidRDefault="007A75A1" w:rsidP="00EC5E4A">
      <w:pPr>
        <w:pStyle w:val="Heading3"/>
      </w:pPr>
      <w:r w:rsidRPr="00A632AC">
        <w:t>the meaning of general words is not limited by specific examples introduced by ‘including’, ‘for example’ or similar expressions;</w:t>
      </w:r>
    </w:p>
    <w:p w14:paraId="0E62CF13" w14:textId="77777777" w:rsidR="00A632AC" w:rsidRPr="00A632AC" w:rsidRDefault="007A75A1" w:rsidP="00EC5E4A">
      <w:pPr>
        <w:pStyle w:val="Heading3"/>
      </w:pPr>
      <w:r w:rsidRPr="00A632AC">
        <w:t>any agreement, representation, warranty or indemnity in favour of two or more parties (including where two or more persons are included in the same defined term) is for the benefit of them jointly and severally;</w:t>
      </w:r>
    </w:p>
    <w:p w14:paraId="7FAEB5DC" w14:textId="77777777" w:rsidR="00A632AC" w:rsidRPr="00A632AC" w:rsidRDefault="007A75A1" w:rsidP="00EC5E4A">
      <w:pPr>
        <w:pStyle w:val="Heading3"/>
      </w:pPr>
      <w:r w:rsidRPr="00A632AC">
        <w:t xml:space="preserve">a rule of construction does not apply to the disadvantage of a party because the party was responsible for the preparation of this Head Agreement, the applicable </w:t>
      </w:r>
      <w:r>
        <w:t>Agency Order</w:t>
      </w:r>
      <w:r w:rsidRPr="00A632AC">
        <w:t xml:space="preserve"> or any part of those documents;</w:t>
      </w:r>
    </w:p>
    <w:p w14:paraId="6C83AE55" w14:textId="77777777" w:rsidR="00A632AC" w:rsidRPr="00A632AC" w:rsidRDefault="007A75A1" w:rsidP="00EC5E4A">
      <w:pPr>
        <w:pStyle w:val="Heading3"/>
      </w:pPr>
      <w:r w:rsidRPr="00A632AC">
        <w:t>headings are for ease of reference only and do not affect interpretation; and</w:t>
      </w:r>
    </w:p>
    <w:p w14:paraId="12C3E4FF" w14:textId="77777777" w:rsidR="00C35FDA" w:rsidRPr="001C4472" w:rsidRDefault="007A75A1" w:rsidP="006A7C14">
      <w:pPr>
        <w:pStyle w:val="Heading3"/>
        <w:numPr>
          <w:ilvl w:val="2"/>
          <w:numId w:val="91"/>
        </w:numPr>
      </w:pPr>
      <w:r w:rsidRPr="001C4472">
        <w:t xml:space="preserve">the term 'may' </w:t>
      </w:r>
      <w:proofErr w:type="gramStart"/>
      <w:r w:rsidRPr="001C4472">
        <w:t>where</w:t>
      </w:r>
      <w:proofErr w:type="gramEnd"/>
      <w:r w:rsidRPr="001C4472">
        <w:t xml:space="preserve"> used in the context of a right or remedy exercisable by the Health or an Agency means that Health or the Agency may exercise that right or remedy in its sole and absolute discretion, and Health or the Agency has no obligation to the IProvider to do so; and</w:t>
      </w:r>
    </w:p>
    <w:p w14:paraId="0034D6B1" w14:textId="77777777" w:rsidR="00A632AC" w:rsidRPr="00A632AC" w:rsidRDefault="007A75A1" w:rsidP="00EC5E4A">
      <w:pPr>
        <w:pStyle w:val="Heading3"/>
      </w:pPr>
      <w:r w:rsidRPr="00A632AC">
        <w:t>a reference to a matter being to the knowledge of a person means that the matter is to the best of the knowledge and belief of that person after proper inquiry, including inquiry which a reasonable person would be prompted to make by reason of knowledge of a fact.</w:t>
      </w:r>
    </w:p>
    <w:p w14:paraId="061D05CB" w14:textId="77777777" w:rsidR="00AF3A90" w:rsidRDefault="007A75A1" w:rsidP="00A632AC">
      <w:pPr>
        <w:pStyle w:val="Indent2"/>
      </w:pPr>
      <w:r w:rsidRPr="00A632AC">
        <w:t xml:space="preserve">To the extent that the parties have not completed items in a Schedule or Attachment, unless otherwise stated in that Schedule or Attachment, that item will be taken to be ‘not applicable’ for the purpose of this Head Agreement and </w:t>
      </w:r>
      <w:r>
        <w:t>any Agency Order</w:t>
      </w:r>
      <w:r w:rsidRPr="00A632AC">
        <w:t>.</w:t>
      </w:r>
    </w:p>
    <w:p w14:paraId="2273E6C9" w14:textId="77777777" w:rsidR="00DA13C8" w:rsidRPr="00A632AC" w:rsidRDefault="007A75A1" w:rsidP="00DA13C8">
      <w:pPr>
        <w:pStyle w:val="Heading2"/>
      </w:pPr>
      <w:r>
        <w:t>Structure of this Head Agreement</w:t>
      </w:r>
    </w:p>
    <w:p w14:paraId="53696B0C" w14:textId="42DBF429" w:rsidR="00DA13C8" w:rsidRPr="00A33906" w:rsidRDefault="007A75A1" w:rsidP="00A33906">
      <w:pPr>
        <w:pStyle w:val="Heading3"/>
        <w:rPr>
          <w:i/>
          <w:iCs/>
        </w:rPr>
      </w:pPr>
      <w:r w:rsidRPr="00A33906">
        <w:rPr>
          <w:b/>
        </w:rPr>
        <w:fldChar w:fldCharType="begin"/>
      </w:r>
      <w:r w:rsidRPr="00A33906">
        <w:rPr>
          <w:b/>
        </w:rPr>
        <w:instrText xml:space="preserve"> REF PartA \h </w:instrText>
      </w:r>
      <w:r>
        <w:rPr>
          <w:b/>
        </w:rPr>
        <w:instrText xml:space="preserve"> \* MERGEFORMAT </w:instrText>
      </w:r>
      <w:r w:rsidRPr="00A33906">
        <w:rPr>
          <w:b/>
        </w:rPr>
      </w:r>
      <w:r w:rsidRPr="00A33906">
        <w:rPr>
          <w:b/>
        </w:rPr>
        <w:fldChar w:fldCharType="separate"/>
      </w:r>
      <w:r w:rsidR="007E5D2B" w:rsidRPr="007E5D2B">
        <w:rPr>
          <w:b/>
        </w:rPr>
        <w:t>Part A</w:t>
      </w:r>
      <w:r w:rsidRPr="00A33906">
        <w:rPr>
          <w:b/>
        </w:rPr>
        <w:fldChar w:fldCharType="end"/>
      </w:r>
      <w:r w:rsidRPr="00A33906">
        <w:rPr>
          <w:b/>
        </w:rPr>
        <w:t xml:space="preserve"> (Overview and Objectives</w:t>
      </w:r>
      <w:r w:rsidRPr="00A33906">
        <w:rPr>
          <w:bCs/>
        </w:rPr>
        <w:t>) of</w:t>
      </w:r>
      <w:r w:rsidRPr="00A33906">
        <w:t xml:space="preserve"> this Head Agreement provides an overview of the operation of the Panel, the term and effect of this Head Agreement.</w:t>
      </w:r>
    </w:p>
    <w:p w14:paraId="0E3C7D99" w14:textId="77671FAD" w:rsidR="00DA13C8" w:rsidRPr="00331A29" w:rsidRDefault="007A75A1" w:rsidP="00DA13C8">
      <w:pPr>
        <w:pStyle w:val="Heading3"/>
      </w:pPr>
      <w:r w:rsidRPr="00407CE6">
        <w:rPr>
          <w:b/>
        </w:rPr>
        <w:fldChar w:fldCharType="begin"/>
      </w:r>
      <w:r w:rsidRPr="00407CE6">
        <w:rPr>
          <w:b/>
        </w:rPr>
        <w:instrText xml:space="preserve"> REF PartB \h  \* MERGEFORMAT </w:instrText>
      </w:r>
      <w:r w:rsidRPr="00407CE6">
        <w:rPr>
          <w:b/>
        </w:rPr>
      </w:r>
      <w:r w:rsidRPr="00407CE6">
        <w:rPr>
          <w:b/>
        </w:rPr>
        <w:fldChar w:fldCharType="separate"/>
      </w:r>
      <w:r w:rsidR="007E5D2B" w:rsidRPr="007E5D2B">
        <w:rPr>
          <w:b/>
        </w:rPr>
        <w:t>Part B</w:t>
      </w:r>
      <w:r w:rsidRPr="00407CE6">
        <w:rPr>
          <w:b/>
        </w:rPr>
        <w:fldChar w:fldCharType="end"/>
      </w:r>
      <w:r w:rsidRPr="00407CE6">
        <w:rPr>
          <w:b/>
        </w:rPr>
        <w:t xml:space="preserve"> (</w:t>
      </w:r>
      <w:r w:rsidRPr="00331A29">
        <w:rPr>
          <w:b/>
          <w:bCs/>
        </w:rPr>
        <w:t xml:space="preserve">Model A - Administration </w:t>
      </w:r>
      <w:r>
        <w:rPr>
          <w:b/>
          <w:bCs/>
        </w:rPr>
        <w:t xml:space="preserve">of Vaccine </w:t>
      </w:r>
      <w:r w:rsidRPr="00331A29">
        <w:rPr>
          <w:b/>
          <w:bCs/>
        </w:rPr>
        <w:t>Services procurement by Agencies)</w:t>
      </w:r>
      <w:r w:rsidRPr="00331A29">
        <w:t xml:space="preserve"> of this Head Agreement contains the terms that apply only to a</w:t>
      </w:r>
      <w:r>
        <w:t>n</w:t>
      </w:r>
      <w:r w:rsidRPr="00331A29">
        <w:t xml:space="preserve"> </w:t>
      </w:r>
      <w:r>
        <w:rPr>
          <w:lang w:eastAsia="zh-CN" w:bidi="th-TH"/>
        </w:rPr>
        <w:t xml:space="preserve">Agency </w:t>
      </w:r>
      <w:r w:rsidRPr="00331A29">
        <w:t xml:space="preserve">IProvider, including the process for an Agency to order Administration </w:t>
      </w:r>
      <w:r>
        <w:t xml:space="preserve">of Vaccine </w:t>
      </w:r>
      <w:r w:rsidRPr="00331A29">
        <w:t>Services under this Head Agreement.</w:t>
      </w:r>
    </w:p>
    <w:p w14:paraId="41AB044A" w14:textId="19253739" w:rsidR="00DA13C8" w:rsidRPr="00331A29" w:rsidRDefault="007A75A1" w:rsidP="00DA13C8">
      <w:pPr>
        <w:pStyle w:val="Heading3"/>
      </w:pPr>
      <w:r w:rsidRPr="00407CE6">
        <w:rPr>
          <w:b/>
        </w:rPr>
        <w:fldChar w:fldCharType="begin"/>
      </w:r>
      <w:r w:rsidRPr="00407CE6">
        <w:rPr>
          <w:b/>
        </w:rPr>
        <w:instrText xml:space="preserve"> REF PartC \h  \* MERGEFORMAT </w:instrText>
      </w:r>
      <w:r w:rsidRPr="00407CE6">
        <w:rPr>
          <w:b/>
        </w:rPr>
      </w:r>
      <w:r w:rsidRPr="00407CE6">
        <w:rPr>
          <w:b/>
        </w:rPr>
        <w:fldChar w:fldCharType="separate"/>
      </w:r>
      <w:r w:rsidR="007E5D2B" w:rsidRPr="007E5D2B">
        <w:rPr>
          <w:b/>
        </w:rPr>
        <w:t>Part C</w:t>
      </w:r>
      <w:r w:rsidRPr="00407CE6">
        <w:rPr>
          <w:b/>
        </w:rPr>
        <w:fldChar w:fldCharType="end"/>
      </w:r>
      <w:r w:rsidRPr="00407CE6">
        <w:rPr>
          <w:b/>
        </w:rPr>
        <w:t xml:space="preserve"> (Model</w:t>
      </w:r>
      <w:r w:rsidRPr="00331A29">
        <w:rPr>
          <w:b/>
          <w:bCs/>
        </w:rPr>
        <w:t xml:space="preserve"> B – </w:t>
      </w:r>
      <w:r>
        <w:rPr>
          <w:b/>
          <w:bCs/>
        </w:rPr>
        <w:t>Enterprise</w:t>
      </w:r>
      <w:r w:rsidRPr="00331A29">
        <w:rPr>
          <w:b/>
          <w:bCs/>
        </w:rPr>
        <w:t xml:space="preserve"> acquisition by IProviders</w:t>
      </w:r>
      <w:r w:rsidRPr="00331A29">
        <w:t>) of this Head Agreement contains the terms that apply only to a</w:t>
      </w:r>
      <w:r>
        <w:t>n</w:t>
      </w:r>
      <w:r w:rsidRPr="00331A29">
        <w:t xml:space="preserve"> </w:t>
      </w:r>
      <w:r w:rsidRPr="0025696F">
        <w:t>Enterprise</w:t>
      </w:r>
      <w:r w:rsidRPr="00331A29">
        <w:t xml:space="preserve"> IProvider, including the process for an IProvider to place </w:t>
      </w:r>
      <w:r w:rsidRPr="00940ECB">
        <w:t>Enterprise</w:t>
      </w:r>
      <w:r w:rsidRPr="00331A29">
        <w:t xml:space="preserve"> Orders under this Head Agreement.</w:t>
      </w:r>
    </w:p>
    <w:p w14:paraId="58D05D14" w14:textId="593D8A3C" w:rsidR="00DA13C8" w:rsidRPr="00992E05" w:rsidRDefault="007A75A1" w:rsidP="00DA13C8">
      <w:pPr>
        <w:pStyle w:val="Heading3"/>
      </w:pPr>
      <w:r w:rsidRPr="00DA13C8">
        <w:rPr>
          <w:b/>
          <w:bCs/>
        </w:rPr>
        <w:fldChar w:fldCharType="begin"/>
      </w:r>
      <w:r w:rsidRPr="00DA13C8">
        <w:rPr>
          <w:b/>
          <w:bCs/>
        </w:rPr>
        <w:instrText xml:space="preserve"> REF PartD \h  \* MERGEFORMAT </w:instrText>
      </w:r>
      <w:r w:rsidRPr="00DA13C8">
        <w:rPr>
          <w:b/>
          <w:bCs/>
        </w:rPr>
      </w:r>
      <w:r w:rsidRPr="00DA13C8">
        <w:rPr>
          <w:b/>
          <w:bCs/>
        </w:rPr>
        <w:fldChar w:fldCharType="separate"/>
      </w:r>
      <w:r w:rsidR="007E5D2B" w:rsidRPr="007E5D2B">
        <w:rPr>
          <w:b/>
          <w:bCs/>
        </w:rPr>
        <w:t>Part D</w:t>
      </w:r>
      <w:r w:rsidRPr="00DA13C8">
        <w:rPr>
          <w:b/>
          <w:bCs/>
        </w:rPr>
        <w:fldChar w:fldCharType="end"/>
      </w:r>
      <w:r w:rsidRPr="00DA13C8">
        <w:rPr>
          <w:b/>
          <w:bCs/>
        </w:rPr>
        <w:t xml:space="preserve"> (General</w:t>
      </w:r>
      <w:r w:rsidRPr="00DA13C8">
        <w:rPr>
          <w:b/>
        </w:rPr>
        <w:t xml:space="preserve"> Terms and Conditions</w:t>
      </w:r>
      <w:r w:rsidRPr="00DA13C8">
        <w:rPr>
          <w:bCs/>
        </w:rPr>
        <w:t>)</w:t>
      </w:r>
      <w:r w:rsidRPr="00DA13C8">
        <w:rPr>
          <w:b/>
        </w:rPr>
        <w:t xml:space="preserve"> </w:t>
      </w:r>
      <w:r w:rsidRPr="00A632AC">
        <w:t>of this Head Agreement sets out general terms and conditions to apply to this Head Agreement and to both</w:t>
      </w:r>
      <w:r w:rsidRPr="00E93CA1">
        <w:rPr>
          <w:lang w:eastAsia="zh-CN" w:bidi="th-TH"/>
        </w:rPr>
        <w:t xml:space="preserve"> </w:t>
      </w:r>
      <w:r>
        <w:rPr>
          <w:lang w:eastAsia="zh-CN" w:bidi="th-TH"/>
        </w:rPr>
        <w:t>Agency</w:t>
      </w:r>
      <w:r>
        <w:t xml:space="preserve"> IProviders and </w:t>
      </w:r>
      <w:r w:rsidRPr="0025696F">
        <w:t>Enterprise</w:t>
      </w:r>
      <w:r>
        <w:t xml:space="preserve"> IProviders</w:t>
      </w:r>
      <w:r w:rsidRPr="00A632AC">
        <w:t xml:space="preserve">.  </w:t>
      </w:r>
    </w:p>
    <w:p w14:paraId="4C8FAC12" w14:textId="77777777" w:rsidR="00AF3A90" w:rsidRDefault="007A75A1">
      <w:r>
        <w:br w:type="page"/>
      </w:r>
    </w:p>
    <w:p w14:paraId="3EC90648" w14:textId="77777777" w:rsidR="00AF3A90" w:rsidRPr="00AF3A90" w:rsidRDefault="007A75A1" w:rsidP="006A4E5A">
      <w:pPr>
        <w:pStyle w:val="SubHead"/>
      </w:pPr>
      <w:bookmarkStart w:id="168" w:name="PartA"/>
      <w:bookmarkStart w:id="169" w:name="_Toc132740807"/>
      <w:r w:rsidRPr="00AF3A90">
        <w:t>Part A</w:t>
      </w:r>
      <w:bookmarkEnd w:id="168"/>
      <w:r w:rsidRPr="00AF3A90">
        <w:t xml:space="preserve"> – Overview and Objectives</w:t>
      </w:r>
      <w:bookmarkEnd w:id="169"/>
    </w:p>
    <w:p w14:paraId="4102C688" w14:textId="77777777" w:rsidR="00A632AC" w:rsidRPr="00A632AC" w:rsidRDefault="007A75A1" w:rsidP="00A632AC">
      <w:pPr>
        <w:pStyle w:val="Heading1"/>
      </w:pPr>
      <w:bookmarkStart w:id="170" w:name="_Toc132740808"/>
      <w:r w:rsidRPr="00A632AC">
        <w:t>Overview</w:t>
      </w:r>
      <w:bookmarkEnd w:id="170"/>
    </w:p>
    <w:p w14:paraId="22872919" w14:textId="77777777" w:rsidR="00992E05" w:rsidRDefault="007A75A1" w:rsidP="00DB4A96">
      <w:pPr>
        <w:pStyle w:val="Heading2"/>
      </w:pPr>
      <w:r>
        <w:t xml:space="preserve">Application </w:t>
      </w:r>
    </w:p>
    <w:p w14:paraId="364067D1" w14:textId="30D06AF5" w:rsidR="00992E05" w:rsidRDefault="007A75A1" w:rsidP="00992E05">
      <w:pPr>
        <w:pStyle w:val="Indent2"/>
      </w:pPr>
      <w:r w:rsidRPr="008F72C8">
        <w:t xml:space="preserve">This </w:t>
      </w:r>
      <w:r>
        <w:fldChar w:fldCharType="begin"/>
      </w:r>
      <w:r>
        <w:instrText xml:space="preserve"> REF PartA \h </w:instrText>
      </w:r>
      <w:r>
        <w:fldChar w:fldCharType="separate"/>
      </w:r>
      <w:r w:rsidR="007E5D2B" w:rsidRPr="00AF3A90">
        <w:t>Part A</w:t>
      </w:r>
      <w:r>
        <w:fldChar w:fldCharType="end"/>
      </w:r>
      <w:r w:rsidRPr="008F72C8">
        <w:t xml:space="preserve"> applies to </w:t>
      </w:r>
      <w:r>
        <w:t xml:space="preserve">an IProvider that is an </w:t>
      </w:r>
      <w:r>
        <w:rPr>
          <w:lang w:eastAsia="zh-CN" w:bidi="th-TH"/>
        </w:rPr>
        <w:t>Agency</w:t>
      </w:r>
      <w:r>
        <w:t xml:space="preserve"> IProvider and / or an Enterprise IProvider.</w:t>
      </w:r>
    </w:p>
    <w:p w14:paraId="5FDB9E8E" w14:textId="77777777" w:rsidR="00A632AC" w:rsidRPr="00A632AC" w:rsidRDefault="007A75A1" w:rsidP="00DB4A96">
      <w:pPr>
        <w:pStyle w:val="Heading2"/>
      </w:pPr>
      <w:bookmarkStart w:id="171" w:name="_Ref82356982"/>
      <w:r w:rsidRPr="00A632AC">
        <w:t>Objectives</w:t>
      </w:r>
      <w:bookmarkEnd w:id="171"/>
    </w:p>
    <w:p w14:paraId="075EA16E" w14:textId="77777777" w:rsidR="00A632AC" w:rsidRPr="00A632AC" w:rsidRDefault="007A75A1" w:rsidP="00A632AC">
      <w:pPr>
        <w:pStyle w:val="Heading3"/>
      </w:pPr>
      <w:bookmarkStart w:id="172" w:name="_Ref33080119"/>
      <w:r w:rsidRPr="00A632AC">
        <w:t xml:space="preserve">The </w:t>
      </w:r>
      <w:r>
        <w:t xml:space="preserve">purpose of the </w:t>
      </w:r>
      <w:r w:rsidRPr="00A632AC">
        <w:t xml:space="preserve">Panel </w:t>
      </w:r>
      <w:r>
        <w:t xml:space="preserve">is to provide a framework </w:t>
      </w:r>
      <w:r w:rsidRPr="00A632AC">
        <w:t>for the administration of COVID-19 Vaccines within Australia</w:t>
      </w:r>
      <w:r>
        <w:t>.</w:t>
      </w:r>
      <w:r w:rsidRPr="00A632AC">
        <w:t xml:space="preserve"> </w:t>
      </w:r>
      <w:bookmarkEnd w:id="172"/>
    </w:p>
    <w:p w14:paraId="5463A564" w14:textId="77777777" w:rsidR="00A632AC" w:rsidRPr="00A632AC" w:rsidRDefault="007A75A1" w:rsidP="00A632AC">
      <w:pPr>
        <w:pStyle w:val="Heading3"/>
      </w:pPr>
      <w:r w:rsidRPr="00A632AC">
        <w:t xml:space="preserve">The objectives of the Panel are to: </w:t>
      </w:r>
    </w:p>
    <w:p w14:paraId="0DCCE285" w14:textId="77777777" w:rsidR="00A632AC" w:rsidRPr="00A632AC" w:rsidRDefault="007A75A1" w:rsidP="00A632AC">
      <w:pPr>
        <w:pStyle w:val="Heading4"/>
      </w:pPr>
      <w:r w:rsidRPr="00A632AC">
        <w:t>ensure that the IProvider provides seamless support and additional capacity where required to assist in the administration of Vaccines:</w:t>
      </w:r>
    </w:p>
    <w:p w14:paraId="081ABF18" w14:textId="1C128112" w:rsidR="00A632AC" w:rsidRPr="00A632AC" w:rsidRDefault="007A75A1" w:rsidP="00A632AC">
      <w:pPr>
        <w:pStyle w:val="Heading5"/>
      </w:pPr>
      <w:r w:rsidRPr="00A632AC">
        <w:t xml:space="preserve">under </w:t>
      </w:r>
      <w:r>
        <w:t xml:space="preserve">the </w:t>
      </w:r>
      <w:r w:rsidRPr="00A632AC">
        <w:t xml:space="preserve">required conditions as set out in this Head Agreement, including </w:t>
      </w:r>
      <w:r>
        <w:fldChar w:fldCharType="begin"/>
      </w:r>
      <w:r>
        <w:instrText xml:space="preserve"> REF _Ref81982242 \n \h </w:instrText>
      </w:r>
      <w:r>
        <w:fldChar w:fldCharType="separate"/>
      </w:r>
      <w:r w:rsidR="007E5D2B">
        <w:t>Schedule 2</w:t>
      </w:r>
      <w:r>
        <w:fldChar w:fldCharType="end"/>
      </w:r>
      <w:r w:rsidRPr="00A632AC">
        <w:t xml:space="preserve"> </w:t>
      </w:r>
      <w:r>
        <w:t xml:space="preserve">(Services) </w:t>
      </w:r>
      <w:r w:rsidRPr="00A632AC">
        <w:t>(for example cold chain</w:t>
      </w:r>
      <w:proofErr w:type="gramStart"/>
      <w:r w:rsidRPr="00A632AC">
        <w:t>);</w:t>
      </w:r>
      <w:proofErr w:type="gramEnd"/>
    </w:p>
    <w:p w14:paraId="0521A6BB" w14:textId="77777777" w:rsidR="00A632AC" w:rsidRPr="00A632AC" w:rsidRDefault="007A75A1" w:rsidP="00A632AC">
      <w:pPr>
        <w:pStyle w:val="Heading5"/>
      </w:pPr>
      <w:r w:rsidRPr="00A632AC">
        <w:t xml:space="preserve">in specified dose regimens for each particular </w:t>
      </w:r>
      <w:proofErr w:type="gramStart"/>
      <w:r w:rsidRPr="00A632AC">
        <w:t>Vaccine;</w:t>
      </w:r>
      <w:proofErr w:type="gramEnd"/>
    </w:p>
    <w:p w14:paraId="77061172" w14:textId="34FF8D3E" w:rsidR="00A632AC" w:rsidRPr="00A632AC" w:rsidRDefault="007A75A1" w:rsidP="00A632AC">
      <w:pPr>
        <w:pStyle w:val="Heading5"/>
      </w:pPr>
      <w:r w:rsidRPr="00A632AC">
        <w:t xml:space="preserve">in compliance with </w:t>
      </w:r>
      <w:bookmarkStart w:id="173" w:name="_9kMJ5K6ZWu5997CHVDdl52"/>
      <w:r w:rsidR="0004205B" w:rsidRPr="0004205B">
        <w:t xml:space="preserve">any guidance relating to the management of excess doses or the transfer of doses set out </w:t>
      </w:r>
      <w:r w:rsidR="00001376">
        <w:t>in the System</w:t>
      </w:r>
      <w:r w:rsidR="0004205B" w:rsidRPr="0004205B">
        <w:t xml:space="preserve"> </w:t>
      </w:r>
      <w:r w:rsidR="00FF468E">
        <w:t>and/</w:t>
      </w:r>
      <w:r w:rsidR="0004205B" w:rsidRPr="0004205B">
        <w:t>or the VAPP Manual</w:t>
      </w:r>
      <w:bookmarkEnd w:id="173"/>
      <w:r w:rsidRPr="00A632AC">
        <w:t xml:space="preserve"> and in a manner to avoid Wastage; and</w:t>
      </w:r>
    </w:p>
    <w:p w14:paraId="3ED8477D" w14:textId="77777777" w:rsidR="00A632AC" w:rsidRPr="00A632AC" w:rsidRDefault="007A75A1" w:rsidP="00A632AC">
      <w:pPr>
        <w:pStyle w:val="Heading5"/>
      </w:pPr>
      <w:r w:rsidRPr="00A632AC">
        <w:t xml:space="preserve">across </w:t>
      </w:r>
      <w:r w:rsidRPr="006463A2">
        <w:t xml:space="preserve">metropolitan, regional and remote </w:t>
      </w:r>
      <w:r w:rsidRPr="00A632AC">
        <w:t>locations in Australia;</w:t>
      </w:r>
    </w:p>
    <w:p w14:paraId="0A3B50AB" w14:textId="77777777" w:rsidR="00A632AC" w:rsidRPr="00A632AC" w:rsidRDefault="007A75A1" w:rsidP="00A632AC">
      <w:pPr>
        <w:pStyle w:val="Heading4"/>
      </w:pPr>
      <w:r w:rsidRPr="00A632AC">
        <w:t>ensure the efficient, effective and economic administration of the Vaccine;</w:t>
      </w:r>
    </w:p>
    <w:p w14:paraId="209263D3" w14:textId="77777777" w:rsidR="00A632AC" w:rsidRPr="00A632AC" w:rsidRDefault="007A75A1" w:rsidP="00A632AC">
      <w:pPr>
        <w:pStyle w:val="Heading4"/>
      </w:pPr>
      <w:r w:rsidRPr="00A632AC">
        <w:t>ensure the culturally appropriate rollout of Vaccines in vulnerable and other priority populations;</w:t>
      </w:r>
    </w:p>
    <w:p w14:paraId="2B0C55DE" w14:textId="77777777" w:rsidR="00A632AC" w:rsidRPr="00A632AC" w:rsidRDefault="007A75A1" w:rsidP="00A632AC">
      <w:pPr>
        <w:pStyle w:val="Heading4"/>
      </w:pPr>
      <w:r w:rsidRPr="00A632AC">
        <w:t xml:space="preserve">obtain value for money for </w:t>
      </w:r>
      <w:bookmarkStart w:id="174" w:name="_9kMJ6L6ZWu5997CHVDdl52"/>
      <w:r w:rsidRPr="00A632AC">
        <w:t>Health</w:t>
      </w:r>
      <w:bookmarkEnd w:id="174"/>
      <w:r w:rsidRPr="00A632AC">
        <w:t xml:space="preserve"> on an ongoing basis in relation to the provision of Services by the IProvider; and</w:t>
      </w:r>
    </w:p>
    <w:p w14:paraId="1346F2AE" w14:textId="77777777" w:rsidR="00A632AC" w:rsidRPr="00A632AC" w:rsidRDefault="007A75A1" w:rsidP="00A632AC">
      <w:pPr>
        <w:pStyle w:val="Heading4"/>
      </w:pPr>
      <w:r w:rsidRPr="00A632AC">
        <w:t xml:space="preserve">provide transparency </w:t>
      </w:r>
      <w:r>
        <w:t xml:space="preserve">and information required for effective risk management by Health </w:t>
      </w:r>
      <w:r w:rsidRPr="00A632AC">
        <w:t>through effective data and reporting.</w:t>
      </w:r>
    </w:p>
    <w:p w14:paraId="23D8A633" w14:textId="77777777" w:rsidR="006231A0" w:rsidRPr="006231A0" w:rsidRDefault="007A75A1" w:rsidP="006231A0">
      <w:pPr>
        <w:pStyle w:val="Heading2"/>
      </w:pPr>
      <w:bookmarkStart w:id="175" w:name="_Toc54007982"/>
      <w:bookmarkStart w:id="176" w:name="_Toc61876916"/>
      <w:r>
        <w:t>A</w:t>
      </w:r>
      <w:r w:rsidRPr="006231A0">
        <w:t>ssurances</w:t>
      </w:r>
      <w:bookmarkEnd w:id="175"/>
      <w:bookmarkEnd w:id="176"/>
    </w:p>
    <w:p w14:paraId="496CB3B7" w14:textId="77777777" w:rsidR="006231A0" w:rsidRPr="00CB2980" w:rsidRDefault="007A75A1" w:rsidP="006A7C14">
      <w:pPr>
        <w:pStyle w:val="Heading3"/>
        <w:numPr>
          <w:ilvl w:val="2"/>
          <w:numId w:val="91"/>
        </w:numPr>
      </w:pPr>
      <w:r w:rsidRPr="00CB2980">
        <w:t>In addition to and notwithstanding any other obligation under this Head Agreement or any Order:</w:t>
      </w:r>
    </w:p>
    <w:p w14:paraId="6A374E5E" w14:textId="2D680CCA" w:rsidR="006231A0" w:rsidRPr="00CB2980" w:rsidRDefault="007A75A1" w:rsidP="006A7C14">
      <w:pPr>
        <w:pStyle w:val="Heading4"/>
        <w:numPr>
          <w:ilvl w:val="3"/>
          <w:numId w:val="91"/>
        </w:numPr>
      </w:pPr>
      <w:r w:rsidRPr="00CB2980">
        <w:t xml:space="preserve">the IProvider must, to the extent practical, co-operate with Health and each Agency in the pursuit of the objectives in clause </w:t>
      </w:r>
      <w:r w:rsidRPr="00CB2980">
        <w:fldChar w:fldCharType="begin"/>
      </w:r>
      <w:r w:rsidRPr="00CB2980">
        <w:instrText xml:space="preserve"> REF _Ref82356982 \r \h </w:instrText>
      </w:r>
      <w:r>
        <w:instrText xml:space="preserve"> \* MERGEFORMAT </w:instrText>
      </w:r>
      <w:r w:rsidRPr="00CB2980">
        <w:fldChar w:fldCharType="separate"/>
      </w:r>
      <w:r w:rsidR="007E5D2B">
        <w:t>2.2</w:t>
      </w:r>
      <w:r w:rsidRPr="00CB2980">
        <w:fldChar w:fldCharType="end"/>
      </w:r>
      <w:r w:rsidRPr="00CB2980">
        <w:t>; and</w:t>
      </w:r>
    </w:p>
    <w:p w14:paraId="66C652A6" w14:textId="77777777" w:rsidR="006231A0" w:rsidRPr="00CB2980" w:rsidRDefault="007A75A1" w:rsidP="006A7C14">
      <w:pPr>
        <w:pStyle w:val="Heading4"/>
        <w:numPr>
          <w:ilvl w:val="3"/>
          <w:numId w:val="91"/>
        </w:numPr>
      </w:pPr>
      <w:r w:rsidRPr="00CB2980">
        <w:t xml:space="preserve">Health, the Agency and or IProvider will, as soon as practicable, consult with each party on any matter arising which may materially affect the performance by such other party of its obligations under this Head Agreement or any Agency Order. </w:t>
      </w:r>
    </w:p>
    <w:p w14:paraId="615D96B9" w14:textId="47AB5C22" w:rsidR="00CB2980" w:rsidRPr="00CB2980" w:rsidRDefault="007A75A1" w:rsidP="006A7C14">
      <w:pPr>
        <w:pStyle w:val="Heading3"/>
        <w:numPr>
          <w:ilvl w:val="2"/>
          <w:numId w:val="91"/>
        </w:numPr>
      </w:pPr>
      <w:r w:rsidRPr="00CB2980">
        <w:t xml:space="preserve">Health, the Agency and the IProvider agree that achievement of the objectives is but one requirement of this Head Agreement and the nature and extent of the </w:t>
      </w:r>
      <w:proofErr w:type="spellStart"/>
      <w:r w:rsidRPr="00CB2980">
        <w:t>IProvider’s</w:t>
      </w:r>
      <w:proofErr w:type="spellEnd"/>
      <w:r w:rsidRPr="00CB2980">
        <w:t xml:space="preserve"> obligations are not to be construed or interpreted solely by reference to the objectives in clause </w:t>
      </w:r>
      <w:r w:rsidRPr="00CB2980">
        <w:fldChar w:fldCharType="begin"/>
      </w:r>
      <w:r w:rsidRPr="00CB2980">
        <w:instrText xml:space="preserve"> REF _Ref82356982 \r \h </w:instrText>
      </w:r>
      <w:r>
        <w:instrText xml:space="preserve"> \* MERGEFORMAT </w:instrText>
      </w:r>
      <w:r w:rsidRPr="00CB2980">
        <w:fldChar w:fldCharType="separate"/>
      </w:r>
      <w:r w:rsidR="007E5D2B">
        <w:t>2.2</w:t>
      </w:r>
      <w:r w:rsidRPr="00CB2980">
        <w:fldChar w:fldCharType="end"/>
      </w:r>
      <w:r w:rsidRPr="00CB2980">
        <w:t xml:space="preserve"> or their achievement.</w:t>
      </w:r>
    </w:p>
    <w:p w14:paraId="5E6C310A" w14:textId="77777777" w:rsidR="00A632AC" w:rsidRPr="00A632AC" w:rsidRDefault="007A75A1" w:rsidP="00534CA1">
      <w:pPr>
        <w:pStyle w:val="Heading2"/>
      </w:pPr>
      <w:r w:rsidRPr="00A632AC">
        <w:t xml:space="preserve">Role of Health </w:t>
      </w:r>
    </w:p>
    <w:p w14:paraId="77A233CE" w14:textId="77777777" w:rsidR="00A632AC" w:rsidRPr="00A632AC" w:rsidRDefault="007A75A1" w:rsidP="00534CA1">
      <w:pPr>
        <w:pStyle w:val="Heading3"/>
        <w:keepNext/>
      </w:pPr>
      <w:bookmarkStart w:id="177" w:name="_9kMJ7M6ZWu5997CHVDdl52"/>
      <w:r w:rsidRPr="00A632AC">
        <w:t>Health</w:t>
      </w:r>
      <w:bookmarkEnd w:id="177"/>
      <w:r w:rsidRPr="00A632AC">
        <w:t xml:space="preserve"> will manage the Panel and this Head Agreement for the benefit of itself and all Agencies. </w:t>
      </w:r>
    </w:p>
    <w:p w14:paraId="24AA6A9C" w14:textId="77777777" w:rsidR="00A632AC" w:rsidRPr="00A632AC" w:rsidRDefault="007A75A1" w:rsidP="00534CA1">
      <w:pPr>
        <w:pStyle w:val="Heading3"/>
        <w:keepNext/>
      </w:pPr>
      <w:bookmarkStart w:id="178" w:name="_9kMJ8N6ZWu5997CHVDdl52"/>
      <w:r w:rsidRPr="00A632AC">
        <w:t>Health’s</w:t>
      </w:r>
      <w:bookmarkEnd w:id="178"/>
      <w:r w:rsidRPr="00A632AC">
        <w:t xml:space="preserve"> role is to do each of the following:</w:t>
      </w:r>
    </w:p>
    <w:p w14:paraId="38C8B76B" w14:textId="77777777" w:rsidR="00A632AC" w:rsidRPr="00A632AC" w:rsidRDefault="007A75A1" w:rsidP="004F76A7">
      <w:pPr>
        <w:pStyle w:val="Heading4"/>
      </w:pPr>
      <w:r w:rsidRPr="00A632AC">
        <w:t>administer this Head Agreement;</w:t>
      </w:r>
    </w:p>
    <w:p w14:paraId="0731480F" w14:textId="77777777" w:rsidR="00A632AC" w:rsidRPr="00A632AC" w:rsidRDefault="007A75A1" w:rsidP="004F76A7">
      <w:pPr>
        <w:pStyle w:val="Heading4"/>
      </w:pPr>
      <w:r w:rsidRPr="00A632AC">
        <w:t>approve any change to this Head Agreement;</w:t>
      </w:r>
    </w:p>
    <w:p w14:paraId="08A6262B" w14:textId="09C80F46" w:rsidR="00A632AC" w:rsidRPr="00A632AC" w:rsidRDefault="007A75A1" w:rsidP="00A632AC">
      <w:pPr>
        <w:pStyle w:val="Heading4"/>
      </w:pPr>
      <w:r>
        <w:t xml:space="preserve">subject to clause </w:t>
      </w:r>
      <w:r>
        <w:fldChar w:fldCharType="begin"/>
      </w:r>
      <w:r>
        <w:instrText xml:space="preserve"> REF _Ref82001265 \r \h </w:instrText>
      </w:r>
      <w:r>
        <w:fldChar w:fldCharType="separate"/>
      </w:r>
      <w:r w:rsidR="007E5D2B">
        <w:t>4.4(b)</w:t>
      </w:r>
      <w:r>
        <w:fldChar w:fldCharType="end"/>
      </w:r>
      <w:r>
        <w:t xml:space="preserve">, </w:t>
      </w:r>
      <w:r w:rsidRPr="00A632AC">
        <w:t>supply Vaccines</w:t>
      </w:r>
      <w:r>
        <w:t xml:space="preserve"> to IProvider</w:t>
      </w:r>
      <w:r w:rsidRPr="00A632AC">
        <w:t xml:space="preserve"> in accordanc</w:t>
      </w:r>
      <w:r w:rsidRPr="00BC6C4D">
        <w:t xml:space="preserve">e with an </w:t>
      </w:r>
      <w:proofErr w:type="gramStart"/>
      <w:r w:rsidRPr="00BC6C4D">
        <w:t>Order;</w:t>
      </w:r>
      <w:proofErr w:type="gramEnd"/>
    </w:p>
    <w:p w14:paraId="6912F45E" w14:textId="77445D0B" w:rsidR="00A632AC" w:rsidRPr="00A632AC" w:rsidRDefault="007A75A1" w:rsidP="00A632AC">
      <w:pPr>
        <w:pStyle w:val="Heading4"/>
      </w:pPr>
      <w:r w:rsidRPr="00A632AC">
        <w:t xml:space="preserve">monitor the </w:t>
      </w:r>
      <w:proofErr w:type="spellStart"/>
      <w:r w:rsidRPr="00A632AC">
        <w:t>IProvider’s</w:t>
      </w:r>
      <w:proofErr w:type="spellEnd"/>
      <w:r w:rsidRPr="00A632AC">
        <w:t xml:space="preserve"> performance against </w:t>
      </w:r>
      <w:r w:rsidRPr="008961D0">
        <w:rPr>
          <w:bCs/>
        </w:rPr>
        <w:fldChar w:fldCharType="begin"/>
      </w:r>
      <w:r w:rsidRPr="008961D0">
        <w:rPr>
          <w:bCs/>
        </w:rPr>
        <w:instrText xml:space="preserve"> REF _Ref81982254 \n \h  \* MERGEFORMAT </w:instrText>
      </w:r>
      <w:r w:rsidRPr="008961D0">
        <w:rPr>
          <w:bCs/>
        </w:rPr>
      </w:r>
      <w:r w:rsidRPr="008961D0">
        <w:rPr>
          <w:bCs/>
        </w:rPr>
        <w:fldChar w:fldCharType="separate"/>
      </w:r>
      <w:r w:rsidR="007E5D2B">
        <w:rPr>
          <w:bCs/>
        </w:rPr>
        <w:t>Schedule 7</w:t>
      </w:r>
      <w:r w:rsidRPr="008961D0">
        <w:rPr>
          <w:bCs/>
        </w:rPr>
        <w:fldChar w:fldCharType="end"/>
      </w:r>
      <w:r w:rsidRPr="008961D0">
        <w:rPr>
          <w:bCs/>
        </w:rPr>
        <w:t xml:space="preserve"> (Performance Management Framework and KPIS</w:t>
      </w:r>
      <w:proofErr w:type="gramStart"/>
      <w:r w:rsidRPr="008961D0">
        <w:rPr>
          <w:bCs/>
        </w:rPr>
        <w:t>);</w:t>
      </w:r>
      <w:proofErr w:type="gramEnd"/>
      <w:r w:rsidRPr="00A632AC">
        <w:t xml:space="preserve"> </w:t>
      </w:r>
    </w:p>
    <w:p w14:paraId="1735B58F" w14:textId="1B163813" w:rsidR="00A632AC" w:rsidRPr="00A632AC" w:rsidRDefault="007A75A1" w:rsidP="00A632AC">
      <w:pPr>
        <w:pStyle w:val="Heading4"/>
      </w:pPr>
      <w:r w:rsidRPr="00A632AC">
        <w:t xml:space="preserve">collect data from the IProvider through the reporting framework set out in </w:t>
      </w:r>
      <w:r w:rsidRPr="008961D0">
        <w:rPr>
          <w:bCs/>
        </w:rPr>
        <w:fldChar w:fldCharType="begin"/>
      </w:r>
      <w:r w:rsidRPr="008961D0">
        <w:rPr>
          <w:bCs/>
        </w:rPr>
        <w:instrText xml:space="preserve"> REF _Ref81982265 \n \h  \* MERGEFORMAT </w:instrText>
      </w:r>
      <w:r w:rsidRPr="008961D0">
        <w:rPr>
          <w:bCs/>
        </w:rPr>
      </w:r>
      <w:r w:rsidRPr="008961D0">
        <w:rPr>
          <w:bCs/>
        </w:rPr>
        <w:fldChar w:fldCharType="separate"/>
      </w:r>
      <w:r w:rsidR="007E5D2B">
        <w:rPr>
          <w:bCs/>
        </w:rPr>
        <w:t>Schedule 8</w:t>
      </w:r>
      <w:r w:rsidRPr="008961D0">
        <w:rPr>
          <w:bCs/>
        </w:rPr>
        <w:fldChar w:fldCharType="end"/>
      </w:r>
      <w:r w:rsidRPr="008961D0">
        <w:rPr>
          <w:bCs/>
        </w:rPr>
        <w:t xml:space="preserve"> (Reporting); and</w:t>
      </w:r>
    </w:p>
    <w:p w14:paraId="0282E8A6" w14:textId="77777777" w:rsidR="00A730A0" w:rsidRDefault="007A75A1" w:rsidP="0064038E">
      <w:pPr>
        <w:pStyle w:val="Heading4"/>
      </w:pPr>
      <w:r w:rsidRPr="00A632AC">
        <w:t>monitor and report on the operation of the Panel, including its operation, viability and expenditure.</w:t>
      </w:r>
    </w:p>
    <w:p w14:paraId="7323D688" w14:textId="77777777" w:rsidR="00A632AC" w:rsidRPr="00A632AC" w:rsidRDefault="007A75A1" w:rsidP="004F76A7">
      <w:pPr>
        <w:pStyle w:val="Heading1"/>
      </w:pPr>
      <w:bookmarkStart w:id="179" w:name="_Toc132740809"/>
      <w:r>
        <w:t>Models under the Panel – Model A and Model B</w:t>
      </w:r>
      <w:bookmarkEnd w:id="179"/>
    </w:p>
    <w:p w14:paraId="40EA2262" w14:textId="77777777" w:rsidR="00A632AC" w:rsidRPr="00A632AC" w:rsidRDefault="007A75A1" w:rsidP="00DB4A96">
      <w:pPr>
        <w:pStyle w:val="Heading2"/>
      </w:pPr>
      <w:bookmarkStart w:id="180" w:name="_Hlk81753890"/>
      <w:bookmarkStart w:id="181" w:name="_Ref81854087"/>
      <w:r w:rsidRPr="00A632AC">
        <w:t xml:space="preserve">Model A </w:t>
      </w:r>
      <w:bookmarkEnd w:id="180"/>
      <w:r w:rsidRPr="00A632AC">
        <w:t xml:space="preserve">– Administration </w:t>
      </w:r>
      <w:r>
        <w:t xml:space="preserve">of Vaccine </w:t>
      </w:r>
      <w:r w:rsidRPr="00A632AC">
        <w:t xml:space="preserve">Services </w:t>
      </w:r>
      <w:r>
        <w:t>p</w:t>
      </w:r>
      <w:r w:rsidRPr="00A632AC">
        <w:t>rocurement by Agencies</w:t>
      </w:r>
      <w:bookmarkEnd w:id="181"/>
    </w:p>
    <w:p w14:paraId="7135E7A2" w14:textId="344A3847" w:rsidR="008721E9" w:rsidRDefault="007A75A1" w:rsidP="008721E9">
      <w:pPr>
        <w:pStyle w:val="Heading3"/>
      </w:pPr>
      <w:bookmarkStart w:id="182" w:name="_Ref82190980"/>
      <w:r>
        <w:t xml:space="preserve">If the IProvider has been approved by </w:t>
      </w:r>
      <w:bookmarkStart w:id="183" w:name="_9kMJAP6ZWu5997CHVDdl52"/>
      <w:r>
        <w:t>Health</w:t>
      </w:r>
      <w:bookmarkEnd w:id="183"/>
      <w:r>
        <w:t xml:space="preserve"> to provide Administration of Vaccine Services to an Agency for a Location and </w:t>
      </w:r>
      <w:proofErr w:type="gramStart"/>
      <w:r>
        <w:t>Sector</w:t>
      </w:r>
      <w:proofErr w:type="gramEnd"/>
      <w:r>
        <w:t xml:space="preserve"> it will be </w:t>
      </w:r>
      <w:r w:rsidRPr="00585A4E">
        <w:t xml:space="preserve">specified as a </w:t>
      </w:r>
      <w:r>
        <w:t>“</w:t>
      </w:r>
      <w:r w:rsidRPr="00585A4E">
        <w:t xml:space="preserve">Model A - </w:t>
      </w:r>
      <w:bookmarkStart w:id="184" w:name="_9kR3WTr2665CJjus1zZ5A5ol0"/>
      <w:r>
        <w:rPr>
          <w:lang w:eastAsia="zh-CN" w:bidi="th-TH"/>
        </w:rPr>
        <w:t>Agency</w:t>
      </w:r>
      <w:r w:rsidRPr="00585A4E">
        <w:t xml:space="preserve"> IProvider</w:t>
      </w:r>
      <w:bookmarkEnd w:id="184"/>
      <w:r>
        <w:t>” for that Location and Sector</w:t>
      </w:r>
      <w:r w:rsidRPr="00585A4E">
        <w:t xml:space="preserve"> in </w:t>
      </w:r>
      <w:r>
        <w:rPr>
          <w:b/>
          <w:lang w:eastAsia="zh-CN" w:bidi="th-TH"/>
        </w:rPr>
        <w:fldChar w:fldCharType="begin"/>
      </w:r>
      <w:r>
        <w:rPr>
          <w:lang w:eastAsia="zh-CN" w:bidi="th-TH"/>
        </w:rPr>
        <w:instrText xml:space="preserve"> REF _Ref81982066 \n \h </w:instrText>
      </w:r>
      <w:r>
        <w:rPr>
          <w:b/>
          <w:lang w:eastAsia="zh-CN" w:bidi="th-TH"/>
        </w:rPr>
      </w:r>
      <w:r>
        <w:rPr>
          <w:b/>
          <w:lang w:eastAsia="zh-CN" w:bidi="th-TH"/>
        </w:rPr>
        <w:fldChar w:fldCharType="separate"/>
      </w:r>
      <w:r w:rsidR="007E5D2B">
        <w:rPr>
          <w:lang w:eastAsia="zh-CN" w:bidi="th-TH"/>
        </w:rPr>
        <w:t>Schedule 1</w:t>
      </w:r>
      <w:r>
        <w:rPr>
          <w:b/>
          <w:lang w:eastAsia="zh-CN" w:bidi="th-TH"/>
        </w:rPr>
        <w:fldChar w:fldCharType="end"/>
      </w:r>
      <w:r w:rsidRPr="00585A4E">
        <w:t xml:space="preserve"> </w:t>
      </w:r>
      <w:r w:rsidRPr="00082DC4">
        <w:t>(</w:t>
      </w:r>
      <w:r>
        <w:t>Head Agreement</w:t>
      </w:r>
      <w:r w:rsidRPr="00082DC4">
        <w:t xml:space="preserve"> Details).</w:t>
      </w:r>
      <w:bookmarkEnd w:id="182"/>
    </w:p>
    <w:p w14:paraId="3C04307B" w14:textId="77777777" w:rsidR="00A632AC" w:rsidRPr="00A632AC" w:rsidRDefault="007A75A1" w:rsidP="00A632AC">
      <w:pPr>
        <w:pStyle w:val="Heading3"/>
      </w:pPr>
      <w:r w:rsidRPr="00A632AC">
        <w:t xml:space="preserve">This Head Agreement is a standing offer between </w:t>
      </w:r>
      <w:bookmarkStart w:id="185" w:name="_9kMK2G6ZWu5997CHVDdl52"/>
      <w:r w:rsidRPr="00A632AC">
        <w:t>Health</w:t>
      </w:r>
      <w:bookmarkEnd w:id="185"/>
      <w:r w:rsidRPr="00A632AC">
        <w:t xml:space="preserve"> and the IProvider under which, on an as-required basis, any Agency may </w:t>
      </w:r>
      <w:proofErr w:type="gramStart"/>
      <w:r w:rsidRPr="00A632AC">
        <w:t>enter into</w:t>
      </w:r>
      <w:proofErr w:type="gramEnd"/>
      <w:r w:rsidRPr="00A632AC">
        <w:t xml:space="preserve"> </w:t>
      </w:r>
      <w:r>
        <w:t>an Agency Order</w:t>
      </w:r>
      <w:r w:rsidRPr="00A632AC">
        <w:t xml:space="preserve"> with the IProvider for Administration </w:t>
      </w:r>
      <w:r>
        <w:t xml:space="preserve">of Vaccine </w:t>
      </w:r>
      <w:r w:rsidRPr="00A632AC">
        <w:t>Services</w:t>
      </w:r>
      <w:r>
        <w:t xml:space="preserve"> in accordance with this Head Agreement</w:t>
      </w:r>
      <w:r w:rsidRPr="00A632AC">
        <w:t xml:space="preserve">. </w:t>
      </w:r>
    </w:p>
    <w:p w14:paraId="07C4B7A1" w14:textId="11F04CFB" w:rsidR="00823EFB" w:rsidRDefault="007A75A1" w:rsidP="00A632AC">
      <w:pPr>
        <w:pStyle w:val="Heading3"/>
      </w:pPr>
      <w:bookmarkStart w:id="186" w:name="_Ref82443435"/>
      <w:r>
        <w:t xml:space="preserve">If an Agency wishes to procure </w:t>
      </w:r>
      <w:r w:rsidRPr="00A632AC">
        <w:t xml:space="preserve">Administration </w:t>
      </w:r>
      <w:r>
        <w:t xml:space="preserve">of Vaccine </w:t>
      </w:r>
      <w:r w:rsidRPr="00A632AC">
        <w:t>Services</w:t>
      </w:r>
      <w:r>
        <w:t xml:space="preserve"> from the IProvider, the Agency and IProvider must </w:t>
      </w:r>
      <w:proofErr w:type="gramStart"/>
      <w:r>
        <w:t>enter into</w:t>
      </w:r>
      <w:proofErr w:type="gramEnd"/>
      <w:r>
        <w:t xml:space="preserve"> an Agency Order in accordance with the</w:t>
      </w:r>
      <w:r w:rsidRPr="00A632AC" w:rsidDel="00823EFB">
        <w:t xml:space="preserve"> </w:t>
      </w:r>
      <w:r w:rsidRPr="00A632AC">
        <w:t xml:space="preserve">processes set out in clause </w:t>
      </w:r>
      <w:r>
        <w:fldChar w:fldCharType="begin"/>
      </w:r>
      <w:r>
        <w:instrText xml:space="preserve"> REF _Ref81825342 \w \h </w:instrText>
      </w:r>
      <w:r>
        <w:fldChar w:fldCharType="separate"/>
      </w:r>
      <w:r w:rsidR="007E5D2B">
        <w:t>10</w:t>
      </w:r>
      <w:r>
        <w:fldChar w:fldCharType="end"/>
      </w:r>
      <w:r>
        <w:t>.</w:t>
      </w:r>
      <w:bookmarkEnd w:id="186"/>
      <w:r>
        <w:t xml:space="preserve"> </w:t>
      </w:r>
    </w:p>
    <w:p w14:paraId="20C53FE8" w14:textId="29595B6F" w:rsidR="00823EFB" w:rsidRDefault="007A75A1" w:rsidP="00A632AC">
      <w:pPr>
        <w:pStyle w:val="Heading3"/>
      </w:pPr>
      <w:r w:rsidRPr="00A632AC">
        <w:t xml:space="preserve">The supply of Administration </w:t>
      </w:r>
      <w:r>
        <w:t xml:space="preserve">of Vaccine </w:t>
      </w:r>
      <w:r w:rsidRPr="00A632AC">
        <w:t>Services</w:t>
      </w:r>
      <w:r>
        <w:t xml:space="preserve"> </w:t>
      </w:r>
      <w:r w:rsidRPr="00A632AC">
        <w:t xml:space="preserve">by the IProvider </w:t>
      </w:r>
      <w:r>
        <w:t xml:space="preserve">to the Agency </w:t>
      </w:r>
      <w:r w:rsidRPr="00A632AC">
        <w:t xml:space="preserve">will be on the terms specified in </w:t>
      </w:r>
      <w:r>
        <w:t>the Agency Order as described in more detail in clause </w:t>
      </w:r>
      <w:r>
        <w:fldChar w:fldCharType="begin"/>
      </w:r>
      <w:r>
        <w:instrText xml:space="preserve"> REF _Ref82001869 \r \h </w:instrText>
      </w:r>
      <w:r>
        <w:fldChar w:fldCharType="separate"/>
      </w:r>
      <w:r w:rsidR="007E5D2B">
        <w:t>10.3</w:t>
      </w:r>
      <w:r>
        <w:fldChar w:fldCharType="end"/>
      </w:r>
      <w:r>
        <w:t>.</w:t>
      </w:r>
    </w:p>
    <w:p w14:paraId="4A316566" w14:textId="0080373D" w:rsidR="008721E9" w:rsidRPr="00A632AC" w:rsidRDefault="007A75A1" w:rsidP="00A632AC">
      <w:pPr>
        <w:pStyle w:val="Heading3"/>
      </w:pPr>
      <w:r>
        <w:t>R</w:t>
      </w:r>
      <w:r w:rsidRPr="00A632AC">
        <w:t xml:space="preserve">equirements that apply </w:t>
      </w:r>
      <w:r>
        <w:t xml:space="preserve">only </w:t>
      </w:r>
      <w:r w:rsidRPr="00A632AC">
        <w:t xml:space="preserve">to </w:t>
      </w:r>
      <w:r>
        <w:t xml:space="preserve">an </w:t>
      </w:r>
      <w:r>
        <w:rPr>
          <w:lang w:eastAsia="zh-CN" w:bidi="th-TH"/>
        </w:rPr>
        <w:t>Agency</w:t>
      </w:r>
      <w:r>
        <w:t xml:space="preserve"> </w:t>
      </w:r>
      <w:r w:rsidRPr="00A632AC">
        <w:t>IProvider</w:t>
      </w:r>
      <w:r>
        <w:t xml:space="preserve"> </w:t>
      </w:r>
      <w:r w:rsidRPr="00A632AC">
        <w:t>are</w:t>
      </w:r>
      <w:r w:rsidRPr="008F72C8">
        <w:t xml:space="preserve"> set out in </w:t>
      </w:r>
      <w:r>
        <w:fldChar w:fldCharType="begin"/>
      </w:r>
      <w:r>
        <w:instrText xml:space="preserve"> REF PartB \h </w:instrText>
      </w:r>
      <w:r>
        <w:fldChar w:fldCharType="separate"/>
      </w:r>
      <w:r w:rsidR="007E5D2B" w:rsidRPr="009131DC">
        <w:t>Part B</w:t>
      </w:r>
      <w:r>
        <w:fldChar w:fldCharType="end"/>
      </w:r>
      <w:r>
        <w:t>.</w:t>
      </w:r>
    </w:p>
    <w:p w14:paraId="640BC3C8" w14:textId="77777777" w:rsidR="00A632AC" w:rsidRPr="00A632AC" w:rsidRDefault="007A75A1" w:rsidP="00DB4A96">
      <w:pPr>
        <w:pStyle w:val="Heading2"/>
        <w:rPr>
          <w:sz w:val="21"/>
        </w:rPr>
      </w:pPr>
      <w:bookmarkStart w:id="187" w:name="_Ref81854099"/>
      <w:bookmarkStart w:id="188" w:name="_Ref82190981"/>
      <w:r w:rsidRPr="00A632AC">
        <w:t xml:space="preserve">Model B – </w:t>
      </w:r>
      <w:bookmarkEnd w:id="187"/>
      <w:r>
        <w:t>Enterprise acquisition by IProviders</w:t>
      </w:r>
      <w:bookmarkEnd w:id="188"/>
      <w:r>
        <w:t xml:space="preserve"> </w:t>
      </w:r>
      <w:r w:rsidRPr="00A632AC">
        <w:t xml:space="preserve"> </w:t>
      </w:r>
    </w:p>
    <w:p w14:paraId="3262C5AB" w14:textId="48864EE5" w:rsidR="008721E9" w:rsidRDefault="007A75A1" w:rsidP="008721E9">
      <w:pPr>
        <w:pStyle w:val="Heading3"/>
      </w:pPr>
      <w:bookmarkStart w:id="189" w:name="_Ref82190983"/>
      <w:r>
        <w:t xml:space="preserve">If IProvider has been approved by </w:t>
      </w:r>
      <w:bookmarkStart w:id="190" w:name="_9kMK7L6ZWu5997CHVDdl52"/>
      <w:r>
        <w:t>Health</w:t>
      </w:r>
      <w:bookmarkEnd w:id="190"/>
      <w:r>
        <w:t xml:space="preserve"> to issue an </w:t>
      </w:r>
      <w:bookmarkStart w:id="191" w:name="_9kMHG5YVt4887EHhMadkwtv53Fth3r6"/>
      <w:r w:rsidRPr="001E6E27">
        <w:rPr>
          <w:lang w:eastAsia="zh-CN" w:bidi="th-TH"/>
        </w:rPr>
        <w:t>Enterprise</w:t>
      </w:r>
      <w:r>
        <w:t xml:space="preserve"> Order</w:t>
      </w:r>
      <w:bookmarkEnd w:id="191"/>
      <w:r>
        <w:t xml:space="preserve"> in respect of a Location </w:t>
      </w:r>
      <w:r w:rsidRPr="003E565D">
        <w:t xml:space="preserve">and </w:t>
      </w:r>
      <w:proofErr w:type="gramStart"/>
      <w:r w:rsidRPr="003E565D">
        <w:t>Sector</w:t>
      </w:r>
      <w:proofErr w:type="gramEnd"/>
      <w:r>
        <w:t xml:space="preserve"> it will be specified as </w:t>
      </w:r>
      <w:r w:rsidRPr="00585A4E">
        <w:t xml:space="preserve">a </w:t>
      </w:r>
      <w:r>
        <w:t>‘</w:t>
      </w:r>
      <w:r w:rsidRPr="00585A4E">
        <w:t xml:space="preserve">Model B </w:t>
      </w:r>
      <w:r>
        <w:t>–</w:t>
      </w:r>
      <w:r w:rsidRPr="00585A4E">
        <w:t xml:space="preserve"> </w:t>
      </w:r>
      <w:bookmarkStart w:id="192" w:name="_9kR3WTr2665DDc82Wsgva3d9E9sp4"/>
      <w:r w:rsidRPr="0025696F">
        <w:t>Enterprise</w:t>
      </w:r>
      <w:r w:rsidRPr="00585A4E">
        <w:t xml:space="preserve"> IProvider</w:t>
      </w:r>
      <w:bookmarkEnd w:id="192"/>
      <w:r>
        <w:t>’ for that Location and Sector</w:t>
      </w:r>
      <w:r w:rsidRPr="00585A4E">
        <w:t xml:space="preserve"> </w:t>
      </w:r>
      <w:r>
        <w:t xml:space="preserve">in </w:t>
      </w:r>
      <w:r>
        <w:rPr>
          <w:b/>
          <w:lang w:eastAsia="zh-CN" w:bidi="th-TH"/>
        </w:rPr>
        <w:fldChar w:fldCharType="begin"/>
      </w:r>
      <w:r>
        <w:rPr>
          <w:lang w:eastAsia="zh-CN" w:bidi="th-TH"/>
        </w:rPr>
        <w:instrText xml:space="preserve"> REF _Ref81982066 \n \h </w:instrText>
      </w:r>
      <w:r>
        <w:rPr>
          <w:b/>
          <w:lang w:eastAsia="zh-CN" w:bidi="th-TH"/>
        </w:rPr>
      </w:r>
      <w:r>
        <w:rPr>
          <w:b/>
          <w:lang w:eastAsia="zh-CN" w:bidi="th-TH"/>
        </w:rPr>
        <w:fldChar w:fldCharType="separate"/>
      </w:r>
      <w:r w:rsidR="007E5D2B">
        <w:rPr>
          <w:lang w:eastAsia="zh-CN" w:bidi="th-TH"/>
        </w:rPr>
        <w:t>Schedule 1</w:t>
      </w:r>
      <w:r>
        <w:rPr>
          <w:b/>
          <w:lang w:eastAsia="zh-CN" w:bidi="th-TH"/>
        </w:rPr>
        <w:fldChar w:fldCharType="end"/>
      </w:r>
      <w:r>
        <w:t xml:space="preserve"> (Head Agreement Details).</w:t>
      </w:r>
      <w:bookmarkEnd w:id="189"/>
      <w:r>
        <w:t xml:space="preserve"> </w:t>
      </w:r>
    </w:p>
    <w:p w14:paraId="12460E2F" w14:textId="77777777" w:rsidR="00103E5A" w:rsidRDefault="007A75A1" w:rsidP="00A632AC">
      <w:pPr>
        <w:pStyle w:val="Heading3"/>
      </w:pPr>
      <w:r w:rsidRPr="00A632AC">
        <w:t xml:space="preserve">This Head Agreement is a standing offer between Health and the IProvider under which, on an as-required basis, any </w:t>
      </w:r>
      <w:r>
        <w:t>IProvider</w:t>
      </w:r>
      <w:r w:rsidRPr="00A632AC">
        <w:t xml:space="preserve"> may </w:t>
      </w:r>
      <w:r>
        <w:t xml:space="preserve">agree an </w:t>
      </w:r>
      <w:r w:rsidRPr="001E6E27">
        <w:rPr>
          <w:lang w:eastAsia="zh-CN" w:bidi="th-TH"/>
        </w:rPr>
        <w:t>Enterprise</w:t>
      </w:r>
      <w:r>
        <w:t xml:space="preserve"> Order </w:t>
      </w:r>
      <w:r w:rsidRPr="00A632AC">
        <w:t xml:space="preserve">with </w:t>
      </w:r>
      <w:r>
        <w:t xml:space="preserve">Health </w:t>
      </w:r>
      <w:r w:rsidRPr="00A632AC">
        <w:t xml:space="preserve">for </w:t>
      </w:r>
      <w:r>
        <w:t>the acquisition of Vaccines in accordance with this Head Agreement.</w:t>
      </w:r>
      <w:r w:rsidRPr="00A632AC" w:rsidDel="00723E6F">
        <w:t xml:space="preserve"> </w:t>
      </w:r>
    </w:p>
    <w:p w14:paraId="249AEB7B" w14:textId="44DB75C1" w:rsidR="00A207AB" w:rsidRDefault="007A75A1" w:rsidP="00A207AB">
      <w:pPr>
        <w:pStyle w:val="Heading3"/>
      </w:pPr>
      <w:r>
        <w:t xml:space="preserve">If an IProvider wishes to procure Vaccines from </w:t>
      </w:r>
      <w:r w:rsidRPr="0025404A">
        <w:t xml:space="preserve">Health, Health and the IProvider must </w:t>
      </w:r>
      <w:r>
        <w:t xml:space="preserve">agree an </w:t>
      </w:r>
      <w:r w:rsidRPr="00940ECB">
        <w:t>Enterprise</w:t>
      </w:r>
      <w:r>
        <w:t xml:space="preserve"> Order </w:t>
      </w:r>
      <w:r w:rsidRPr="0025404A">
        <w:t>in accordance with the process in</w:t>
      </w:r>
      <w:r>
        <w:t xml:space="preserve"> clause </w:t>
      </w:r>
      <w:r>
        <w:fldChar w:fldCharType="begin"/>
      </w:r>
      <w:r>
        <w:instrText xml:space="preserve"> REF _Ref81822283 \r \h </w:instrText>
      </w:r>
      <w:r>
        <w:fldChar w:fldCharType="separate"/>
      </w:r>
      <w:r w:rsidR="007E5D2B">
        <w:t>15</w:t>
      </w:r>
      <w:r>
        <w:fldChar w:fldCharType="end"/>
      </w:r>
      <w:r w:rsidRPr="0025404A">
        <w:t>.</w:t>
      </w:r>
      <w:r>
        <w:t xml:space="preserve"> </w:t>
      </w:r>
    </w:p>
    <w:p w14:paraId="66488F52" w14:textId="77777777" w:rsidR="00A207AB" w:rsidRPr="0025404A" w:rsidRDefault="007A75A1" w:rsidP="00A207AB">
      <w:pPr>
        <w:pStyle w:val="Heading3"/>
      </w:pPr>
      <w:r w:rsidRPr="00A632AC">
        <w:t xml:space="preserve">The supply of Vaccines by </w:t>
      </w:r>
      <w:r w:rsidRPr="0025404A">
        <w:t>Health to the IProvider pursuant to a</w:t>
      </w:r>
      <w:r>
        <w:t>n</w:t>
      </w:r>
      <w:r w:rsidRPr="0025404A">
        <w:t xml:space="preserve"> </w:t>
      </w:r>
      <w:r w:rsidRPr="00940ECB">
        <w:t>Enterprise</w:t>
      </w:r>
      <w:r w:rsidRPr="0025404A">
        <w:t xml:space="preserve"> Order will be on the terms specified in this Head Agreement and in the relevant </w:t>
      </w:r>
      <w:r w:rsidRPr="001E6E27">
        <w:rPr>
          <w:lang w:eastAsia="zh-CN" w:bidi="th-TH"/>
        </w:rPr>
        <w:t>Enterprise</w:t>
      </w:r>
      <w:r>
        <w:t xml:space="preserve"> </w:t>
      </w:r>
      <w:r w:rsidRPr="0025404A">
        <w:t>Order.</w:t>
      </w:r>
    </w:p>
    <w:p w14:paraId="08AF1B21" w14:textId="3214FA4F" w:rsidR="00A632AC" w:rsidRDefault="007A75A1" w:rsidP="00A632AC">
      <w:pPr>
        <w:pStyle w:val="Heading3"/>
      </w:pPr>
      <w:r>
        <w:t>R</w:t>
      </w:r>
      <w:r w:rsidRPr="00A632AC">
        <w:t xml:space="preserve">equirements that apply </w:t>
      </w:r>
      <w:r>
        <w:t xml:space="preserve">only </w:t>
      </w:r>
      <w:r w:rsidRPr="00A632AC">
        <w:t xml:space="preserve">to </w:t>
      </w:r>
      <w:r>
        <w:t xml:space="preserve">an </w:t>
      </w:r>
      <w:r w:rsidRPr="0025696F">
        <w:t>Enterprise</w:t>
      </w:r>
      <w:r>
        <w:t xml:space="preserve"> </w:t>
      </w:r>
      <w:r w:rsidRPr="00A632AC">
        <w:t xml:space="preserve">IProvider are set out in </w:t>
      </w:r>
      <w:r>
        <w:fldChar w:fldCharType="begin"/>
      </w:r>
      <w:r>
        <w:instrText xml:space="preserve"> REF PartC \h </w:instrText>
      </w:r>
      <w:r>
        <w:fldChar w:fldCharType="separate"/>
      </w:r>
      <w:r w:rsidR="007E5D2B" w:rsidRPr="009131DC">
        <w:t xml:space="preserve">Part </w:t>
      </w:r>
      <w:r w:rsidR="007E5D2B">
        <w:t>C</w:t>
      </w:r>
      <w:r>
        <w:fldChar w:fldCharType="end"/>
      </w:r>
      <w:r w:rsidRPr="00A632AC">
        <w:t xml:space="preserve">. </w:t>
      </w:r>
    </w:p>
    <w:p w14:paraId="40B06867" w14:textId="77777777" w:rsidR="008721E9" w:rsidRDefault="007A75A1" w:rsidP="008721E9">
      <w:pPr>
        <w:pStyle w:val="Heading2"/>
      </w:pPr>
      <w:bookmarkStart w:id="193" w:name="_9kR3WTr266566TPnen2"/>
      <w:r>
        <w:t>Models</w:t>
      </w:r>
      <w:bookmarkEnd w:id="193"/>
      <w:r>
        <w:t xml:space="preserve"> not mutually exclusive </w:t>
      </w:r>
    </w:p>
    <w:p w14:paraId="4AA1FFB9" w14:textId="77777777" w:rsidR="00A425A9" w:rsidRPr="00927515" w:rsidRDefault="007A75A1" w:rsidP="00D37301">
      <w:pPr>
        <w:pStyle w:val="Heading3"/>
      </w:pPr>
      <w:r w:rsidRPr="00927515">
        <w:t xml:space="preserve">An IProvider may be both an </w:t>
      </w:r>
      <w:bookmarkStart w:id="194" w:name="_9kMHG5YVt4887ELlwu31b7C7qn2"/>
      <w:r w:rsidRPr="00927515">
        <w:rPr>
          <w:lang w:eastAsia="zh-CN" w:bidi="th-TH"/>
        </w:rPr>
        <w:t>Agency</w:t>
      </w:r>
      <w:r w:rsidRPr="00927515">
        <w:t xml:space="preserve"> IProvider</w:t>
      </w:r>
      <w:bookmarkEnd w:id="194"/>
      <w:r w:rsidRPr="00927515">
        <w:t xml:space="preserve"> and an </w:t>
      </w:r>
      <w:bookmarkStart w:id="195" w:name="_9kMHG5YVt4887FFeA4Yuixc5fBGBur6"/>
      <w:r w:rsidRPr="00927515">
        <w:t>Enterprise IProvider</w:t>
      </w:r>
      <w:bookmarkEnd w:id="195"/>
      <w:r w:rsidRPr="00927515">
        <w:t>.</w:t>
      </w:r>
    </w:p>
    <w:p w14:paraId="43DC40E9" w14:textId="6A13A1FE" w:rsidR="007D144A" w:rsidRPr="00CB2980" w:rsidRDefault="007A75A1" w:rsidP="007D144A">
      <w:pPr>
        <w:pStyle w:val="Heading3"/>
      </w:pPr>
      <w:r w:rsidRPr="00927515">
        <w:t xml:space="preserve">An Agency IProvider may notify Health that it wishes to be entitled to also issue Enterprise Orders. If the Agency IProvider is approved by Health to issue an Enterprise Order, it will be taken to be specified as a ‘Model </w:t>
      </w:r>
      <w:r w:rsidRPr="00CB2980">
        <w:t xml:space="preserve">B – Enterprise IProvider’ in </w:t>
      </w:r>
      <w:r w:rsidRPr="00CB2980">
        <w:rPr>
          <w:b/>
          <w:lang w:eastAsia="zh-CN" w:bidi="th-TH"/>
        </w:rPr>
        <w:fldChar w:fldCharType="begin"/>
      </w:r>
      <w:r w:rsidRPr="00CB2980">
        <w:rPr>
          <w:lang w:eastAsia="zh-CN" w:bidi="th-TH"/>
        </w:rPr>
        <w:instrText xml:space="preserve"> REF _Ref81982066 \n \h </w:instrText>
      </w:r>
      <w:r w:rsidRPr="00CB2980">
        <w:rPr>
          <w:b/>
          <w:lang w:eastAsia="zh-CN" w:bidi="th-TH"/>
        </w:rPr>
        <w:instrText xml:space="preserve"> \* MERGEFORMAT </w:instrText>
      </w:r>
      <w:r w:rsidRPr="00CB2980">
        <w:rPr>
          <w:b/>
          <w:lang w:eastAsia="zh-CN" w:bidi="th-TH"/>
        </w:rPr>
      </w:r>
      <w:r w:rsidRPr="00CB2980">
        <w:rPr>
          <w:b/>
          <w:lang w:eastAsia="zh-CN" w:bidi="th-TH"/>
        </w:rPr>
        <w:fldChar w:fldCharType="separate"/>
      </w:r>
      <w:r w:rsidR="007E5D2B">
        <w:rPr>
          <w:lang w:eastAsia="zh-CN" w:bidi="th-TH"/>
        </w:rPr>
        <w:t>Schedule 1</w:t>
      </w:r>
      <w:r w:rsidRPr="00CB2980">
        <w:rPr>
          <w:b/>
          <w:lang w:eastAsia="zh-CN" w:bidi="th-TH"/>
        </w:rPr>
        <w:fldChar w:fldCharType="end"/>
      </w:r>
      <w:r w:rsidRPr="00CB2980">
        <w:t xml:space="preserve"> (Head Agreement Details).</w:t>
      </w:r>
    </w:p>
    <w:p w14:paraId="73B30947" w14:textId="148FCE1F" w:rsidR="007D144A" w:rsidRPr="00CB2980" w:rsidRDefault="007A75A1" w:rsidP="000F5460">
      <w:pPr>
        <w:pStyle w:val="Heading3"/>
      </w:pPr>
      <w:bookmarkStart w:id="196" w:name="_Ref82341349"/>
      <w:r w:rsidRPr="00CB2980">
        <w:t xml:space="preserve">An Enterprise IProvider may notify Health that it wishes to be entitled to also provide Administration of Vaccine Services to an Agency. If it gives such notice, it must provide pricing information for the purposes of the Model A pricing in </w:t>
      </w:r>
      <w:r w:rsidRPr="00CB2980">
        <w:fldChar w:fldCharType="begin"/>
      </w:r>
      <w:r w:rsidRPr="00CB2980">
        <w:instrText xml:space="preserve"> REF _Ref53477603 \w \h  \* MERGEFORMAT </w:instrText>
      </w:r>
      <w:r w:rsidRPr="00CB2980">
        <w:fldChar w:fldCharType="separate"/>
      </w:r>
      <w:r w:rsidR="007E5D2B">
        <w:t>Schedule 4</w:t>
      </w:r>
      <w:r w:rsidRPr="00CB2980">
        <w:fldChar w:fldCharType="end"/>
      </w:r>
      <w:r w:rsidRPr="00CB2980">
        <w:t xml:space="preserve"> (Pricing). If the Agency IProvider is approved by Health to provide Administration of Vaccine Services to an Agency it will be taken to be specified as a “Model A - </w:t>
      </w:r>
      <w:r w:rsidRPr="00CB2980">
        <w:rPr>
          <w:lang w:eastAsia="zh-CN" w:bidi="th-TH"/>
        </w:rPr>
        <w:t>Agency</w:t>
      </w:r>
      <w:r w:rsidRPr="00CB2980">
        <w:t xml:space="preserve"> IProvider” in </w:t>
      </w:r>
      <w:r w:rsidRPr="00CB2980">
        <w:rPr>
          <w:b/>
          <w:lang w:eastAsia="zh-CN" w:bidi="th-TH"/>
        </w:rPr>
        <w:fldChar w:fldCharType="begin"/>
      </w:r>
      <w:r w:rsidRPr="00CB2980">
        <w:rPr>
          <w:lang w:eastAsia="zh-CN" w:bidi="th-TH"/>
        </w:rPr>
        <w:instrText xml:space="preserve"> REF _Ref81982066 \n \h </w:instrText>
      </w:r>
      <w:r w:rsidRPr="00CB2980">
        <w:rPr>
          <w:b/>
          <w:lang w:eastAsia="zh-CN" w:bidi="th-TH"/>
        </w:rPr>
        <w:instrText xml:space="preserve"> \* MERGEFORMAT </w:instrText>
      </w:r>
      <w:r w:rsidRPr="00CB2980">
        <w:rPr>
          <w:b/>
          <w:lang w:eastAsia="zh-CN" w:bidi="th-TH"/>
        </w:rPr>
      </w:r>
      <w:r w:rsidRPr="00CB2980">
        <w:rPr>
          <w:b/>
          <w:lang w:eastAsia="zh-CN" w:bidi="th-TH"/>
        </w:rPr>
        <w:fldChar w:fldCharType="separate"/>
      </w:r>
      <w:r w:rsidR="007E5D2B">
        <w:rPr>
          <w:lang w:eastAsia="zh-CN" w:bidi="th-TH"/>
        </w:rPr>
        <w:t>Schedule 1</w:t>
      </w:r>
      <w:r w:rsidRPr="00CB2980">
        <w:rPr>
          <w:b/>
          <w:lang w:eastAsia="zh-CN" w:bidi="th-TH"/>
        </w:rPr>
        <w:fldChar w:fldCharType="end"/>
      </w:r>
      <w:r w:rsidRPr="00CB2980">
        <w:t xml:space="preserve"> (Head Agreement Details).</w:t>
      </w:r>
      <w:bookmarkEnd w:id="196"/>
    </w:p>
    <w:p w14:paraId="3677D271" w14:textId="77777777" w:rsidR="00565A2A" w:rsidRDefault="007A75A1" w:rsidP="000F5460">
      <w:pPr>
        <w:pStyle w:val="Heading3"/>
      </w:pPr>
      <w:r w:rsidRPr="00CB2980">
        <w:t>An organisation that is eligible to acquire services from an Enterprise IProvider under</w:t>
      </w:r>
      <w:r>
        <w:t xml:space="preserve"> Model B is also entitled to rely on an Agency to procure administration of vaccine services for it under Model A.</w:t>
      </w:r>
    </w:p>
    <w:p w14:paraId="2DD11763" w14:textId="77777777" w:rsidR="00A632AC" w:rsidRPr="00A632AC" w:rsidRDefault="007A75A1" w:rsidP="00A632AC">
      <w:pPr>
        <w:pStyle w:val="Heading1"/>
      </w:pPr>
      <w:bookmarkStart w:id="197" w:name="_Toc520731734"/>
      <w:bookmarkStart w:id="198" w:name="_Toc46491442"/>
      <w:bookmarkStart w:id="199" w:name="_Toc256000002"/>
      <w:bookmarkStart w:id="200" w:name="_Toc256000046"/>
      <w:bookmarkStart w:id="201" w:name="_Toc47882222"/>
      <w:bookmarkStart w:id="202" w:name="_Toc256000088"/>
      <w:bookmarkStart w:id="203" w:name="_Toc256000142"/>
      <w:bookmarkStart w:id="204" w:name="_Toc256000208"/>
      <w:bookmarkStart w:id="205" w:name="_Toc256000262"/>
      <w:bookmarkStart w:id="206" w:name="_Toc256000328"/>
      <w:bookmarkStart w:id="207" w:name="_Toc256000382"/>
      <w:bookmarkStart w:id="208" w:name="_Toc256000127"/>
      <w:bookmarkStart w:id="209" w:name="_Toc256000487"/>
      <w:bookmarkStart w:id="210" w:name="_Toc256000554"/>
      <w:bookmarkStart w:id="211" w:name="_Toc256000608"/>
      <w:bookmarkStart w:id="212" w:name="_Toc256000729"/>
      <w:bookmarkStart w:id="213" w:name="_Toc53082258"/>
      <w:bookmarkStart w:id="214" w:name="_Toc256000178"/>
      <w:bookmarkStart w:id="215" w:name="_Toc256000648"/>
      <w:bookmarkStart w:id="216" w:name="_Toc132740810"/>
      <w:r>
        <w:t>Operation</w:t>
      </w:r>
      <w:r w:rsidRPr="00A632AC">
        <w:t xml:space="preserve"> of this Head Agreement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497AFEBD" w14:textId="77777777" w:rsidR="00A632AC" w:rsidRPr="00A632AC" w:rsidRDefault="007A75A1" w:rsidP="004F76A7">
      <w:pPr>
        <w:pStyle w:val="Heading2"/>
      </w:pPr>
      <w:bookmarkStart w:id="217" w:name="_Ref82443464"/>
      <w:r w:rsidRPr="00A632AC">
        <w:t>Order of precedence</w:t>
      </w:r>
      <w:r>
        <w:t xml:space="preserve"> of this Head Agreement</w:t>
      </w:r>
      <w:bookmarkEnd w:id="217"/>
      <w:r>
        <w:t xml:space="preserve"> </w:t>
      </w:r>
    </w:p>
    <w:p w14:paraId="0E8B8755" w14:textId="77777777" w:rsidR="00A632AC" w:rsidRPr="00A632AC" w:rsidRDefault="007A75A1" w:rsidP="004F76A7">
      <w:pPr>
        <w:pStyle w:val="Indent2"/>
        <w:keepNext/>
      </w:pPr>
      <w:r w:rsidRPr="00A632AC">
        <w:t>If there is inconsistency between any of the documents forming part of this Head Agreement, those documents will be interpreted in the following (descending) order of priority to the extent of any inconsistency:</w:t>
      </w:r>
      <w:r>
        <w:t xml:space="preserve"> </w:t>
      </w:r>
    </w:p>
    <w:p w14:paraId="19D38639" w14:textId="77777777" w:rsidR="00A632AC" w:rsidRPr="00A632AC" w:rsidRDefault="007A75A1" w:rsidP="004F76A7">
      <w:pPr>
        <w:pStyle w:val="Heading3"/>
        <w:keepNext/>
      </w:pPr>
      <w:r w:rsidRPr="00A632AC">
        <w:t>the terms of this Head Agreement;</w:t>
      </w:r>
    </w:p>
    <w:p w14:paraId="62D0F0FA" w14:textId="33A783D1" w:rsidR="002E0219" w:rsidRDefault="007A75A1" w:rsidP="00A632AC">
      <w:pPr>
        <w:pStyle w:val="Heading3"/>
      </w:pPr>
      <w:r>
        <w:t xml:space="preserve">clause </w:t>
      </w:r>
      <w:r>
        <w:fldChar w:fldCharType="begin"/>
      </w:r>
      <w:r>
        <w:instrText xml:space="preserve"> REF _Ref82029225 \r \h </w:instrText>
      </w:r>
      <w:r>
        <w:fldChar w:fldCharType="separate"/>
      </w:r>
      <w:r w:rsidR="007E5D2B">
        <w:t>6</w:t>
      </w:r>
      <w:r>
        <w:fldChar w:fldCharType="end"/>
      </w:r>
      <w:r>
        <w:t xml:space="preserve"> (Vaccine specific requirements) of </w:t>
      </w:r>
      <w:r>
        <w:fldChar w:fldCharType="begin"/>
      </w:r>
      <w:r>
        <w:rPr>
          <w:szCs w:val="21"/>
        </w:rPr>
        <w:instrText xml:space="preserve"> REF _Ref81982303 \n \h </w:instrText>
      </w:r>
      <w:r>
        <w:fldChar w:fldCharType="separate"/>
      </w:r>
      <w:r w:rsidR="007E5D2B">
        <w:rPr>
          <w:szCs w:val="21"/>
        </w:rPr>
        <w:t>Schedule 2</w:t>
      </w:r>
      <w:r>
        <w:fldChar w:fldCharType="end"/>
      </w:r>
      <w:r>
        <w:t xml:space="preserve"> (Services</w:t>
      </w:r>
      <w:proofErr w:type="gramStart"/>
      <w:r>
        <w:t>);</w:t>
      </w:r>
      <w:proofErr w:type="gramEnd"/>
    </w:p>
    <w:p w14:paraId="04B99079" w14:textId="7FD4AADF" w:rsidR="00A632AC" w:rsidRPr="00A632AC" w:rsidRDefault="007A75A1" w:rsidP="00A632AC">
      <w:pPr>
        <w:pStyle w:val="Heading3"/>
      </w:pPr>
      <w:r>
        <w:t xml:space="preserve">the remainder of </w:t>
      </w:r>
      <w:r>
        <w:fldChar w:fldCharType="begin"/>
      </w:r>
      <w:r>
        <w:rPr>
          <w:szCs w:val="21"/>
        </w:rPr>
        <w:instrText xml:space="preserve"> REF _Ref81982303 \n \h </w:instrText>
      </w:r>
      <w:r>
        <w:fldChar w:fldCharType="separate"/>
      </w:r>
      <w:r w:rsidR="007E5D2B">
        <w:rPr>
          <w:szCs w:val="21"/>
        </w:rPr>
        <w:t>Schedule 2</w:t>
      </w:r>
      <w:r>
        <w:fldChar w:fldCharType="end"/>
      </w:r>
      <w:r>
        <w:t xml:space="preserve"> (Services</w:t>
      </w:r>
      <w:proofErr w:type="gramStart"/>
      <w:r>
        <w:t>)</w:t>
      </w:r>
      <w:r w:rsidRPr="00A632AC">
        <w:t>;</w:t>
      </w:r>
      <w:proofErr w:type="gramEnd"/>
    </w:p>
    <w:p w14:paraId="5DE829C7" w14:textId="77777777" w:rsidR="00A632AC" w:rsidRPr="00A632AC" w:rsidRDefault="007A75A1" w:rsidP="00A632AC">
      <w:pPr>
        <w:pStyle w:val="Heading3"/>
      </w:pPr>
      <w:bookmarkStart w:id="218" w:name="_9kR3WTr8E859Fp"/>
      <w:bookmarkEnd w:id="218"/>
      <w:r w:rsidRPr="00A632AC">
        <w:t>the other Schedules;</w:t>
      </w:r>
    </w:p>
    <w:p w14:paraId="2E979D7F" w14:textId="77777777" w:rsidR="00A632AC" w:rsidRPr="00A632AC" w:rsidRDefault="007A75A1" w:rsidP="00A632AC">
      <w:pPr>
        <w:pStyle w:val="Heading3"/>
      </w:pPr>
      <w:r w:rsidRPr="00A632AC">
        <w:t xml:space="preserve">the Attachments (if any); </w:t>
      </w:r>
      <w:r>
        <w:t>and</w:t>
      </w:r>
    </w:p>
    <w:p w14:paraId="0981E1B0" w14:textId="77777777" w:rsidR="00A632AC" w:rsidRDefault="007A75A1" w:rsidP="00A632AC">
      <w:pPr>
        <w:pStyle w:val="Heading3"/>
      </w:pPr>
      <w:r w:rsidRPr="00A632AC">
        <w:t>documents incorporated by reference.</w:t>
      </w:r>
    </w:p>
    <w:p w14:paraId="56BBDA87" w14:textId="77777777" w:rsidR="00441C5C" w:rsidRPr="00A632AC" w:rsidRDefault="007A75A1" w:rsidP="00441C5C">
      <w:pPr>
        <w:pStyle w:val="Heading2"/>
      </w:pPr>
      <w:bookmarkStart w:id="219" w:name="_Ref82028346"/>
      <w:r w:rsidRPr="00A632AC">
        <w:t>Order of precedence</w:t>
      </w:r>
      <w:r>
        <w:t xml:space="preserve"> of an Order</w:t>
      </w:r>
      <w:bookmarkEnd w:id="219"/>
    </w:p>
    <w:p w14:paraId="7FBB52B8" w14:textId="77777777" w:rsidR="00441C5C" w:rsidRPr="00A632AC" w:rsidRDefault="007A75A1" w:rsidP="00441C5C">
      <w:pPr>
        <w:pStyle w:val="Indent2"/>
        <w:keepNext/>
      </w:pPr>
      <w:r w:rsidRPr="00A632AC">
        <w:t xml:space="preserve">If there is inconsistency between any of the documents forming part of </w:t>
      </w:r>
      <w:r>
        <w:t>an Order</w:t>
      </w:r>
      <w:r w:rsidRPr="00A632AC">
        <w:t>, those documents will be interpreted in the following (descending) order of priority to the extent of any inconsistency:</w:t>
      </w:r>
      <w:r>
        <w:t xml:space="preserve">  </w:t>
      </w:r>
    </w:p>
    <w:p w14:paraId="50614957" w14:textId="77777777" w:rsidR="00441C5C" w:rsidRDefault="007A75A1" w:rsidP="00441C5C">
      <w:pPr>
        <w:pStyle w:val="Heading3"/>
        <w:keepNext/>
      </w:pPr>
      <w:r w:rsidRPr="00A632AC">
        <w:t xml:space="preserve">the terms of this Head </w:t>
      </w:r>
      <w:r w:rsidRPr="001B4D6B">
        <w:t>Agreement;</w:t>
      </w:r>
    </w:p>
    <w:p w14:paraId="3F47690B" w14:textId="1BAE9E5A" w:rsidR="00BD6B8C" w:rsidRDefault="007A75A1" w:rsidP="00BD6B8C">
      <w:pPr>
        <w:pStyle w:val="Heading3"/>
      </w:pPr>
      <w:r>
        <w:t xml:space="preserve">clause </w:t>
      </w:r>
      <w:r>
        <w:fldChar w:fldCharType="begin"/>
      </w:r>
      <w:r>
        <w:instrText xml:space="preserve"> REF _Ref82029225 \r \h </w:instrText>
      </w:r>
      <w:r>
        <w:fldChar w:fldCharType="separate"/>
      </w:r>
      <w:r w:rsidR="007E5D2B">
        <w:t>6</w:t>
      </w:r>
      <w:r>
        <w:fldChar w:fldCharType="end"/>
      </w:r>
      <w:r>
        <w:t xml:space="preserve"> (Vaccine specific requirements) of </w:t>
      </w:r>
      <w:r>
        <w:fldChar w:fldCharType="begin"/>
      </w:r>
      <w:r>
        <w:rPr>
          <w:szCs w:val="21"/>
        </w:rPr>
        <w:instrText xml:space="preserve"> REF _Ref81982303 \n \h </w:instrText>
      </w:r>
      <w:r>
        <w:fldChar w:fldCharType="separate"/>
      </w:r>
      <w:r w:rsidR="007E5D2B">
        <w:rPr>
          <w:szCs w:val="21"/>
        </w:rPr>
        <w:t>Schedule 2</w:t>
      </w:r>
      <w:r>
        <w:fldChar w:fldCharType="end"/>
      </w:r>
      <w:r>
        <w:t xml:space="preserve"> (Services</w:t>
      </w:r>
      <w:proofErr w:type="gramStart"/>
      <w:r>
        <w:t>);</w:t>
      </w:r>
      <w:proofErr w:type="gramEnd"/>
    </w:p>
    <w:p w14:paraId="3195AE0D" w14:textId="77777777" w:rsidR="00962FD2" w:rsidRDefault="007A75A1" w:rsidP="00441C5C">
      <w:pPr>
        <w:pStyle w:val="Heading3"/>
        <w:keepNext/>
      </w:pPr>
      <w:r>
        <w:t>the Order;</w:t>
      </w:r>
    </w:p>
    <w:p w14:paraId="56430782" w14:textId="77777777" w:rsidR="00962FD2" w:rsidRPr="00A632AC" w:rsidRDefault="007A75A1" w:rsidP="00441C5C">
      <w:pPr>
        <w:pStyle w:val="Heading3"/>
        <w:keepNext/>
      </w:pPr>
      <w:r>
        <w:t>the Notice of Inclusion (if applicable);</w:t>
      </w:r>
    </w:p>
    <w:p w14:paraId="6483D772" w14:textId="60937ADA" w:rsidR="00441C5C" w:rsidRPr="00A632AC" w:rsidRDefault="007A75A1" w:rsidP="00441C5C">
      <w:pPr>
        <w:pStyle w:val="Heading3"/>
      </w:pPr>
      <w:r>
        <w:t xml:space="preserve">the remainder of </w:t>
      </w:r>
      <w:r>
        <w:fldChar w:fldCharType="begin"/>
      </w:r>
      <w:r>
        <w:rPr>
          <w:szCs w:val="21"/>
        </w:rPr>
        <w:instrText xml:space="preserve"> REF _Ref81982303 \n \h </w:instrText>
      </w:r>
      <w:r>
        <w:fldChar w:fldCharType="separate"/>
      </w:r>
      <w:r w:rsidR="007E5D2B">
        <w:rPr>
          <w:szCs w:val="21"/>
        </w:rPr>
        <w:t>Schedule 2</w:t>
      </w:r>
      <w:r>
        <w:fldChar w:fldCharType="end"/>
      </w:r>
      <w:r>
        <w:t xml:space="preserve"> (Services</w:t>
      </w:r>
      <w:proofErr w:type="gramStart"/>
      <w:r>
        <w:t>)</w:t>
      </w:r>
      <w:r w:rsidRPr="00A632AC">
        <w:t>;</w:t>
      </w:r>
      <w:proofErr w:type="gramEnd"/>
    </w:p>
    <w:p w14:paraId="30ED2CB9" w14:textId="77777777" w:rsidR="00441C5C" w:rsidRDefault="007A75A1" w:rsidP="00441C5C">
      <w:pPr>
        <w:pStyle w:val="Heading3"/>
      </w:pPr>
      <w:r w:rsidRPr="00A632AC">
        <w:t>the other Schedules;</w:t>
      </w:r>
    </w:p>
    <w:p w14:paraId="15D975CC" w14:textId="77777777" w:rsidR="00565A2A" w:rsidRPr="00A632AC" w:rsidRDefault="007A75A1" w:rsidP="00441C5C">
      <w:pPr>
        <w:pStyle w:val="Heading3"/>
      </w:pPr>
      <w:r>
        <w:t>the VAPP Manual;</w:t>
      </w:r>
    </w:p>
    <w:p w14:paraId="5288DC9D" w14:textId="77777777" w:rsidR="00441C5C" w:rsidRPr="00A632AC" w:rsidRDefault="007A75A1" w:rsidP="00441C5C">
      <w:pPr>
        <w:pStyle w:val="Heading3"/>
      </w:pPr>
      <w:r w:rsidRPr="00A632AC">
        <w:t xml:space="preserve">the Attachments (if any); </w:t>
      </w:r>
      <w:r>
        <w:t>and</w:t>
      </w:r>
    </w:p>
    <w:p w14:paraId="67845424" w14:textId="77777777" w:rsidR="00441C5C" w:rsidRPr="00A632AC" w:rsidRDefault="007A75A1" w:rsidP="00441C5C">
      <w:pPr>
        <w:pStyle w:val="Heading3"/>
      </w:pPr>
      <w:r w:rsidRPr="00A632AC">
        <w:t>documents incorporated by reference.</w:t>
      </w:r>
    </w:p>
    <w:p w14:paraId="5A9CD280" w14:textId="77777777" w:rsidR="00A632AC" w:rsidRPr="00A632AC" w:rsidRDefault="007A75A1" w:rsidP="00DB4A96">
      <w:pPr>
        <w:pStyle w:val="Heading2"/>
      </w:pPr>
      <w:bookmarkStart w:id="220" w:name="_Toc424307685"/>
      <w:bookmarkStart w:id="221" w:name="_Toc424307686"/>
      <w:bookmarkStart w:id="222" w:name="_Toc424307687"/>
      <w:bookmarkStart w:id="223" w:name="_Toc424307688"/>
      <w:bookmarkStart w:id="224" w:name="_Toc424307689"/>
      <w:bookmarkStart w:id="225" w:name="_Toc424307690"/>
      <w:bookmarkStart w:id="226" w:name="_Toc244418583"/>
      <w:bookmarkStart w:id="227" w:name="_Toc244418952"/>
      <w:bookmarkStart w:id="228" w:name="_Toc244419281"/>
      <w:bookmarkStart w:id="229" w:name="_Toc244419548"/>
      <w:bookmarkStart w:id="230" w:name="_Toc244419684"/>
      <w:bookmarkStart w:id="231" w:name="_Toc244420358"/>
      <w:bookmarkStart w:id="232" w:name="_Toc244420588"/>
      <w:bookmarkStart w:id="233" w:name="_Toc244420683"/>
      <w:bookmarkStart w:id="234" w:name="_Toc244420806"/>
      <w:bookmarkStart w:id="235" w:name="_Toc244420947"/>
      <w:bookmarkStart w:id="236" w:name="_Toc244423379"/>
      <w:bookmarkStart w:id="237" w:name="_Toc244423454"/>
      <w:bookmarkStart w:id="238" w:name="_Toc244423548"/>
      <w:bookmarkStart w:id="239" w:name="_Toc244423643"/>
      <w:bookmarkStart w:id="240" w:name="_Toc244423737"/>
      <w:bookmarkStart w:id="241" w:name="_Toc244424305"/>
      <w:bookmarkStart w:id="242" w:name="_Toc244424410"/>
      <w:bookmarkStart w:id="243" w:name="_Toc244424511"/>
      <w:bookmarkStart w:id="244" w:name="_Toc244424713"/>
      <w:bookmarkStart w:id="245" w:name="_Toc244424844"/>
      <w:bookmarkStart w:id="246" w:name="_Toc244424974"/>
      <w:bookmarkStart w:id="247" w:name="_Toc244430114"/>
      <w:bookmarkStart w:id="248" w:name="_Toc244477989"/>
      <w:bookmarkStart w:id="249" w:name="_Toc244493983"/>
      <w:bookmarkStart w:id="250" w:name="_Toc244501392"/>
      <w:bookmarkStart w:id="251" w:name="_Toc244501559"/>
      <w:bookmarkStart w:id="252" w:name="_Toc244504853"/>
      <w:bookmarkStart w:id="253" w:name="_Toc244569076"/>
      <w:bookmarkStart w:id="254" w:name="_Toc244588467"/>
      <w:bookmarkStart w:id="255" w:name="_Toc244591932"/>
      <w:bookmarkStart w:id="256" w:name="_Toc244592160"/>
      <w:bookmarkStart w:id="257" w:name="_Toc244592520"/>
      <w:bookmarkStart w:id="258" w:name="_Toc244592670"/>
      <w:bookmarkStart w:id="259" w:name="_Toc244601458"/>
      <w:bookmarkStart w:id="260" w:name="_Toc245719885"/>
      <w:bookmarkStart w:id="261" w:name="_Toc245778680"/>
      <w:bookmarkStart w:id="262" w:name="_Toc245783509"/>
      <w:bookmarkStart w:id="263" w:name="_Toc244418584"/>
      <w:bookmarkStart w:id="264" w:name="_Toc244418953"/>
      <w:bookmarkStart w:id="265" w:name="_Toc244419282"/>
      <w:bookmarkStart w:id="266" w:name="_Toc244419549"/>
      <w:bookmarkStart w:id="267" w:name="_Toc244419685"/>
      <w:bookmarkStart w:id="268" w:name="_Toc244420359"/>
      <w:bookmarkStart w:id="269" w:name="_Toc244420589"/>
      <w:bookmarkStart w:id="270" w:name="_Toc244420684"/>
      <w:bookmarkStart w:id="271" w:name="_Toc244420807"/>
      <w:bookmarkStart w:id="272" w:name="_Toc244420948"/>
      <w:bookmarkStart w:id="273" w:name="_Toc244423380"/>
      <w:bookmarkStart w:id="274" w:name="_Toc244423455"/>
      <w:bookmarkStart w:id="275" w:name="_Toc244423549"/>
      <w:bookmarkStart w:id="276" w:name="_Toc244423644"/>
      <w:bookmarkStart w:id="277" w:name="_Toc244423738"/>
      <w:bookmarkStart w:id="278" w:name="_Toc244424306"/>
      <w:bookmarkStart w:id="279" w:name="_Toc244424411"/>
      <w:bookmarkStart w:id="280" w:name="_Toc244424512"/>
      <w:bookmarkStart w:id="281" w:name="_Toc244424714"/>
      <w:bookmarkStart w:id="282" w:name="_Toc244424845"/>
      <w:bookmarkStart w:id="283" w:name="_Toc244424975"/>
      <w:bookmarkStart w:id="284" w:name="_Toc244430115"/>
      <w:bookmarkStart w:id="285" w:name="_Toc244477990"/>
      <w:bookmarkStart w:id="286" w:name="_Toc244493984"/>
      <w:bookmarkStart w:id="287" w:name="_Toc244501393"/>
      <w:bookmarkStart w:id="288" w:name="_Toc244501560"/>
      <w:bookmarkStart w:id="289" w:name="_Toc244504854"/>
      <w:bookmarkStart w:id="290" w:name="_Toc244569077"/>
      <w:bookmarkStart w:id="291" w:name="_Toc244588468"/>
      <w:bookmarkStart w:id="292" w:name="_Toc244591933"/>
      <w:bookmarkStart w:id="293" w:name="_Toc244592161"/>
      <w:bookmarkStart w:id="294" w:name="_Toc244592521"/>
      <w:bookmarkStart w:id="295" w:name="_Toc244592671"/>
      <w:bookmarkStart w:id="296" w:name="_Toc244601459"/>
      <w:bookmarkStart w:id="297" w:name="_Toc245719886"/>
      <w:bookmarkStart w:id="298" w:name="_Toc245778681"/>
      <w:bookmarkStart w:id="299" w:name="_Toc245783510"/>
      <w:bookmarkStart w:id="300" w:name="_Ref519761777"/>
      <w:bookmarkStart w:id="301" w:name="_Toc390944300"/>
      <w:bookmarkStart w:id="302" w:name="_Toc399235871"/>
      <w:bookmarkStart w:id="303" w:name="_Toc416270868"/>
      <w:bookmarkStart w:id="304" w:name="_Ref422726705"/>
      <w:bookmarkStart w:id="305" w:name="_Ref422726708"/>
      <w:bookmarkStart w:id="306" w:name="_Toc422820380"/>
      <w:bookmarkStart w:id="307" w:name="_Toc493000936"/>
      <w:bookmarkStart w:id="308" w:name="_Ref197344523"/>
      <w:bookmarkStart w:id="309" w:name="_Toc198113831"/>
      <w:bookmarkStart w:id="310" w:name="_Toc198370014"/>
      <w:bookmarkEnd w:id="61"/>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A632AC">
        <w:t>Head Agreement Period</w:t>
      </w:r>
      <w:bookmarkEnd w:id="300"/>
    </w:p>
    <w:p w14:paraId="4D446825" w14:textId="55FA8F52" w:rsidR="00A632AC" w:rsidRPr="00A632AC" w:rsidRDefault="007A75A1" w:rsidP="00A632AC">
      <w:pPr>
        <w:pStyle w:val="Heading3"/>
      </w:pPr>
      <w:r w:rsidRPr="00A632AC">
        <w:t xml:space="preserve">This Head Agreement begins on the </w:t>
      </w:r>
      <w:r>
        <w:t xml:space="preserve">Head Agreement </w:t>
      </w:r>
      <w:r w:rsidRPr="00A632AC">
        <w:t xml:space="preserve">Commencement Date and continues until </w:t>
      </w:r>
      <w:r w:rsidRPr="00A56EB5">
        <w:t>30 June 2023</w:t>
      </w:r>
      <w:r w:rsidRPr="00A632AC">
        <w:t xml:space="preserve"> (</w:t>
      </w:r>
      <w:bookmarkStart w:id="311" w:name="_9kR3WTr2664ACQKryzhlTHhhIG43r013JwcBGEA"/>
      <w:r w:rsidRPr="00A632AC">
        <w:rPr>
          <w:b/>
        </w:rPr>
        <w:t xml:space="preserve">Initial </w:t>
      </w:r>
      <w:r w:rsidRPr="00A632AC">
        <w:rPr>
          <w:b/>
          <w:szCs w:val="21"/>
        </w:rPr>
        <w:t>Head Agreement</w:t>
      </w:r>
      <w:r w:rsidRPr="00A632AC">
        <w:rPr>
          <w:b/>
        </w:rPr>
        <w:t xml:space="preserve"> Period</w:t>
      </w:r>
      <w:bookmarkEnd w:id="311"/>
      <w:r w:rsidRPr="00A632AC">
        <w:t xml:space="preserve">), unless terminated earlier in accordance with clause </w:t>
      </w:r>
      <w:r w:rsidRPr="00A632AC">
        <w:fldChar w:fldCharType="begin"/>
      </w:r>
      <w:r w:rsidRPr="00A632AC">
        <w:instrText xml:space="preserve"> REF _Ref519672780 \r \h </w:instrText>
      </w:r>
      <w:r w:rsidRPr="00A632AC">
        <w:fldChar w:fldCharType="separate"/>
      </w:r>
      <w:r w:rsidR="007E5D2B">
        <w:t>27</w:t>
      </w:r>
      <w:r w:rsidRPr="00A632AC">
        <w:fldChar w:fldCharType="end"/>
      </w:r>
      <w:r w:rsidRPr="00A632AC">
        <w:t>.</w:t>
      </w:r>
    </w:p>
    <w:p w14:paraId="545C1FA4" w14:textId="77777777" w:rsidR="00A632AC" w:rsidRPr="00C7727E" w:rsidRDefault="007A75A1" w:rsidP="00A632AC">
      <w:pPr>
        <w:pStyle w:val="Heading3"/>
      </w:pPr>
      <w:r w:rsidRPr="00C7727E">
        <w:t xml:space="preserve">The </w:t>
      </w:r>
      <w:bookmarkStart w:id="312" w:name="_9kMHG5YVt4886CESMt01jnVJjjKI65t235LyeDI"/>
      <w:r w:rsidRPr="00C7727E">
        <w:t>Initial Head Agreement Period</w:t>
      </w:r>
      <w:bookmarkEnd w:id="312"/>
      <w:r w:rsidRPr="00C7727E">
        <w:t xml:space="preserve"> may be extended by </w:t>
      </w:r>
      <w:bookmarkStart w:id="313" w:name="_9kML3G6ZWu5997CHVDdl52"/>
      <w:r w:rsidRPr="00C7727E">
        <w:t>Health</w:t>
      </w:r>
      <w:bookmarkEnd w:id="313"/>
      <w:r w:rsidRPr="00C7727E">
        <w:t xml:space="preserve"> by providing written notice to the IProvider, for a further period (or periods) of up to two years in total, which may be taken in whole or in part, and in any number or combination of </w:t>
      </w:r>
      <w:bookmarkStart w:id="314" w:name="_Ref377587003"/>
      <w:r w:rsidRPr="00C7727E">
        <w:t>time periods</w:t>
      </w:r>
      <w:bookmarkStart w:id="315" w:name="_Ref425855633"/>
      <w:bookmarkEnd w:id="314"/>
      <w:r w:rsidRPr="00C7727E">
        <w:t xml:space="preserve"> (each an </w:t>
      </w:r>
      <w:bookmarkStart w:id="316" w:name="_9kR3WTr26648HTQCup40x3fR053z"/>
      <w:r w:rsidRPr="00C7727E">
        <w:rPr>
          <w:b/>
        </w:rPr>
        <w:t>Extension Period</w:t>
      </w:r>
      <w:bookmarkEnd w:id="316"/>
      <w:r w:rsidRPr="00C7727E">
        <w:t>).</w:t>
      </w:r>
      <w:bookmarkEnd w:id="315"/>
      <w:r w:rsidRPr="00C7727E">
        <w:t xml:space="preserve"> </w:t>
      </w:r>
    </w:p>
    <w:p w14:paraId="6D36CC5D" w14:textId="77777777" w:rsidR="00A632AC" w:rsidRPr="00A632AC" w:rsidRDefault="007A75A1" w:rsidP="00DB4A96">
      <w:pPr>
        <w:pStyle w:val="Heading2"/>
      </w:pPr>
      <w:bookmarkStart w:id="317" w:name="_Ref82001262"/>
      <w:bookmarkEnd w:id="301"/>
      <w:bookmarkEnd w:id="302"/>
      <w:bookmarkEnd w:id="303"/>
      <w:bookmarkEnd w:id="304"/>
      <w:bookmarkEnd w:id="305"/>
      <w:bookmarkEnd w:id="306"/>
      <w:bookmarkEnd w:id="307"/>
      <w:r w:rsidRPr="00A632AC">
        <w:t>No guarantee</w:t>
      </w:r>
      <w:bookmarkEnd w:id="317"/>
    </w:p>
    <w:p w14:paraId="6A4AFA4D" w14:textId="77777777" w:rsidR="00A632AC" w:rsidRPr="00A632AC" w:rsidRDefault="007A75A1" w:rsidP="00A632AC">
      <w:pPr>
        <w:pStyle w:val="Indent2"/>
      </w:pPr>
      <w:r w:rsidRPr="00A632AC">
        <w:t xml:space="preserve">The IProvider acknowledges and agrees that: </w:t>
      </w:r>
    </w:p>
    <w:p w14:paraId="5971592D" w14:textId="77777777" w:rsidR="00A632AC" w:rsidRPr="00A632AC" w:rsidRDefault="007A75A1" w:rsidP="00A632AC">
      <w:pPr>
        <w:pStyle w:val="Heading3"/>
      </w:pPr>
      <w:r w:rsidRPr="00A632AC">
        <w:rPr>
          <w:rFonts w:eastAsia="SimSun"/>
        </w:rPr>
        <w:t xml:space="preserve">there is no guaranteed </w:t>
      </w:r>
      <w:proofErr w:type="gramStart"/>
      <w:r w:rsidRPr="00A632AC">
        <w:rPr>
          <w:rFonts w:eastAsia="SimSun"/>
        </w:rPr>
        <w:t>amount</w:t>
      </w:r>
      <w:proofErr w:type="gramEnd"/>
      <w:r w:rsidRPr="00A632AC">
        <w:rPr>
          <w:rFonts w:eastAsia="SimSun"/>
        </w:rPr>
        <w:t xml:space="preserve"> of Services that </w:t>
      </w:r>
      <w:r w:rsidRPr="00A632AC">
        <w:t>will</w:t>
      </w:r>
      <w:r w:rsidRPr="00A632AC">
        <w:rPr>
          <w:rFonts w:eastAsia="SimSun"/>
        </w:rPr>
        <w:t xml:space="preserve"> be ordered or required</w:t>
      </w:r>
      <w:r>
        <w:rPr>
          <w:rFonts w:eastAsia="SimSun"/>
        </w:rPr>
        <w:t xml:space="preserve"> by Health or an Agency</w:t>
      </w:r>
      <w:r w:rsidRPr="00A632AC">
        <w:rPr>
          <w:rFonts w:eastAsia="SimSun"/>
        </w:rPr>
        <w:t xml:space="preserve"> under this Head Agreement; </w:t>
      </w:r>
    </w:p>
    <w:p w14:paraId="6C770131" w14:textId="77777777" w:rsidR="003B38B6" w:rsidRPr="003B38B6" w:rsidRDefault="007A75A1" w:rsidP="00A632AC">
      <w:pPr>
        <w:pStyle w:val="Heading3"/>
      </w:pPr>
      <w:bookmarkStart w:id="318" w:name="_9kML5I6ZWu5997CHVDdl52"/>
      <w:bookmarkStart w:id="319" w:name="_Ref82001265"/>
      <w:bookmarkStart w:id="320" w:name="_Ref81848830"/>
      <w:r>
        <w:rPr>
          <w:rFonts w:eastAsia="SimSun"/>
        </w:rPr>
        <w:t xml:space="preserve">notwithstanding any other provision of this Head Agreement or an Agency Order, </w:t>
      </w:r>
      <w:r w:rsidRPr="00A632AC">
        <w:rPr>
          <w:rFonts w:eastAsia="SimSun"/>
        </w:rPr>
        <w:t>Health</w:t>
      </w:r>
      <w:bookmarkEnd w:id="318"/>
      <w:r w:rsidRPr="00A632AC">
        <w:rPr>
          <w:rFonts w:eastAsia="SimSun"/>
        </w:rPr>
        <w:t xml:space="preserve"> does not guarantee</w:t>
      </w:r>
      <w:r>
        <w:rPr>
          <w:rFonts w:eastAsia="SimSun"/>
        </w:rPr>
        <w:t>:</w:t>
      </w:r>
      <w:bookmarkEnd w:id="319"/>
      <w:r w:rsidRPr="00A632AC">
        <w:rPr>
          <w:rFonts w:eastAsia="SimSun"/>
        </w:rPr>
        <w:t xml:space="preserve"> </w:t>
      </w:r>
    </w:p>
    <w:p w14:paraId="2C759995" w14:textId="77777777" w:rsidR="003B38B6" w:rsidRPr="003B38B6" w:rsidRDefault="007A75A1" w:rsidP="003B38B6">
      <w:pPr>
        <w:pStyle w:val="Heading4"/>
      </w:pPr>
      <w:r w:rsidRPr="00A632AC">
        <w:rPr>
          <w:rFonts w:eastAsia="SimSun"/>
        </w:rPr>
        <w:t>to provide any minimum quantity of Vaccines</w:t>
      </w:r>
      <w:r>
        <w:rPr>
          <w:rFonts w:eastAsia="SimSun"/>
        </w:rPr>
        <w:t>;</w:t>
      </w:r>
    </w:p>
    <w:p w14:paraId="3691A872" w14:textId="77777777" w:rsidR="003B38B6" w:rsidRPr="003B38B6" w:rsidRDefault="007A75A1" w:rsidP="003B38B6">
      <w:pPr>
        <w:pStyle w:val="Heading4"/>
      </w:pPr>
      <w:r>
        <w:rPr>
          <w:rFonts w:eastAsia="SimSun"/>
        </w:rPr>
        <w:t>the timing of the delivery of Vaccines;</w:t>
      </w:r>
      <w:r w:rsidRPr="00A632AC">
        <w:rPr>
          <w:rFonts w:eastAsia="SimSun"/>
        </w:rPr>
        <w:t xml:space="preserve"> or </w:t>
      </w:r>
    </w:p>
    <w:p w14:paraId="0CF7E38D" w14:textId="77777777" w:rsidR="00A632AC" w:rsidRPr="00A632AC" w:rsidRDefault="007A75A1" w:rsidP="003B38B6">
      <w:pPr>
        <w:pStyle w:val="Heading4"/>
      </w:pPr>
      <w:r w:rsidRPr="00A632AC">
        <w:rPr>
          <w:rFonts w:eastAsia="SimSun"/>
        </w:rPr>
        <w:t xml:space="preserve">to approve </w:t>
      </w:r>
      <w:bookmarkStart w:id="321" w:name="_9kR3WTr266579XUqet45nF9D"/>
      <w:r>
        <w:rPr>
          <w:rFonts w:eastAsia="SimSun"/>
        </w:rPr>
        <w:t>any</w:t>
      </w:r>
      <w:r w:rsidRPr="00BC6C4D">
        <w:rPr>
          <w:rFonts w:eastAsia="SimSun"/>
        </w:rPr>
        <w:t xml:space="preserve"> O</w:t>
      </w:r>
      <w:r>
        <w:rPr>
          <w:rFonts w:eastAsia="SimSun"/>
        </w:rPr>
        <w:t>r</w:t>
      </w:r>
      <w:r w:rsidRPr="00BC6C4D">
        <w:rPr>
          <w:rFonts w:eastAsia="SimSun"/>
        </w:rPr>
        <w:t xml:space="preserve">der or </w:t>
      </w:r>
      <w:r w:rsidRPr="0081483D">
        <w:rPr>
          <w:rFonts w:eastAsia="SimSun"/>
        </w:rPr>
        <w:t>Enterprise Order Request</w:t>
      </w:r>
      <w:bookmarkEnd w:id="321"/>
      <w:r w:rsidRPr="00BC6C4D">
        <w:rPr>
          <w:rFonts w:eastAsia="SimSun"/>
        </w:rPr>
        <w:t>; and</w:t>
      </w:r>
      <w:bookmarkEnd w:id="320"/>
    </w:p>
    <w:p w14:paraId="1CE14C4D" w14:textId="77777777" w:rsidR="00A632AC" w:rsidRPr="00A632AC" w:rsidRDefault="007A75A1" w:rsidP="00A632AC">
      <w:pPr>
        <w:pStyle w:val="Heading3"/>
      </w:pPr>
      <w:bookmarkStart w:id="322" w:name="_9kMIH5YVt4886BHVCck41x8vsTHs0zB"/>
      <w:bookmarkStart w:id="323" w:name="_Toc466390147"/>
      <w:bookmarkStart w:id="324" w:name="_Toc466450966"/>
      <w:bookmarkStart w:id="325" w:name="_Toc466452218"/>
      <w:bookmarkStart w:id="326" w:name="_Toc466895626"/>
      <w:r w:rsidRPr="00A632AC">
        <w:rPr>
          <w:rFonts w:eastAsia="SimSun"/>
        </w:rPr>
        <w:t>Health or an Agency</w:t>
      </w:r>
      <w:bookmarkEnd w:id="322"/>
      <w:r w:rsidRPr="00A632AC">
        <w:rPr>
          <w:rFonts w:eastAsia="SimSun"/>
        </w:rPr>
        <w:t xml:space="preserve"> may</w:t>
      </w:r>
      <w:r>
        <w:rPr>
          <w:rFonts w:eastAsia="SimSun"/>
        </w:rPr>
        <w:t xml:space="preserve"> </w:t>
      </w:r>
      <w:r w:rsidRPr="00A632AC">
        <w:rPr>
          <w:rFonts w:eastAsia="SimSun"/>
        </w:rPr>
        <w:t xml:space="preserve">(and during the term of this Head Agreement) obtain the Services, or services </w:t>
      </w:r>
      <w:proofErr w:type="gramStart"/>
      <w:r w:rsidRPr="00A632AC">
        <w:rPr>
          <w:rFonts w:eastAsia="SimSun"/>
        </w:rPr>
        <w:t>similar to</w:t>
      </w:r>
      <w:proofErr w:type="gramEnd"/>
      <w:r w:rsidRPr="00A632AC">
        <w:rPr>
          <w:rFonts w:eastAsia="SimSun"/>
        </w:rPr>
        <w:t xml:space="preserve"> the Services, from any other source they choose on any other terms.</w:t>
      </w:r>
      <w:bookmarkEnd w:id="323"/>
      <w:bookmarkEnd w:id="324"/>
      <w:bookmarkEnd w:id="325"/>
      <w:bookmarkEnd w:id="326"/>
    </w:p>
    <w:p w14:paraId="0A38E2AB" w14:textId="77777777" w:rsidR="00A632AC" w:rsidRPr="00A632AC" w:rsidRDefault="007A75A1" w:rsidP="00DB4A96">
      <w:pPr>
        <w:pStyle w:val="Heading2"/>
      </w:pPr>
      <w:bookmarkStart w:id="327" w:name="_TOC_250069"/>
      <w:bookmarkStart w:id="328" w:name="_Ref46997065"/>
      <w:r w:rsidRPr="00A632AC">
        <w:t xml:space="preserve">Panel review and </w:t>
      </w:r>
      <w:bookmarkEnd w:id="327"/>
      <w:r w:rsidRPr="00A632AC">
        <w:t>refresh</w:t>
      </w:r>
      <w:bookmarkEnd w:id="328"/>
    </w:p>
    <w:p w14:paraId="435C728B" w14:textId="77777777" w:rsidR="00A632AC" w:rsidRPr="00A632AC" w:rsidRDefault="007A75A1" w:rsidP="00A632AC">
      <w:pPr>
        <w:pStyle w:val="Indent2"/>
      </w:pPr>
      <w:bookmarkStart w:id="329" w:name="_9kML7K6ZWu5997CHVDdl52"/>
      <w:r w:rsidRPr="00A632AC">
        <w:t>Health</w:t>
      </w:r>
      <w:bookmarkEnd w:id="329"/>
      <w:r w:rsidRPr="00A632AC">
        <w:t xml:space="preserve"> reserves the right to, at any time during the Head Agreement Period, review the operation of the Panel and do any one or more of the following:</w:t>
      </w:r>
    </w:p>
    <w:p w14:paraId="4CA30FB8" w14:textId="77777777" w:rsidR="00A632AC" w:rsidRPr="00A632AC" w:rsidRDefault="007A75A1" w:rsidP="00A632AC">
      <w:pPr>
        <w:pStyle w:val="Heading3"/>
      </w:pPr>
      <w:r w:rsidRPr="00A632AC">
        <w:t>add to or remove Vaccines over the term of this Head Agreement;</w:t>
      </w:r>
    </w:p>
    <w:p w14:paraId="269EDBCA" w14:textId="1B72F99D" w:rsidR="003E565D" w:rsidRDefault="007A75A1" w:rsidP="00A632AC">
      <w:pPr>
        <w:pStyle w:val="Heading3"/>
      </w:pPr>
      <w:r>
        <w:t xml:space="preserve">amend the pricing in </w:t>
      </w:r>
      <w:r>
        <w:fldChar w:fldCharType="begin"/>
      </w:r>
      <w:r>
        <w:instrText xml:space="preserve"> REF _Ref53477603 \w \h </w:instrText>
      </w:r>
      <w:r>
        <w:fldChar w:fldCharType="separate"/>
      </w:r>
      <w:r w:rsidR="007E5D2B">
        <w:t>Schedule 4</w:t>
      </w:r>
      <w:r>
        <w:fldChar w:fldCharType="end"/>
      </w:r>
      <w:r>
        <w:t xml:space="preserve"> (Pricing) to include pricing information provided by an IProvider who is approved by Health pursuant to clause </w:t>
      </w:r>
      <w:r>
        <w:fldChar w:fldCharType="begin"/>
      </w:r>
      <w:r>
        <w:instrText xml:space="preserve"> REF _Ref82341349 \r \h </w:instrText>
      </w:r>
      <w:r>
        <w:fldChar w:fldCharType="separate"/>
      </w:r>
      <w:r w:rsidR="007E5D2B">
        <w:t>3.3(c)</w:t>
      </w:r>
      <w:r>
        <w:fldChar w:fldCharType="end"/>
      </w:r>
      <w:r>
        <w:t xml:space="preserve">; </w:t>
      </w:r>
    </w:p>
    <w:p w14:paraId="376294F9" w14:textId="2A32EDC5" w:rsidR="00AF063B" w:rsidRDefault="007A75A1" w:rsidP="00AF063B">
      <w:pPr>
        <w:pStyle w:val="Heading3"/>
      </w:pPr>
      <w:r>
        <w:t xml:space="preserve">approve the provision by an IProvider of Services in a Location and Sector that is not listed in </w:t>
      </w:r>
      <w:r>
        <w:rPr>
          <w:highlight w:val="magenta"/>
        </w:rPr>
        <w:fldChar w:fldCharType="begin"/>
      </w:r>
      <w:r>
        <w:instrText xml:space="preserve"> REF _Ref82371355 \r \h </w:instrText>
      </w:r>
      <w:r>
        <w:rPr>
          <w:highlight w:val="magenta"/>
        </w:rPr>
      </w:r>
      <w:r>
        <w:rPr>
          <w:highlight w:val="magenta"/>
        </w:rPr>
        <w:fldChar w:fldCharType="separate"/>
      </w:r>
      <w:r w:rsidR="007E5D2B">
        <w:t>Schedule 1</w:t>
      </w:r>
      <w:r>
        <w:rPr>
          <w:highlight w:val="magenta"/>
        </w:rPr>
        <w:fldChar w:fldCharType="end"/>
      </w:r>
      <w:r>
        <w:t xml:space="preserve"> (Head Agreement Details), provided that in respect of a new location, the IProvider provides pricing for the proposed new location that is acceptable to Health, and Health amends the pricing in </w:t>
      </w:r>
      <w:r>
        <w:fldChar w:fldCharType="begin"/>
      </w:r>
      <w:r>
        <w:instrText xml:space="preserve"> REF _Ref53477603 \w \h </w:instrText>
      </w:r>
      <w:r>
        <w:fldChar w:fldCharType="separate"/>
      </w:r>
      <w:r w:rsidR="007E5D2B">
        <w:t>Schedule 4</w:t>
      </w:r>
      <w:r>
        <w:fldChar w:fldCharType="end"/>
      </w:r>
      <w:r>
        <w:t xml:space="preserve"> (Pricing) to include such pricing.  For clarity, a new sector may be approved by Health without revised pricing; </w:t>
      </w:r>
    </w:p>
    <w:p w14:paraId="5BF9DDF6" w14:textId="4E5424B3" w:rsidR="00A632AC" w:rsidRPr="00A632AC" w:rsidRDefault="007A75A1" w:rsidP="00A632AC">
      <w:pPr>
        <w:pStyle w:val="Heading3"/>
      </w:pPr>
      <w:r w:rsidRPr="00A632AC">
        <w:t>suspend or remove the I</w:t>
      </w:r>
      <w:r>
        <w:t>P</w:t>
      </w:r>
      <w:r w:rsidRPr="00A632AC">
        <w:t xml:space="preserve">rovider from the Panel for noncompliance with this Head Agreement as further described in clause </w:t>
      </w:r>
      <w:r w:rsidRPr="00A632AC">
        <w:fldChar w:fldCharType="begin"/>
      </w:r>
      <w:r w:rsidRPr="00A632AC">
        <w:instrText xml:space="preserve"> REF _Ref47701947 \w \h  \* MERGEFORMAT </w:instrText>
      </w:r>
      <w:r w:rsidRPr="00A632AC">
        <w:fldChar w:fldCharType="separate"/>
      </w:r>
      <w:r w:rsidR="007E5D2B">
        <w:t>27</w:t>
      </w:r>
      <w:r w:rsidRPr="00A632AC">
        <w:fldChar w:fldCharType="end"/>
      </w:r>
      <w:r w:rsidRPr="00A632AC">
        <w:t xml:space="preserve">; </w:t>
      </w:r>
    </w:p>
    <w:p w14:paraId="1BC5077A" w14:textId="77777777" w:rsidR="00A632AC" w:rsidRPr="00A632AC" w:rsidRDefault="007A75A1" w:rsidP="00A632AC">
      <w:pPr>
        <w:pStyle w:val="Heading3"/>
      </w:pPr>
      <w:r w:rsidRPr="00A632AC">
        <w:t>approach the market to:</w:t>
      </w:r>
    </w:p>
    <w:p w14:paraId="70BC9661" w14:textId="77777777" w:rsidR="00A632AC" w:rsidRPr="00A632AC" w:rsidRDefault="007A75A1" w:rsidP="00A632AC">
      <w:pPr>
        <w:pStyle w:val="Heading4"/>
      </w:pPr>
      <w:r w:rsidRPr="00A632AC">
        <w:t>add suppliers to the Panel; or</w:t>
      </w:r>
    </w:p>
    <w:p w14:paraId="0DE1F6E3" w14:textId="77777777" w:rsidR="00A632AC" w:rsidRPr="00A632AC" w:rsidRDefault="007A75A1" w:rsidP="00A632AC">
      <w:pPr>
        <w:pStyle w:val="Heading4"/>
      </w:pPr>
      <w:r w:rsidRPr="00A632AC">
        <w:t>add additional Vaccines to the Panel (for which the I</w:t>
      </w:r>
      <w:r>
        <w:t>P</w:t>
      </w:r>
      <w:r w:rsidRPr="00A632AC">
        <w:t>rovider and other suppliers may tender to provide).</w:t>
      </w:r>
      <w:bookmarkStart w:id="330" w:name="d._may_purchase_or_acquire_Legal_Service"/>
      <w:bookmarkEnd w:id="330"/>
    </w:p>
    <w:p w14:paraId="30C90874" w14:textId="77777777" w:rsidR="00A632AC" w:rsidRPr="00A632AC" w:rsidRDefault="007A75A1" w:rsidP="00A632AC">
      <w:pPr>
        <w:pStyle w:val="Heading1"/>
      </w:pPr>
      <w:bookmarkStart w:id="331" w:name="_Toc520731738"/>
      <w:bookmarkStart w:id="332" w:name="_Toc46491445"/>
      <w:bookmarkStart w:id="333" w:name="_Toc256000005"/>
      <w:bookmarkStart w:id="334" w:name="_Toc256000049"/>
      <w:bookmarkStart w:id="335" w:name="_Toc47882225"/>
      <w:bookmarkStart w:id="336" w:name="_Toc256000091"/>
      <w:bookmarkStart w:id="337" w:name="_Toc256000145"/>
      <w:bookmarkStart w:id="338" w:name="_Toc256000211"/>
      <w:bookmarkStart w:id="339" w:name="_Toc256000265"/>
      <w:bookmarkStart w:id="340" w:name="_Toc256000331"/>
      <w:bookmarkStart w:id="341" w:name="_Toc256000385"/>
      <w:bookmarkStart w:id="342" w:name="_Toc256000239"/>
      <w:bookmarkStart w:id="343" w:name="_Toc256000490"/>
      <w:bookmarkStart w:id="344" w:name="_Toc256000557"/>
      <w:bookmarkStart w:id="345" w:name="_Toc256000611"/>
      <w:bookmarkStart w:id="346" w:name="_Toc256000732"/>
      <w:bookmarkStart w:id="347" w:name="_Toc53082261"/>
      <w:bookmarkStart w:id="348" w:name="_Toc256000181"/>
      <w:bookmarkStart w:id="349" w:name="_Toc256000651"/>
      <w:bookmarkStart w:id="350" w:name="_Ref82028364"/>
      <w:bookmarkStart w:id="351" w:name="_Toc132740811"/>
      <w:r w:rsidRPr="00A632AC">
        <w:t>Party representatives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2B562781" w14:textId="77777777" w:rsidR="00A632AC" w:rsidRPr="00A632AC" w:rsidRDefault="007A75A1" w:rsidP="00DB4A96">
      <w:pPr>
        <w:pStyle w:val="Heading2"/>
      </w:pPr>
      <w:r w:rsidRPr="00A632AC">
        <w:t xml:space="preserve">Panel Manager </w:t>
      </w:r>
    </w:p>
    <w:p w14:paraId="23363FC7" w14:textId="565C5AFA" w:rsidR="00A632AC" w:rsidRPr="00A632AC" w:rsidRDefault="007A75A1" w:rsidP="00A632AC">
      <w:pPr>
        <w:pStyle w:val="Heading3"/>
      </w:pPr>
      <w:r w:rsidRPr="00A632AC">
        <w:t xml:space="preserve">The Panel Manager will represent </w:t>
      </w:r>
      <w:bookmarkStart w:id="352" w:name="_9kML8L6ZWu5997CHVDdl52"/>
      <w:r w:rsidRPr="00A632AC">
        <w:t>Health</w:t>
      </w:r>
      <w:bookmarkEnd w:id="352"/>
      <w:r w:rsidRPr="00A632AC">
        <w:t xml:space="preserve"> and will administer this Head Agreement on behalf of the Commonwealth and each </w:t>
      </w:r>
      <w:r>
        <w:t xml:space="preserve">Commonwealth </w:t>
      </w:r>
      <w:r w:rsidRPr="00A632AC">
        <w:t>Agency</w:t>
      </w:r>
      <w:r>
        <w:t xml:space="preserve"> and each Agency who has issued a Notice of Inclusion in accordance with clause </w:t>
      </w:r>
      <w:r>
        <w:fldChar w:fldCharType="begin"/>
      </w:r>
      <w:r>
        <w:instrText xml:space="preserve"> REF _Ref82191600 \r \h </w:instrText>
      </w:r>
      <w:r>
        <w:fldChar w:fldCharType="separate"/>
      </w:r>
      <w:r w:rsidR="007E5D2B">
        <w:t>10.3(b)</w:t>
      </w:r>
      <w:r>
        <w:fldChar w:fldCharType="end"/>
      </w:r>
      <w:r>
        <w:t xml:space="preserve">. </w:t>
      </w:r>
    </w:p>
    <w:p w14:paraId="73398CCE" w14:textId="77777777" w:rsidR="00A632AC" w:rsidRPr="00A632AC" w:rsidRDefault="007A75A1" w:rsidP="00A632AC">
      <w:pPr>
        <w:pStyle w:val="Heading3"/>
      </w:pPr>
      <w:r w:rsidRPr="00A632AC">
        <w:t>The Panel Manager has authority to deal with the I</w:t>
      </w:r>
      <w:r>
        <w:t>P</w:t>
      </w:r>
      <w:r w:rsidRPr="00A632AC">
        <w:t xml:space="preserve">rovider in relation to the </w:t>
      </w:r>
      <w:proofErr w:type="spellStart"/>
      <w:r w:rsidRPr="00A632AC">
        <w:t>I</w:t>
      </w:r>
      <w:r>
        <w:t>P</w:t>
      </w:r>
      <w:r w:rsidRPr="00A632AC">
        <w:t>rovider’s</w:t>
      </w:r>
      <w:proofErr w:type="spellEnd"/>
      <w:r w:rsidRPr="00A632AC">
        <w:t xml:space="preserve"> responsibilities under this Head Agreement.</w:t>
      </w:r>
    </w:p>
    <w:p w14:paraId="01DBC109" w14:textId="77777777" w:rsidR="00A632AC" w:rsidRPr="00A632AC" w:rsidRDefault="007A75A1" w:rsidP="00331A29">
      <w:pPr>
        <w:pStyle w:val="Heading2"/>
      </w:pPr>
      <w:r w:rsidRPr="00A632AC">
        <w:t>Health Senior Executive</w:t>
      </w:r>
    </w:p>
    <w:p w14:paraId="66893608" w14:textId="77777777" w:rsidR="00A632AC" w:rsidRPr="00A632AC" w:rsidRDefault="007A75A1" w:rsidP="00331A29">
      <w:pPr>
        <w:pStyle w:val="Indent2"/>
        <w:keepNext/>
      </w:pPr>
      <w:r w:rsidRPr="00A632AC">
        <w:t>Health Senior Executive has authority to deal with the I</w:t>
      </w:r>
      <w:r>
        <w:t>P</w:t>
      </w:r>
      <w:r w:rsidRPr="00A632AC">
        <w:t xml:space="preserve">rovider in relation to important or significant matters (as determined by </w:t>
      </w:r>
      <w:bookmarkStart w:id="353" w:name="_9kML9M6ZWu5997CHVDdl52"/>
      <w:r w:rsidRPr="00A632AC">
        <w:t>Health</w:t>
      </w:r>
      <w:bookmarkEnd w:id="353"/>
      <w:r w:rsidRPr="00A632AC">
        <w:t xml:space="preserve"> including, for example, the resolution of disputes) and any other matters requested by the Panel Manager in relation to this Head Agreement.</w:t>
      </w:r>
    </w:p>
    <w:p w14:paraId="38EAC0DA" w14:textId="77777777" w:rsidR="00A632AC" w:rsidRPr="00A632AC" w:rsidRDefault="007A75A1" w:rsidP="00DB4A96">
      <w:pPr>
        <w:pStyle w:val="Heading2"/>
      </w:pPr>
      <w:proofErr w:type="spellStart"/>
      <w:r w:rsidRPr="00A632AC">
        <w:t>I</w:t>
      </w:r>
      <w:r>
        <w:t>P</w:t>
      </w:r>
      <w:r w:rsidRPr="00A632AC">
        <w:t>rovider’s</w:t>
      </w:r>
      <w:proofErr w:type="spellEnd"/>
      <w:r w:rsidRPr="00A632AC">
        <w:t xml:space="preserve"> Representative </w:t>
      </w:r>
    </w:p>
    <w:p w14:paraId="20F543EA" w14:textId="77777777" w:rsidR="00A632AC" w:rsidRPr="00A632AC" w:rsidRDefault="007A75A1" w:rsidP="00A632AC">
      <w:pPr>
        <w:pStyle w:val="Indent2"/>
      </w:pPr>
      <w:r w:rsidRPr="00A632AC">
        <w:t xml:space="preserve">The </w:t>
      </w:r>
      <w:proofErr w:type="spellStart"/>
      <w:r w:rsidRPr="00A632AC">
        <w:t>I</w:t>
      </w:r>
      <w:r>
        <w:t>P</w:t>
      </w:r>
      <w:r w:rsidRPr="00A632AC">
        <w:t>rovider’s</w:t>
      </w:r>
      <w:proofErr w:type="spellEnd"/>
      <w:r w:rsidRPr="00A632AC">
        <w:t xml:space="preserve"> Representative will represent the I</w:t>
      </w:r>
      <w:r>
        <w:t>P</w:t>
      </w:r>
      <w:r w:rsidRPr="00A632AC">
        <w:t xml:space="preserve">rovider and is the primary contact for </w:t>
      </w:r>
      <w:bookmarkStart w:id="354" w:name="_9kR3WTr26649HVAai2z18skzF6w8iPppQOCBz89"/>
      <w:r w:rsidRPr="00A632AC">
        <w:t>Health under this Head Agreement</w:t>
      </w:r>
      <w:bookmarkEnd w:id="354"/>
      <w:r w:rsidRPr="00A632AC">
        <w:t>.</w:t>
      </w:r>
    </w:p>
    <w:p w14:paraId="7C3B1DE1" w14:textId="77777777" w:rsidR="00A632AC" w:rsidRPr="00A632AC" w:rsidRDefault="007A75A1" w:rsidP="00DB4A96">
      <w:pPr>
        <w:pStyle w:val="Heading2"/>
      </w:pPr>
      <w:proofErr w:type="spellStart"/>
      <w:r w:rsidRPr="00A632AC">
        <w:t>I</w:t>
      </w:r>
      <w:r>
        <w:t>P</w:t>
      </w:r>
      <w:r w:rsidRPr="00A632AC">
        <w:t>rovider’s</w:t>
      </w:r>
      <w:proofErr w:type="spellEnd"/>
      <w:r w:rsidRPr="00A632AC">
        <w:t xml:space="preserve"> Senior Executive</w:t>
      </w:r>
    </w:p>
    <w:p w14:paraId="02F63196" w14:textId="77777777" w:rsidR="00A632AC" w:rsidRPr="00A632AC" w:rsidRDefault="007A75A1" w:rsidP="00A632AC">
      <w:pPr>
        <w:pStyle w:val="Indent2"/>
      </w:pPr>
      <w:r w:rsidRPr="00A632AC">
        <w:t xml:space="preserve">The </w:t>
      </w:r>
      <w:proofErr w:type="spellStart"/>
      <w:r w:rsidRPr="00A632AC">
        <w:t>I</w:t>
      </w:r>
      <w:r>
        <w:t>P</w:t>
      </w:r>
      <w:r w:rsidRPr="00A632AC">
        <w:t>rovider’s</w:t>
      </w:r>
      <w:proofErr w:type="spellEnd"/>
      <w:r w:rsidRPr="00A632AC">
        <w:t xml:space="preserve"> Senior Executive has authority to deal with </w:t>
      </w:r>
      <w:bookmarkStart w:id="355" w:name="_9kMLAN6ZWu5997CHVDdl52"/>
      <w:r w:rsidRPr="00A632AC">
        <w:t>Health</w:t>
      </w:r>
      <w:bookmarkEnd w:id="355"/>
      <w:r w:rsidRPr="00A632AC">
        <w:t xml:space="preserve"> in relation to important or significant matters (as determined by </w:t>
      </w:r>
      <w:bookmarkStart w:id="356" w:name="_9kMLBO6ZWu5997CHVDdl52"/>
      <w:r w:rsidRPr="00A632AC">
        <w:t>Health</w:t>
      </w:r>
      <w:bookmarkEnd w:id="356"/>
      <w:r w:rsidRPr="00A632AC">
        <w:t xml:space="preserve"> including, for example, the resolution of disputes) and any other matters requested by </w:t>
      </w:r>
      <w:bookmarkStart w:id="357" w:name="_9kMLCP6ZWu5997CHVDdl52"/>
      <w:r w:rsidRPr="00A632AC">
        <w:t>Health</w:t>
      </w:r>
      <w:bookmarkEnd w:id="357"/>
      <w:r w:rsidRPr="00A632AC" w:rsidDel="00AF371E">
        <w:t xml:space="preserve"> </w:t>
      </w:r>
      <w:r w:rsidRPr="00A632AC">
        <w:t>in relation to this Head Agreement.</w:t>
      </w:r>
    </w:p>
    <w:p w14:paraId="39D8E9E3" w14:textId="77777777" w:rsidR="00A632AC" w:rsidRPr="00A632AC" w:rsidRDefault="007A75A1" w:rsidP="00DB4A96">
      <w:pPr>
        <w:pStyle w:val="Heading2"/>
      </w:pPr>
      <w:proofErr w:type="spellStart"/>
      <w:r w:rsidRPr="00A632AC">
        <w:t>I</w:t>
      </w:r>
      <w:r>
        <w:t>P</w:t>
      </w:r>
      <w:r w:rsidRPr="00A632AC">
        <w:t>rovider’s</w:t>
      </w:r>
      <w:proofErr w:type="spellEnd"/>
      <w:r w:rsidRPr="00A632AC">
        <w:t xml:space="preserve"> Agency Contact</w:t>
      </w:r>
    </w:p>
    <w:p w14:paraId="51916B41" w14:textId="77777777" w:rsidR="00A632AC" w:rsidRPr="00A632AC" w:rsidRDefault="007A75A1" w:rsidP="00A632AC">
      <w:pPr>
        <w:pStyle w:val="Indent2"/>
      </w:pPr>
      <w:r w:rsidRPr="00A632AC">
        <w:t xml:space="preserve">The </w:t>
      </w:r>
      <w:proofErr w:type="spellStart"/>
      <w:r w:rsidRPr="00A632AC">
        <w:t>I</w:t>
      </w:r>
      <w:r>
        <w:t>P</w:t>
      </w:r>
      <w:r w:rsidRPr="00A632AC">
        <w:t>rovider’s</w:t>
      </w:r>
      <w:proofErr w:type="spellEnd"/>
      <w:r w:rsidRPr="00A632AC">
        <w:t xml:space="preserve"> Agency Contact will be the key point of contact for Agencies to submit any </w:t>
      </w:r>
      <w:bookmarkStart w:id="358" w:name="_9kR3WTr26659CbvvZ"/>
      <w:r w:rsidRPr="00A632AC">
        <w:t>RFQs</w:t>
      </w:r>
      <w:bookmarkEnd w:id="358"/>
      <w:r w:rsidRPr="00A632AC">
        <w:t xml:space="preserve"> and issue any Orders.</w:t>
      </w:r>
    </w:p>
    <w:p w14:paraId="52CC7986" w14:textId="77777777" w:rsidR="00A632AC" w:rsidRPr="00A632AC" w:rsidRDefault="007A75A1" w:rsidP="00DB4A96">
      <w:pPr>
        <w:pStyle w:val="Heading2"/>
      </w:pPr>
      <w:bookmarkStart w:id="359" w:name="_9kMHG5YVt4886FHSyY494nkzlT2HFBB32"/>
      <w:r w:rsidRPr="00A632AC">
        <w:t>I</w:t>
      </w:r>
      <w:r>
        <w:t>P</w:t>
      </w:r>
      <w:r w:rsidRPr="00A632AC">
        <w:t>rovider Personnel</w:t>
      </w:r>
      <w:bookmarkEnd w:id="359"/>
      <w:r w:rsidRPr="00A632AC">
        <w:t xml:space="preserve"> contact details</w:t>
      </w:r>
    </w:p>
    <w:p w14:paraId="095EEC84" w14:textId="166D28A4" w:rsidR="00A632AC" w:rsidRPr="00A632AC" w:rsidRDefault="007A75A1" w:rsidP="00A632AC">
      <w:pPr>
        <w:pStyle w:val="Indent2"/>
      </w:pPr>
      <w:r w:rsidRPr="00A632AC">
        <w:t>The I</w:t>
      </w:r>
      <w:r>
        <w:t>P</w:t>
      </w:r>
      <w:r w:rsidRPr="00A632AC">
        <w:t xml:space="preserve">rovider is responsible for ensuring that the contact details in </w:t>
      </w:r>
      <w:r>
        <w:fldChar w:fldCharType="begin"/>
      </w:r>
      <w:r>
        <w:instrText xml:space="preserve"> REF _Ref81982313 \n \h </w:instrText>
      </w:r>
      <w:r>
        <w:fldChar w:fldCharType="separate"/>
      </w:r>
      <w:r w:rsidR="007E5D2B">
        <w:t>Schedule 1</w:t>
      </w:r>
      <w:r>
        <w:fldChar w:fldCharType="end"/>
      </w:r>
      <w:r w:rsidRPr="00A632AC">
        <w:t xml:space="preserve"> (Head Agreement Details) for the I</w:t>
      </w:r>
      <w:r>
        <w:t>P</w:t>
      </w:r>
      <w:r w:rsidRPr="00A632AC">
        <w:t xml:space="preserve">rovider are correct and current. </w:t>
      </w:r>
    </w:p>
    <w:p w14:paraId="19A42779" w14:textId="77777777" w:rsidR="00A632AC" w:rsidRPr="00A632AC" w:rsidRDefault="007A75A1" w:rsidP="00A632AC">
      <w:pPr>
        <w:pStyle w:val="Heading1"/>
      </w:pPr>
      <w:bookmarkStart w:id="360" w:name="_Toc422820391"/>
      <w:bookmarkStart w:id="361" w:name="_Ref424318227"/>
      <w:bookmarkStart w:id="362" w:name="_Ref424319361"/>
      <w:bookmarkStart w:id="363" w:name="_Toc493000949"/>
      <w:bookmarkStart w:id="364" w:name="_Toc520731739"/>
      <w:bookmarkStart w:id="365" w:name="_Toc46491446"/>
      <w:bookmarkStart w:id="366" w:name="_Toc256000006"/>
      <w:bookmarkStart w:id="367" w:name="_Toc256000050"/>
      <w:bookmarkStart w:id="368" w:name="_Toc47882226"/>
      <w:bookmarkStart w:id="369" w:name="_Toc256000092"/>
      <w:bookmarkStart w:id="370" w:name="_Toc256000146"/>
      <w:bookmarkStart w:id="371" w:name="_Toc256000212"/>
      <w:bookmarkStart w:id="372" w:name="_Toc256000266"/>
      <w:bookmarkStart w:id="373" w:name="_Toc256000332"/>
      <w:bookmarkStart w:id="374" w:name="_Toc256000386"/>
      <w:bookmarkStart w:id="375" w:name="_Toc256000245"/>
      <w:bookmarkStart w:id="376" w:name="_Toc256000491"/>
      <w:bookmarkStart w:id="377" w:name="_Toc256000558"/>
      <w:bookmarkStart w:id="378" w:name="_Toc256000612"/>
      <w:bookmarkStart w:id="379" w:name="_Toc256000733"/>
      <w:bookmarkStart w:id="380" w:name="_Toc53082262"/>
      <w:bookmarkStart w:id="381" w:name="_Toc256000182"/>
      <w:bookmarkStart w:id="382" w:name="_Toc256000652"/>
      <w:bookmarkStart w:id="383" w:name="_Ref82028366"/>
      <w:bookmarkStart w:id="384" w:name="_Toc132740812"/>
      <w:bookmarkStart w:id="385" w:name="_Hlk81813895"/>
      <w:r w:rsidRPr="00A632AC">
        <w:t>I</w:t>
      </w:r>
      <w:r>
        <w:t>P</w:t>
      </w:r>
      <w:r w:rsidRPr="00A632AC">
        <w:t>rovider Personnel</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498B042E" w14:textId="77777777" w:rsidR="00A632AC" w:rsidRPr="00A632AC" w:rsidRDefault="007A75A1" w:rsidP="00DB4A96">
      <w:pPr>
        <w:pStyle w:val="Heading2"/>
      </w:pPr>
      <w:r w:rsidRPr="00A632AC">
        <w:t>General</w:t>
      </w:r>
    </w:p>
    <w:p w14:paraId="752C2D87" w14:textId="77777777" w:rsidR="00A632AC" w:rsidRPr="00A632AC" w:rsidRDefault="007A75A1" w:rsidP="00A632AC">
      <w:pPr>
        <w:pStyle w:val="Heading3"/>
      </w:pPr>
      <w:r w:rsidRPr="00A632AC">
        <w:t>The I</w:t>
      </w:r>
      <w:r>
        <w:t>P</w:t>
      </w:r>
      <w:r w:rsidRPr="00A632AC">
        <w:t>rovider must use suitably qualified Personnel as are necessary to enable it to fulfil its obligations under this Head Agreement</w:t>
      </w:r>
      <w:r>
        <w:t xml:space="preserve"> and each Agency Order</w:t>
      </w:r>
      <w:r w:rsidRPr="00A632AC">
        <w:t xml:space="preserve">. </w:t>
      </w:r>
    </w:p>
    <w:p w14:paraId="3ADB858F" w14:textId="77777777" w:rsidR="00A632AC" w:rsidRPr="00A632AC" w:rsidRDefault="007A75A1" w:rsidP="00A632AC">
      <w:pPr>
        <w:pStyle w:val="Heading3"/>
      </w:pPr>
      <w:r w:rsidRPr="00A632AC">
        <w:t>The I</w:t>
      </w:r>
      <w:r>
        <w:t>P</w:t>
      </w:r>
      <w:r w:rsidRPr="00A632AC">
        <w:t>rovider must:</w:t>
      </w:r>
    </w:p>
    <w:p w14:paraId="129F9FFC" w14:textId="77777777" w:rsidR="00A632AC" w:rsidRPr="00A632AC" w:rsidRDefault="007A75A1" w:rsidP="00A632AC">
      <w:pPr>
        <w:pStyle w:val="Heading4"/>
      </w:pPr>
      <w:r w:rsidRPr="00A632AC">
        <w:t xml:space="preserve">provide such information as can be lawfully provided and which is reasonably requested by </w:t>
      </w:r>
      <w:bookmarkStart w:id="386" w:name="_9kMM4G6ZWu5997CHVDdl52"/>
      <w:r w:rsidRPr="00A632AC">
        <w:t>Health</w:t>
      </w:r>
      <w:bookmarkEnd w:id="386"/>
      <w:r w:rsidRPr="00A632AC">
        <w:t xml:space="preserve"> or an Agency concerning the Personnel the I</w:t>
      </w:r>
      <w:r>
        <w:t>P</w:t>
      </w:r>
      <w:r w:rsidRPr="00A632AC">
        <w:t xml:space="preserve">rovider is using, or proposes to use, in performing its obligations under this Head Agreement or </w:t>
      </w:r>
      <w:r>
        <w:t>an Agency Order</w:t>
      </w:r>
      <w:r w:rsidRPr="00A632AC">
        <w:t>;</w:t>
      </w:r>
    </w:p>
    <w:p w14:paraId="10C942A4" w14:textId="77777777" w:rsidR="00A632AC" w:rsidRPr="00A632AC" w:rsidRDefault="007A75A1" w:rsidP="00A632AC">
      <w:pPr>
        <w:pStyle w:val="Heading4"/>
      </w:pPr>
      <w:r w:rsidRPr="00A632AC">
        <w:t xml:space="preserve">ensure its Personnel comply with the </w:t>
      </w:r>
      <w:proofErr w:type="spellStart"/>
      <w:r w:rsidRPr="00A632AC">
        <w:t>I</w:t>
      </w:r>
      <w:r>
        <w:t>P</w:t>
      </w:r>
      <w:r w:rsidRPr="00A632AC">
        <w:t>rovider’s</w:t>
      </w:r>
      <w:proofErr w:type="spellEnd"/>
      <w:r w:rsidRPr="00A632AC">
        <w:t xml:space="preserve"> obligations in this Head Agreement and </w:t>
      </w:r>
      <w:r>
        <w:t>any Agency Order</w:t>
      </w:r>
      <w:r w:rsidRPr="00A632AC">
        <w:t xml:space="preserve"> (including undertaken the Training); and </w:t>
      </w:r>
    </w:p>
    <w:p w14:paraId="140E5AFB" w14:textId="77777777" w:rsidR="00A632AC" w:rsidRPr="00A632AC" w:rsidRDefault="007A75A1" w:rsidP="00A632AC">
      <w:pPr>
        <w:pStyle w:val="Heading4"/>
      </w:pPr>
      <w:r w:rsidRPr="00A632AC">
        <w:t xml:space="preserve">ensure its Personnel, when on an Agency’s </w:t>
      </w:r>
      <w:r>
        <w:t xml:space="preserve">or Health’s </w:t>
      </w:r>
      <w:r w:rsidRPr="00A632AC">
        <w:t xml:space="preserve">premises or when accessing an Agency’s </w:t>
      </w:r>
      <w:r>
        <w:t xml:space="preserve">or Health’s </w:t>
      </w:r>
      <w:r w:rsidRPr="00A632AC">
        <w:t xml:space="preserve">facilities and information, comply as necessary with the reasonable requirements and directions of the Agency </w:t>
      </w:r>
      <w:r>
        <w:t xml:space="preserve">or Health </w:t>
      </w:r>
      <w:proofErr w:type="gramStart"/>
      <w:r w:rsidRPr="00A632AC">
        <w:t>with regard to</w:t>
      </w:r>
      <w:proofErr w:type="gramEnd"/>
      <w:r w:rsidRPr="00A632AC">
        <w:t xml:space="preserve"> conduct, behaviour, safety and security (including submitting to security checks or clearances as required), and complying with any obligation imposed on an Agency </w:t>
      </w:r>
      <w:r>
        <w:t xml:space="preserve">or Health </w:t>
      </w:r>
      <w:r w:rsidRPr="00A632AC">
        <w:t>by Law.</w:t>
      </w:r>
    </w:p>
    <w:p w14:paraId="05C51B04" w14:textId="77777777" w:rsidR="00A632AC" w:rsidRPr="00A632AC" w:rsidRDefault="007A75A1" w:rsidP="00510785">
      <w:pPr>
        <w:pStyle w:val="Heading2"/>
      </w:pPr>
      <w:bookmarkStart w:id="387" w:name="_Ref81822389"/>
      <w:bookmarkEnd w:id="385"/>
      <w:r w:rsidRPr="00A632AC">
        <w:t>Subcontracting</w:t>
      </w:r>
      <w:bookmarkEnd w:id="387"/>
    </w:p>
    <w:p w14:paraId="75AA1508" w14:textId="77777777" w:rsidR="00A632AC" w:rsidRPr="00A632AC" w:rsidRDefault="007A75A1" w:rsidP="00510785">
      <w:pPr>
        <w:pStyle w:val="Heading3"/>
        <w:keepNext/>
      </w:pPr>
      <w:r w:rsidRPr="00A632AC">
        <w:t>Unless expressed otherwise in an Order, the I</w:t>
      </w:r>
      <w:r>
        <w:t>P</w:t>
      </w:r>
      <w:r w:rsidRPr="00A632AC">
        <w:t>rovider must:</w:t>
      </w:r>
    </w:p>
    <w:p w14:paraId="18F5D709" w14:textId="77777777" w:rsidR="00B86134" w:rsidRPr="00A632AC" w:rsidRDefault="007A75A1" w:rsidP="00B42A17">
      <w:pPr>
        <w:pStyle w:val="Heading4"/>
        <w:keepNext/>
      </w:pPr>
      <w:r w:rsidRPr="00A632AC">
        <w:t xml:space="preserve">not subcontract any aspect of the Ordered Services </w:t>
      </w:r>
      <w:r>
        <w:t xml:space="preserve">or Services </w:t>
      </w:r>
      <w:r w:rsidRPr="00A632AC">
        <w:t xml:space="preserve">without the prior written approval of the relevant Agency </w:t>
      </w:r>
      <w:r>
        <w:t xml:space="preserve">and Health </w:t>
      </w:r>
      <w:r w:rsidRPr="00A632AC">
        <w:t xml:space="preserve">(such approval may be subject to conditions). This restriction does not apply to a subcontract which is in respect of its ordinary course of business rather than specifically for an Agency, unless the subcontractor will have access to </w:t>
      </w:r>
      <w:r>
        <w:t xml:space="preserve">Health Material, </w:t>
      </w:r>
      <w:r w:rsidRPr="00A632AC">
        <w:t>Agency Material or Agency Confiden</w:t>
      </w:r>
      <w:r w:rsidRPr="003400A8">
        <w:t>tial Information or will handle (including distribute and administer</w:t>
      </w:r>
      <w:r>
        <w:t>)</w:t>
      </w:r>
      <w:r w:rsidRPr="003400A8">
        <w:t xml:space="preserve"> Vaccines (in which</w:t>
      </w:r>
      <w:r w:rsidRPr="00A632AC">
        <w:t xml:space="preserve"> case the I</w:t>
      </w:r>
      <w:r>
        <w:t>P</w:t>
      </w:r>
      <w:r w:rsidRPr="00A632AC">
        <w:t>rovider will require prior written approval for subcontracting those services) or to another member of the Panel</w:t>
      </w:r>
      <w:r>
        <w:t>;</w:t>
      </w:r>
    </w:p>
    <w:p w14:paraId="2A4722F4" w14:textId="77777777" w:rsidR="00A632AC" w:rsidRPr="00A632AC" w:rsidRDefault="007A75A1" w:rsidP="00771DFD">
      <w:pPr>
        <w:pStyle w:val="Heading4"/>
      </w:pPr>
      <w:r w:rsidRPr="00A632AC">
        <w:t>not subcontract on terms that would permit the Subcontractor to do or omit to do something that would, if done or omitted to be done by the I</w:t>
      </w:r>
      <w:r>
        <w:t>P</w:t>
      </w:r>
      <w:r w:rsidRPr="00A632AC">
        <w:t xml:space="preserve">rovider, constitute a breach of this Head Agreement or </w:t>
      </w:r>
      <w:r>
        <w:t>an Agency Order</w:t>
      </w:r>
      <w:r w:rsidRPr="00A632AC">
        <w:t>;</w:t>
      </w:r>
    </w:p>
    <w:p w14:paraId="0614A457" w14:textId="77777777" w:rsidR="00A632AC" w:rsidRPr="00A632AC" w:rsidRDefault="007A75A1" w:rsidP="00771DFD">
      <w:pPr>
        <w:pStyle w:val="Heading4"/>
      </w:pPr>
      <w:r w:rsidRPr="00A632AC">
        <w:t>not subcontract with an entity that:</w:t>
      </w:r>
    </w:p>
    <w:p w14:paraId="60F14BD6" w14:textId="77777777" w:rsidR="00A632AC" w:rsidRPr="00A632AC" w:rsidRDefault="007A75A1" w:rsidP="00771DFD">
      <w:pPr>
        <w:pStyle w:val="Heading5"/>
      </w:pPr>
      <w:r w:rsidRPr="00A632AC">
        <w:t>has had a judicial decision against it (not including decisions under appeal) relating to employee entitlements in respect of which it has not paid any judgment amount; or</w:t>
      </w:r>
    </w:p>
    <w:p w14:paraId="23F72D5B" w14:textId="77777777" w:rsidR="00A632AC" w:rsidRPr="00A632AC" w:rsidRDefault="007A75A1" w:rsidP="00771DFD">
      <w:pPr>
        <w:pStyle w:val="Heading5"/>
      </w:pPr>
      <w:r w:rsidRPr="00A632AC">
        <w:t>is on, or which has one or more employees that are on, or which is a member of an entity that is on, the Commonwealth’s consolidated list of individuals and entities to which terrorist asset freezing applies; or</w:t>
      </w:r>
    </w:p>
    <w:p w14:paraId="5C93C304" w14:textId="77777777" w:rsidR="00A632AC" w:rsidRPr="00A632AC" w:rsidRDefault="007A75A1" w:rsidP="00771DFD">
      <w:pPr>
        <w:pStyle w:val="Heading5"/>
      </w:pPr>
      <w:r w:rsidRPr="00A632AC">
        <w:t xml:space="preserve">is named by the Workplace Gender Equality Agency as a supplier that has not complied with the </w:t>
      </w:r>
      <w:r w:rsidRPr="00A632AC">
        <w:rPr>
          <w:i/>
        </w:rPr>
        <w:t>Workplace Gender Equality Act 2012</w:t>
      </w:r>
      <w:r w:rsidRPr="00A632AC">
        <w:t xml:space="preserve"> (</w:t>
      </w:r>
      <w:proofErr w:type="spellStart"/>
      <w:r w:rsidRPr="00A632AC">
        <w:t>Cth</w:t>
      </w:r>
      <w:proofErr w:type="spellEnd"/>
      <w:r w:rsidRPr="00A632AC">
        <w:t>);</w:t>
      </w:r>
    </w:p>
    <w:p w14:paraId="2BAD4AD1" w14:textId="77777777" w:rsidR="00A632AC" w:rsidRPr="00A632AC" w:rsidRDefault="007A75A1" w:rsidP="00771DFD">
      <w:pPr>
        <w:pStyle w:val="Heading4"/>
      </w:pPr>
      <w:r w:rsidRPr="00A632AC">
        <w:t xml:space="preserve">ensure that any Subcontractor is bound by, and complies with, provisions to the effect of the following clauses of this Head Agreement, to the extent relevant to the services provided by the Subcontractor: </w:t>
      </w:r>
    </w:p>
    <w:p w14:paraId="321C1004" w14:textId="06A5F021" w:rsidR="00A632AC" w:rsidRPr="00A632AC" w:rsidRDefault="007A75A1" w:rsidP="00771DFD">
      <w:pPr>
        <w:pStyle w:val="Heading5"/>
      </w:pPr>
      <w:r w:rsidRPr="00A632AC">
        <w:t xml:space="preserve">clause </w:t>
      </w:r>
      <w:r w:rsidRPr="00A632AC">
        <w:fldChar w:fldCharType="begin"/>
      </w:r>
      <w:r w:rsidRPr="00A632AC">
        <w:instrText xml:space="preserve"> REF _Ref525115125 \r \h  \* MERGEFORMAT </w:instrText>
      </w:r>
      <w:r w:rsidRPr="00A632AC">
        <w:fldChar w:fldCharType="separate"/>
      </w:r>
      <w:r w:rsidR="007E5D2B">
        <w:t>12.1(a)</w:t>
      </w:r>
      <w:r w:rsidRPr="00A632AC">
        <w:fldChar w:fldCharType="end"/>
      </w:r>
      <w:r w:rsidRPr="00A632AC">
        <w:fldChar w:fldCharType="begin"/>
      </w:r>
      <w:r w:rsidRPr="00A632AC">
        <w:instrText xml:space="preserve"> REF _Ref525115114 \n \h  \* MERGEFORMAT </w:instrText>
      </w:r>
      <w:r w:rsidRPr="00A632AC">
        <w:fldChar w:fldCharType="separate"/>
      </w:r>
      <w:r w:rsidR="007E5D2B">
        <w:t>(</w:t>
      </w:r>
      <w:proofErr w:type="spellStart"/>
      <w:r w:rsidR="007E5D2B">
        <w:t>i</w:t>
      </w:r>
      <w:proofErr w:type="spellEnd"/>
      <w:r w:rsidR="007E5D2B">
        <w:t>)</w:t>
      </w:r>
      <w:r w:rsidRPr="00A632AC">
        <w:fldChar w:fldCharType="end"/>
      </w:r>
      <w:r w:rsidRPr="00A632AC">
        <w:t xml:space="preserve"> (Due skill and care</w:t>
      </w:r>
      <w:proofErr w:type="gramStart"/>
      <w:r w:rsidRPr="00A632AC">
        <w:t>);</w:t>
      </w:r>
      <w:proofErr w:type="gramEnd"/>
    </w:p>
    <w:p w14:paraId="799F25FE" w14:textId="31FF8925" w:rsidR="00A632AC" w:rsidRPr="00A632AC" w:rsidRDefault="007A75A1" w:rsidP="00771DFD">
      <w:pPr>
        <w:pStyle w:val="Heading5"/>
      </w:pPr>
      <w:r w:rsidRPr="00A632AC">
        <w:t xml:space="preserve">clause </w:t>
      </w:r>
      <w:r w:rsidRPr="00A632AC">
        <w:fldChar w:fldCharType="begin"/>
      </w:r>
      <w:r w:rsidRPr="00A632AC">
        <w:instrText xml:space="preserve"> REF _Ref519674205 \w \h </w:instrText>
      </w:r>
      <w:r w:rsidRPr="00A632AC">
        <w:fldChar w:fldCharType="separate"/>
      </w:r>
      <w:r w:rsidR="007E5D2B">
        <w:t>18</w:t>
      </w:r>
      <w:r w:rsidRPr="00A632AC">
        <w:fldChar w:fldCharType="end"/>
      </w:r>
      <w:r w:rsidRPr="00A632AC">
        <w:t xml:space="preserve"> (Commonwealth Laws and policy requirements</w:t>
      </w:r>
      <w:proofErr w:type="gramStart"/>
      <w:r w:rsidRPr="00A632AC">
        <w:t>);</w:t>
      </w:r>
      <w:proofErr w:type="gramEnd"/>
    </w:p>
    <w:p w14:paraId="6981787B" w14:textId="4CF3592C" w:rsidR="00A632AC" w:rsidRPr="00A632AC" w:rsidRDefault="007A75A1" w:rsidP="00771DFD">
      <w:pPr>
        <w:pStyle w:val="Heading5"/>
      </w:pPr>
      <w:r w:rsidRPr="00A632AC">
        <w:t xml:space="preserve">clause </w:t>
      </w:r>
      <w:r w:rsidRPr="00A632AC">
        <w:fldChar w:fldCharType="begin"/>
      </w:r>
      <w:r w:rsidRPr="00A632AC">
        <w:instrText xml:space="preserve"> REF _Ref519691176 \w \h </w:instrText>
      </w:r>
      <w:r w:rsidRPr="00A632AC">
        <w:fldChar w:fldCharType="separate"/>
      </w:r>
      <w:r w:rsidR="007E5D2B">
        <w:t>21</w:t>
      </w:r>
      <w:r w:rsidRPr="00A632AC">
        <w:fldChar w:fldCharType="end"/>
      </w:r>
      <w:r w:rsidRPr="00A632AC">
        <w:t xml:space="preserve"> (Insurance</w:t>
      </w:r>
      <w:proofErr w:type="gramStart"/>
      <w:r w:rsidRPr="00A632AC">
        <w:t>);</w:t>
      </w:r>
      <w:proofErr w:type="gramEnd"/>
    </w:p>
    <w:p w14:paraId="26F80697" w14:textId="4F7A964E" w:rsidR="00A632AC" w:rsidRPr="00A632AC" w:rsidRDefault="007A75A1" w:rsidP="0019420E">
      <w:pPr>
        <w:pStyle w:val="Heading5"/>
      </w:pPr>
      <w:r w:rsidRPr="00A632AC">
        <w:t xml:space="preserve">clause </w:t>
      </w:r>
      <w:r w:rsidRPr="00A632AC">
        <w:fldChar w:fldCharType="begin"/>
      </w:r>
      <w:r w:rsidRPr="00A632AC">
        <w:instrText xml:space="preserve"> REF _Ref519674135 \w \h </w:instrText>
      </w:r>
      <w:r w:rsidRPr="00A632AC">
        <w:fldChar w:fldCharType="separate"/>
      </w:r>
      <w:r w:rsidR="007E5D2B">
        <w:t>23</w:t>
      </w:r>
      <w:r w:rsidRPr="00A632AC">
        <w:fldChar w:fldCharType="end"/>
      </w:r>
      <w:r w:rsidRPr="00A632AC">
        <w:t xml:space="preserve"> (Security</w:t>
      </w:r>
      <w:proofErr w:type="gramStart"/>
      <w:r w:rsidRPr="00A632AC">
        <w:t>);</w:t>
      </w:r>
      <w:proofErr w:type="gramEnd"/>
    </w:p>
    <w:p w14:paraId="142184A8" w14:textId="6B5A624A" w:rsidR="00A632AC" w:rsidRPr="00A632AC" w:rsidRDefault="007A75A1" w:rsidP="00771DFD">
      <w:pPr>
        <w:pStyle w:val="Heading5"/>
      </w:pPr>
      <w:r w:rsidRPr="00A632AC">
        <w:t xml:space="preserve">clause </w:t>
      </w:r>
      <w:r w:rsidRPr="00A632AC">
        <w:fldChar w:fldCharType="begin"/>
      </w:r>
      <w:r w:rsidRPr="00A632AC">
        <w:instrText xml:space="preserve"> REF _Ref382904477 \w \h </w:instrText>
      </w:r>
      <w:r w:rsidRPr="00A632AC">
        <w:fldChar w:fldCharType="separate"/>
      </w:r>
      <w:r w:rsidR="007E5D2B">
        <w:t>24</w:t>
      </w:r>
      <w:r w:rsidRPr="00A632AC">
        <w:fldChar w:fldCharType="end"/>
      </w:r>
      <w:r w:rsidRPr="00A632AC">
        <w:t xml:space="preserve"> (Privacy</w:t>
      </w:r>
      <w:proofErr w:type="gramStart"/>
      <w:r w:rsidRPr="00A632AC">
        <w:t>);</w:t>
      </w:r>
      <w:proofErr w:type="gramEnd"/>
    </w:p>
    <w:p w14:paraId="64EAE48A" w14:textId="28352E9F" w:rsidR="00A632AC" w:rsidRPr="00A632AC" w:rsidRDefault="007A75A1" w:rsidP="00771DFD">
      <w:pPr>
        <w:pStyle w:val="Heading5"/>
      </w:pPr>
      <w:r w:rsidRPr="00A632AC">
        <w:t xml:space="preserve">clause </w:t>
      </w:r>
      <w:r w:rsidRPr="00A632AC">
        <w:fldChar w:fldCharType="begin"/>
      </w:r>
      <w:r w:rsidRPr="00A632AC">
        <w:instrText xml:space="preserve"> REF _Ref55200244 \r \h </w:instrText>
      </w:r>
      <w:r w:rsidRPr="00A632AC">
        <w:fldChar w:fldCharType="separate"/>
      </w:r>
      <w:r w:rsidR="007E5D2B">
        <w:t>28</w:t>
      </w:r>
      <w:r w:rsidRPr="00A632AC">
        <w:fldChar w:fldCharType="end"/>
      </w:r>
      <w:r w:rsidRPr="00A632AC">
        <w:t xml:space="preserve"> (Termination</w:t>
      </w:r>
      <w:proofErr w:type="gramStart"/>
      <w:r w:rsidRPr="00A632AC">
        <w:t>);</w:t>
      </w:r>
      <w:proofErr w:type="gramEnd"/>
    </w:p>
    <w:p w14:paraId="224E753A" w14:textId="0C5DE4D7" w:rsidR="00AF16CE" w:rsidRDefault="007A75A1" w:rsidP="00771DFD">
      <w:pPr>
        <w:pStyle w:val="Heading5"/>
      </w:pPr>
      <w:r w:rsidRPr="00A632AC">
        <w:t>clause </w:t>
      </w:r>
      <w:r w:rsidRPr="00A632AC">
        <w:fldChar w:fldCharType="begin"/>
      </w:r>
      <w:r w:rsidRPr="00A632AC">
        <w:instrText xml:space="preserve"> REF _Ref519674089 \r \h  \* MERGEFORMAT </w:instrText>
      </w:r>
      <w:r w:rsidRPr="00A632AC">
        <w:fldChar w:fldCharType="separate"/>
      </w:r>
      <w:r w:rsidR="007E5D2B">
        <w:t>30</w:t>
      </w:r>
      <w:r w:rsidRPr="00A632AC">
        <w:fldChar w:fldCharType="end"/>
      </w:r>
      <w:r w:rsidRPr="00A632AC">
        <w:t xml:space="preserve"> (Audit and access</w:t>
      </w:r>
      <w:proofErr w:type="gramStart"/>
      <w:r w:rsidRPr="00A632AC">
        <w:t>);</w:t>
      </w:r>
      <w:proofErr w:type="gramEnd"/>
    </w:p>
    <w:p w14:paraId="36F3E58C" w14:textId="4AAA0E8C" w:rsidR="00A632AC" w:rsidRDefault="007A75A1" w:rsidP="00771DFD">
      <w:pPr>
        <w:pStyle w:val="Heading5"/>
      </w:pPr>
      <w:r w:rsidRPr="00A632AC">
        <w:t xml:space="preserve">clause </w:t>
      </w:r>
      <w:r w:rsidRPr="00A632AC">
        <w:fldChar w:fldCharType="begin"/>
      </w:r>
      <w:r w:rsidRPr="00A632AC">
        <w:instrText xml:space="preserve"> REF _Ref422752005 \w \h </w:instrText>
      </w:r>
      <w:r w:rsidRPr="00A632AC">
        <w:fldChar w:fldCharType="separate"/>
      </w:r>
      <w:r w:rsidR="007E5D2B">
        <w:t>37</w:t>
      </w:r>
      <w:r w:rsidRPr="00A632AC">
        <w:fldChar w:fldCharType="end"/>
      </w:r>
      <w:r w:rsidRPr="00A632AC">
        <w:t xml:space="preserve"> (Confidentiality</w:t>
      </w:r>
      <w:r>
        <w:t>);</w:t>
      </w:r>
      <w:r w:rsidRPr="00A632AC">
        <w:t xml:space="preserve"> and</w:t>
      </w:r>
    </w:p>
    <w:p w14:paraId="45B9FD88" w14:textId="52BEABD3" w:rsidR="003400A8" w:rsidRPr="00A632AC" w:rsidRDefault="007A75A1" w:rsidP="00771DFD">
      <w:pPr>
        <w:pStyle w:val="Heading5"/>
      </w:pPr>
      <w:r>
        <w:t xml:space="preserve">clause </w:t>
      </w:r>
      <w:r>
        <w:fldChar w:fldCharType="begin"/>
      </w:r>
      <w:r>
        <w:instrText xml:space="preserve"> REF _Ref82029225 \r \h </w:instrText>
      </w:r>
      <w:r>
        <w:fldChar w:fldCharType="separate"/>
      </w:r>
      <w:r w:rsidR="007E5D2B">
        <w:t>6</w:t>
      </w:r>
      <w:r>
        <w:fldChar w:fldCharType="end"/>
      </w:r>
      <w:r>
        <w:t xml:space="preserve"> (Vaccine specific requirements) of </w:t>
      </w:r>
      <w:r>
        <w:fldChar w:fldCharType="begin"/>
      </w:r>
      <w:r>
        <w:instrText xml:space="preserve"> REF _Ref82352886 \n \h </w:instrText>
      </w:r>
      <w:r>
        <w:fldChar w:fldCharType="separate"/>
      </w:r>
      <w:r w:rsidR="007E5D2B">
        <w:t>Schedule 2</w:t>
      </w:r>
      <w:r>
        <w:fldChar w:fldCharType="end"/>
      </w:r>
      <w:r>
        <w:t xml:space="preserve"> (Services).</w:t>
      </w:r>
    </w:p>
    <w:p w14:paraId="0B4023CD" w14:textId="64F94F38" w:rsidR="00A632AC" w:rsidRPr="00A632AC" w:rsidRDefault="007A75A1" w:rsidP="00771DFD">
      <w:pPr>
        <w:pStyle w:val="Heading4"/>
      </w:pPr>
      <w:r w:rsidRPr="00A632AC">
        <w:t xml:space="preserve">ensure that all subcontracts contain payment terms that are consistent with the payment terms in clause </w:t>
      </w:r>
      <w:r>
        <w:fldChar w:fldCharType="begin"/>
      </w:r>
      <w:r>
        <w:instrText xml:space="preserve"> REF _Ref82253672 \r \h </w:instrText>
      </w:r>
      <w:r>
        <w:fldChar w:fldCharType="separate"/>
      </w:r>
      <w:r w:rsidR="007E5D2B">
        <w:t>32.3</w:t>
      </w:r>
      <w:r>
        <w:fldChar w:fldCharType="end"/>
      </w:r>
      <w:r w:rsidRPr="00A632AC">
        <w:t xml:space="preserve">; and </w:t>
      </w:r>
    </w:p>
    <w:p w14:paraId="36AA1756" w14:textId="77777777" w:rsidR="00A632AC" w:rsidRPr="00A632AC" w:rsidRDefault="007A75A1" w:rsidP="00771DFD">
      <w:pPr>
        <w:pStyle w:val="Heading4"/>
      </w:pPr>
      <w:r w:rsidRPr="00A632AC">
        <w:t xml:space="preserve">inform its Subcontractors that the Subcontractor’s provision of any Services under this Head Agreement or </w:t>
      </w:r>
      <w:r>
        <w:t>an Agency Order</w:t>
      </w:r>
      <w:r w:rsidRPr="00A632AC">
        <w:t xml:space="preserve"> may be disclosed publicly.</w:t>
      </w:r>
    </w:p>
    <w:p w14:paraId="364E09FF" w14:textId="77777777" w:rsidR="00A632AC" w:rsidRPr="00A632AC" w:rsidRDefault="007A75A1" w:rsidP="00771DFD">
      <w:pPr>
        <w:pStyle w:val="Heading3"/>
      </w:pPr>
      <w:r w:rsidRPr="00A632AC">
        <w:t>The I</w:t>
      </w:r>
      <w:r>
        <w:t>P</w:t>
      </w:r>
      <w:r w:rsidRPr="00A632AC">
        <w:t>rovider is fully responsible for the performance of the Services, even if the I</w:t>
      </w:r>
      <w:r>
        <w:t>P</w:t>
      </w:r>
      <w:r w:rsidRPr="00A632AC">
        <w:t xml:space="preserve">rovider subcontracts any aspect of the provision of the Services. </w:t>
      </w:r>
    </w:p>
    <w:p w14:paraId="6AE2479D" w14:textId="77777777" w:rsidR="00A632AC" w:rsidRPr="00A632AC" w:rsidRDefault="007A75A1" w:rsidP="00771DFD">
      <w:pPr>
        <w:pStyle w:val="Heading3"/>
      </w:pPr>
      <w:r w:rsidRPr="00A632AC">
        <w:t>Any Subcontractors identified in an Order, are deemed to have been approved by an Agency in relation to the Ordered Services.</w:t>
      </w:r>
    </w:p>
    <w:p w14:paraId="05E232EC" w14:textId="77777777" w:rsidR="00A632AC" w:rsidRPr="00A632AC" w:rsidRDefault="007A75A1" w:rsidP="00EC5E4A">
      <w:pPr>
        <w:pStyle w:val="Heading1"/>
      </w:pPr>
      <w:bookmarkStart w:id="388" w:name="_Toc520731741"/>
      <w:bookmarkStart w:id="389" w:name="_Toc46491448"/>
      <w:bookmarkStart w:id="390" w:name="_Toc256000008"/>
      <w:bookmarkStart w:id="391" w:name="_Toc256000052"/>
      <w:bookmarkStart w:id="392" w:name="_Toc47882228"/>
      <w:bookmarkStart w:id="393" w:name="_Toc256000094"/>
      <w:bookmarkStart w:id="394" w:name="_Toc256000148"/>
      <w:bookmarkStart w:id="395" w:name="_Toc256000214"/>
      <w:bookmarkStart w:id="396" w:name="_Toc256000268"/>
      <w:bookmarkStart w:id="397" w:name="_Toc256000334"/>
      <w:bookmarkStart w:id="398" w:name="_Toc256000388"/>
      <w:bookmarkStart w:id="399" w:name="_Toc256000253"/>
      <w:bookmarkStart w:id="400" w:name="_Toc256000493"/>
      <w:bookmarkStart w:id="401" w:name="_Toc256000560"/>
      <w:bookmarkStart w:id="402" w:name="_Toc256000614"/>
      <w:bookmarkStart w:id="403" w:name="_Toc256000735"/>
      <w:bookmarkStart w:id="404" w:name="_Toc53082264"/>
      <w:bookmarkStart w:id="405" w:name="_Toc256000184"/>
      <w:bookmarkStart w:id="406" w:name="_Toc256000673"/>
      <w:bookmarkStart w:id="407" w:name="_Ref82028371"/>
      <w:bookmarkStart w:id="408" w:name="_Toc132740813"/>
      <w:r w:rsidRPr="00A632AC">
        <w:t>Reporting</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51C835F7" w14:textId="77777777" w:rsidR="00A632AC" w:rsidRPr="00A632AC" w:rsidRDefault="007A75A1" w:rsidP="00EC5E4A">
      <w:pPr>
        <w:pStyle w:val="Heading2"/>
      </w:pPr>
      <w:r w:rsidRPr="00A632AC">
        <w:t xml:space="preserve">Reporting to Health </w:t>
      </w:r>
    </w:p>
    <w:p w14:paraId="08CB2158" w14:textId="64B4BFD8" w:rsidR="00A632AC" w:rsidRPr="00A632AC" w:rsidRDefault="007A75A1" w:rsidP="00EC5E4A">
      <w:pPr>
        <w:pStyle w:val="Heading3"/>
        <w:keepNext/>
      </w:pPr>
      <w:r w:rsidRPr="00A632AC">
        <w:t>The I</w:t>
      </w:r>
      <w:r>
        <w:t>P</w:t>
      </w:r>
      <w:r w:rsidRPr="00A632AC">
        <w:t xml:space="preserve">rovider must, at its own expense, provide </w:t>
      </w:r>
      <w:bookmarkStart w:id="409" w:name="_9kMM7J6ZWu5997CHVDdl52"/>
      <w:r w:rsidRPr="00A632AC">
        <w:t>Health</w:t>
      </w:r>
      <w:bookmarkEnd w:id="409"/>
      <w:r w:rsidRPr="00A632AC">
        <w:t xml:space="preserve"> with reports in accordance with </w:t>
      </w:r>
      <w:r w:rsidRPr="008961D0">
        <w:rPr>
          <w:bCs/>
        </w:rPr>
        <w:fldChar w:fldCharType="begin"/>
      </w:r>
      <w:r w:rsidRPr="008961D0">
        <w:rPr>
          <w:bCs/>
        </w:rPr>
        <w:instrText xml:space="preserve"> REF _Ref81982325 \n \h  \* MERGEFORMAT </w:instrText>
      </w:r>
      <w:r w:rsidRPr="008961D0">
        <w:rPr>
          <w:bCs/>
        </w:rPr>
      </w:r>
      <w:r w:rsidRPr="008961D0">
        <w:rPr>
          <w:bCs/>
        </w:rPr>
        <w:fldChar w:fldCharType="separate"/>
      </w:r>
      <w:r w:rsidR="007E5D2B">
        <w:rPr>
          <w:bCs/>
        </w:rPr>
        <w:t>Schedule 8</w:t>
      </w:r>
      <w:r w:rsidRPr="008961D0">
        <w:rPr>
          <w:bCs/>
        </w:rPr>
        <w:fldChar w:fldCharType="end"/>
      </w:r>
      <w:r w:rsidRPr="008961D0">
        <w:rPr>
          <w:bCs/>
        </w:rPr>
        <w:t xml:space="preserve"> (Reporting)</w:t>
      </w:r>
      <w:r>
        <w:rPr>
          <w:bCs/>
        </w:rPr>
        <w:t xml:space="preserve"> and as otherwise required in the VAPP Manual</w:t>
      </w:r>
      <w:r w:rsidRPr="008961D0">
        <w:rPr>
          <w:bCs/>
        </w:rPr>
        <w:t>.</w:t>
      </w:r>
    </w:p>
    <w:p w14:paraId="73CAF3EC" w14:textId="55986F34" w:rsidR="00A632AC" w:rsidRPr="00A632AC" w:rsidRDefault="007A75A1" w:rsidP="00EC5E4A">
      <w:pPr>
        <w:pStyle w:val="Heading3"/>
        <w:keepNext/>
      </w:pPr>
      <w:r w:rsidRPr="00A632AC">
        <w:t>The I</w:t>
      </w:r>
      <w:r>
        <w:t>P</w:t>
      </w:r>
      <w:r w:rsidRPr="00A632AC">
        <w:t xml:space="preserve">rovider must, if requested by </w:t>
      </w:r>
      <w:bookmarkStart w:id="410" w:name="_9kMM8K6ZWu5997CHVDdl52"/>
      <w:r w:rsidRPr="00A632AC">
        <w:t>Health</w:t>
      </w:r>
      <w:bookmarkEnd w:id="410"/>
      <w:r w:rsidRPr="00A632AC">
        <w:t>, provide written verification of the accuracy of any reports delivered</w:t>
      </w:r>
      <w:r>
        <w:t xml:space="preserve"> or compliance with any requirements to keep records, including in respect of i</w:t>
      </w:r>
      <w:r w:rsidRPr="008E6123">
        <w:t>mmunisation record keeping and reporting to the Australian Immunisation Register (AIR)</w:t>
      </w:r>
      <w:r>
        <w:t xml:space="preserve"> as </w:t>
      </w:r>
      <w:r w:rsidRPr="00A214B6">
        <w:t xml:space="preserve">required under clause </w:t>
      </w:r>
      <w:r>
        <w:fldChar w:fldCharType="begin"/>
      </w:r>
      <w:r>
        <w:instrText xml:space="preserve"> REF _Ref66473392 \r \h </w:instrText>
      </w:r>
      <w:r>
        <w:fldChar w:fldCharType="separate"/>
      </w:r>
      <w:r w:rsidR="007E5D2B">
        <w:t>4</w:t>
      </w:r>
      <w:r>
        <w:fldChar w:fldCharType="end"/>
      </w:r>
      <w:r w:rsidRPr="00A214B6">
        <w:t xml:space="preserve"> of </w:t>
      </w:r>
      <w:r>
        <w:fldChar w:fldCharType="begin"/>
      </w:r>
      <w:r>
        <w:instrText xml:space="preserve"> REF _Ref82371423 \r \h </w:instrText>
      </w:r>
      <w:r>
        <w:fldChar w:fldCharType="separate"/>
      </w:r>
      <w:r w:rsidR="007E5D2B">
        <w:t>Schedule 2</w:t>
      </w:r>
      <w:r>
        <w:fldChar w:fldCharType="end"/>
      </w:r>
      <w:r>
        <w:t xml:space="preserve"> (Services)</w:t>
      </w:r>
      <w:r w:rsidRPr="00A214B6">
        <w:t>.</w:t>
      </w:r>
    </w:p>
    <w:p w14:paraId="4BFCA576" w14:textId="11A8525A" w:rsidR="00A632AC" w:rsidRPr="00A632AC" w:rsidRDefault="007A75A1" w:rsidP="00771DFD">
      <w:pPr>
        <w:pStyle w:val="Heading3"/>
      </w:pPr>
      <w:r w:rsidRPr="00A632AC">
        <w:t xml:space="preserve">On expiry of this Head </w:t>
      </w:r>
      <w:r w:rsidRPr="008961D0">
        <w:t xml:space="preserve">Agreement, the IProvider must continue to provide, at no cost, reports in accordance with </w:t>
      </w:r>
      <w:r w:rsidRPr="008961D0">
        <w:fldChar w:fldCharType="begin"/>
      </w:r>
      <w:r w:rsidRPr="008961D0">
        <w:instrText xml:space="preserve"> REF _Ref81982336 \n \h  \* MERGEFORMAT </w:instrText>
      </w:r>
      <w:r w:rsidRPr="008961D0">
        <w:fldChar w:fldCharType="separate"/>
      </w:r>
      <w:r w:rsidR="007E5D2B">
        <w:t>Schedule 8</w:t>
      </w:r>
      <w:r w:rsidRPr="008961D0">
        <w:fldChar w:fldCharType="end"/>
      </w:r>
      <w:r w:rsidRPr="008961D0">
        <w:t xml:space="preserve"> (Reporting) in relation</w:t>
      </w:r>
      <w:r w:rsidRPr="00A632AC">
        <w:t xml:space="preserve"> to any </w:t>
      </w:r>
      <w:r>
        <w:t>Agency Order</w:t>
      </w:r>
      <w:r w:rsidRPr="00A632AC">
        <w:t xml:space="preserve"> </w:t>
      </w:r>
      <w:r>
        <w:t xml:space="preserve">or </w:t>
      </w:r>
      <w:r w:rsidRPr="00940ECB">
        <w:t>Enterprise</w:t>
      </w:r>
      <w:r>
        <w:t xml:space="preserve"> Order </w:t>
      </w:r>
      <w:r w:rsidRPr="00A632AC">
        <w:t>until all invoices are paid and</w:t>
      </w:r>
      <w:r>
        <w:t xml:space="preserve"> all data that must be</w:t>
      </w:r>
      <w:r w:rsidRPr="00A632AC">
        <w:t xml:space="preserve"> reported to </w:t>
      </w:r>
      <w:bookmarkStart w:id="411" w:name="_9kMM9L6ZWu5997CHVDdl52"/>
      <w:r w:rsidRPr="00A632AC">
        <w:t>Health</w:t>
      </w:r>
      <w:bookmarkEnd w:id="411"/>
      <w:r>
        <w:t xml:space="preserve"> has been so reported.</w:t>
      </w:r>
      <w:r w:rsidRPr="00A31040">
        <w:t xml:space="preserve"> </w:t>
      </w:r>
    </w:p>
    <w:p w14:paraId="36647C1B" w14:textId="77777777" w:rsidR="00A632AC" w:rsidRPr="00A632AC" w:rsidRDefault="007A75A1" w:rsidP="00DB4A96">
      <w:pPr>
        <w:pStyle w:val="Heading2"/>
      </w:pPr>
      <w:r w:rsidRPr="00A632AC">
        <w:t>Reporting to Agencies</w:t>
      </w:r>
    </w:p>
    <w:p w14:paraId="47F9E24A" w14:textId="77777777" w:rsidR="00A632AC" w:rsidRPr="00A632AC" w:rsidRDefault="007A75A1" w:rsidP="00771DFD">
      <w:pPr>
        <w:pStyle w:val="Indent2"/>
      </w:pPr>
      <w:r w:rsidRPr="00A632AC">
        <w:t xml:space="preserve">The IProvider agrees to provide an Agency with any other reporting Additional Requirements specified in an Order and any other reporting reasonably required by the Agency in association with </w:t>
      </w:r>
      <w:r>
        <w:t>an Agency Order</w:t>
      </w:r>
      <w:r w:rsidRPr="00A632AC">
        <w:t>.</w:t>
      </w:r>
    </w:p>
    <w:p w14:paraId="586AF97D" w14:textId="77777777" w:rsidR="00A632AC" w:rsidRPr="00A632AC" w:rsidRDefault="007A75A1" w:rsidP="008D4E0A">
      <w:pPr>
        <w:pStyle w:val="Heading1"/>
      </w:pPr>
      <w:bookmarkStart w:id="412" w:name="_Toc520731742"/>
      <w:bookmarkStart w:id="413" w:name="_Toc46491449"/>
      <w:bookmarkStart w:id="414" w:name="_Toc256000009"/>
      <w:bookmarkStart w:id="415" w:name="_Toc256000053"/>
      <w:bookmarkStart w:id="416" w:name="_Toc47882229"/>
      <w:bookmarkStart w:id="417" w:name="_Toc256000095"/>
      <w:bookmarkStart w:id="418" w:name="_Toc256000149"/>
      <w:bookmarkStart w:id="419" w:name="_Toc256000215"/>
      <w:bookmarkStart w:id="420" w:name="_Toc256000269"/>
      <w:bookmarkStart w:id="421" w:name="_Toc256000335"/>
      <w:bookmarkStart w:id="422" w:name="_Toc256000389"/>
      <w:bookmarkStart w:id="423" w:name="_Toc256000306"/>
      <w:bookmarkStart w:id="424" w:name="_Toc256000494"/>
      <w:bookmarkStart w:id="425" w:name="_Toc256000561"/>
      <w:bookmarkStart w:id="426" w:name="_Toc256000615"/>
      <w:bookmarkStart w:id="427" w:name="_Toc256000736"/>
      <w:bookmarkStart w:id="428" w:name="_Toc53082265"/>
      <w:bookmarkStart w:id="429" w:name="_Toc256000185"/>
      <w:bookmarkStart w:id="430" w:name="_Toc256000674"/>
      <w:bookmarkStart w:id="431" w:name="_Ref82028374"/>
      <w:bookmarkStart w:id="432" w:name="_Toc132740814"/>
      <w:r w:rsidRPr="00A632AC">
        <w:t>Relationships</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1AF20AA0" w14:textId="77777777" w:rsidR="00A632AC" w:rsidRPr="00A632AC" w:rsidRDefault="007A75A1" w:rsidP="008D4E0A">
      <w:pPr>
        <w:pStyle w:val="Heading2"/>
      </w:pPr>
      <w:r w:rsidRPr="00A632AC">
        <w:t>General obligations of the parties</w:t>
      </w:r>
    </w:p>
    <w:p w14:paraId="528E6A46" w14:textId="77777777" w:rsidR="00A632AC" w:rsidRPr="00A632AC" w:rsidRDefault="007A75A1" w:rsidP="008D4E0A">
      <w:pPr>
        <w:pStyle w:val="Indent2"/>
        <w:keepNext/>
      </w:pPr>
      <w:r w:rsidRPr="00A632AC">
        <w:t>Each party must:</w:t>
      </w:r>
    </w:p>
    <w:p w14:paraId="3C8FEA94" w14:textId="77777777" w:rsidR="00A632AC" w:rsidRPr="00A632AC" w:rsidRDefault="007A75A1" w:rsidP="008D4E0A">
      <w:pPr>
        <w:pStyle w:val="Heading3"/>
        <w:keepNext/>
      </w:pPr>
      <w:r w:rsidRPr="00A632AC">
        <w:t xml:space="preserve">diligently perform its obligations under this Head Agreement and </w:t>
      </w:r>
      <w:r>
        <w:t>any Agency Order</w:t>
      </w:r>
      <w:r w:rsidRPr="00A632AC">
        <w:t>; and</w:t>
      </w:r>
    </w:p>
    <w:p w14:paraId="7826FFDC" w14:textId="77777777" w:rsidR="00A632AC" w:rsidRPr="00A632AC" w:rsidRDefault="007A75A1" w:rsidP="008D4E0A">
      <w:pPr>
        <w:pStyle w:val="Heading3"/>
        <w:keepNext/>
      </w:pPr>
      <w:r w:rsidRPr="00A632AC">
        <w:t>work together in a collaborative manner in good faith.</w:t>
      </w:r>
    </w:p>
    <w:p w14:paraId="0B32A1CC" w14:textId="77777777" w:rsidR="00A632AC" w:rsidRPr="00A632AC" w:rsidRDefault="007A75A1" w:rsidP="008D4E0A">
      <w:pPr>
        <w:pStyle w:val="Heading2"/>
        <w:keepNext w:val="0"/>
      </w:pPr>
      <w:r w:rsidRPr="00A632AC">
        <w:t>IProvider obligations</w:t>
      </w:r>
    </w:p>
    <w:p w14:paraId="3075C0CA" w14:textId="77777777" w:rsidR="00A632AC" w:rsidRPr="00A632AC" w:rsidRDefault="007A75A1" w:rsidP="008D4E0A">
      <w:pPr>
        <w:pStyle w:val="Heading3"/>
      </w:pPr>
      <w:r w:rsidRPr="00A632AC">
        <w:t>The IProvider must:</w:t>
      </w:r>
    </w:p>
    <w:p w14:paraId="3071C945" w14:textId="77777777" w:rsidR="00A632AC" w:rsidRPr="00A632AC" w:rsidRDefault="007A75A1" w:rsidP="008D4E0A">
      <w:pPr>
        <w:pStyle w:val="Heading4"/>
      </w:pPr>
      <w:r w:rsidRPr="00A632AC">
        <w:t xml:space="preserve">comply with any reasonable written directions given by </w:t>
      </w:r>
      <w:bookmarkStart w:id="433" w:name="_9kMMBN6ZWu5997CHVDdl52"/>
      <w:r w:rsidRPr="00A632AC">
        <w:t>Health</w:t>
      </w:r>
      <w:bookmarkEnd w:id="433"/>
      <w:r w:rsidRPr="00A632AC">
        <w:t xml:space="preserve"> in respect of this Head Agreement; and </w:t>
      </w:r>
    </w:p>
    <w:p w14:paraId="18432546" w14:textId="77777777" w:rsidR="00A632AC" w:rsidRPr="00A632AC" w:rsidRDefault="007A75A1" w:rsidP="008D4E0A">
      <w:pPr>
        <w:pStyle w:val="Heading4"/>
      </w:pPr>
      <w:r w:rsidRPr="00A632AC">
        <w:t xml:space="preserve">provide all reasonable assistance required by </w:t>
      </w:r>
      <w:bookmarkStart w:id="434" w:name="_9kMMCO6ZWu5997CHVDdl52"/>
      <w:r w:rsidRPr="00A632AC">
        <w:t>Health</w:t>
      </w:r>
      <w:bookmarkEnd w:id="434"/>
      <w:r w:rsidRPr="00A632AC" w:rsidDel="0017026B">
        <w:t xml:space="preserve"> </w:t>
      </w:r>
      <w:r w:rsidRPr="00A632AC">
        <w:t xml:space="preserve">provided that the assistance requested is consistent with the </w:t>
      </w:r>
      <w:proofErr w:type="spellStart"/>
      <w:r w:rsidRPr="00A632AC">
        <w:t>IProvider’s</w:t>
      </w:r>
      <w:proofErr w:type="spellEnd"/>
      <w:r w:rsidRPr="00A632AC">
        <w:t xml:space="preserve"> obligations under this Head Agreement. </w:t>
      </w:r>
    </w:p>
    <w:p w14:paraId="62F9B3A9" w14:textId="77777777" w:rsidR="00A632AC" w:rsidRPr="00A632AC" w:rsidRDefault="007A75A1" w:rsidP="008D4E0A">
      <w:pPr>
        <w:pStyle w:val="Heading3"/>
      </w:pPr>
      <w:r>
        <w:t>T</w:t>
      </w:r>
      <w:r w:rsidRPr="00A632AC">
        <w:t>he IProvider must notify the relevant Agency immediately on becoming aware of the existence of a Conflict of Interest</w:t>
      </w:r>
      <w:r>
        <w:t>, including in respect of any Ordered Services</w:t>
      </w:r>
      <w:r w:rsidRPr="00A632AC">
        <w:t>.</w:t>
      </w:r>
    </w:p>
    <w:p w14:paraId="206E544E" w14:textId="77777777" w:rsidR="00AF3A90" w:rsidRDefault="007A75A1" w:rsidP="00510785">
      <w:pPr>
        <w:pStyle w:val="Heading3"/>
      </w:pPr>
      <w:r w:rsidRPr="00A632AC">
        <w:t xml:space="preserve">If requested by </w:t>
      </w:r>
      <w:bookmarkStart w:id="435" w:name="_9kMMDP6ZWu5997CHVDdl52"/>
      <w:r w:rsidRPr="00A632AC">
        <w:t>Health</w:t>
      </w:r>
      <w:bookmarkEnd w:id="435"/>
      <w:r w:rsidRPr="00A632AC">
        <w:t xml:space="preserve">, the IProvider must participate in any meetings (which may be by virtual attendance), in relation to the operation of this Head Agreement at the </w:t>
      </w:r>
      <w:proofErr w:type="spellStart"/>
      <w:r w:rsidRPr="00A632AC">
        <w:t>IProvider’s</w:t>
      </w:r>
      <w:proofErr w:type="spellEnd"/>
      <w:r w:rsidRPr="00A632AC">
        <w:t xml:space="preserve"> own expense. </w:t>
      </w:r>
    </w:p>
    <w:p w14:paraId="43A4FC1E" w14:textId="77777777" w:rsidR="00AF3A90" w:rsidRDefault="007A75A1">
      <w:r>
        <w:br w:type="page"/>
      </w:r>
    </w:p>
    <w:p w14:paraId="2B68E530" w14:textId="77777777" w:rsidR="009131DC" w:rsidRPr="009131DC" w:rsidRDefault="007A75A1" w:rsidP="006A4E5A">
      <w:pPr>
        <w:pStyle w:val="SubHead"/>
      </w:pPr>
      <w:bookmarkStart w:id="436" w:name="PartB"/>
      <w:bookmarkStart w:id="437" w:name="_Toc132740815"/>
      <w:bookmarkStart w:id="438" w:name="_Ref519672585"/>
      <w:bookmarkStart w:id="439" w:name="_Toc520731744"/>
      <w:bookmarkStart w:id="440" w:name="_Toc46491450"/>
      <w:bookmarkStart w:id="441" w:name="_Toc256000010"/>
      <w:bookmarkStart w:id="442" w:name="_Toc256000054"/>
      <w:bookmarkStart w:id="443" w:name="_Toc47882230"/>
      <w:bookmarkStart w:id="444" w:name="_Toc256000096"/>
      <w:bookmarkStart w:id="445" w:name="_Toc256000150"/>
      <w:bookmarkStart w:id="446" w:name="_Toc256000216"/>
      <w:bookmarkStart w:id="447" w:name="_Toc256000270"/>
      <w:bookmarkStart w:id="448" w:name="_Toc256000336"/>
      <w:bookmarkStart w:id="449" w:name="_Toc256000390"/>
      <w:bookmarkStart w:id="450" w:name="_Toc256000359"/>
      <w:bookmarkStart w:id="451" w:name="_Toc256000495"/>
      <w:bookmarkStart w:id="452" w:name="_Toc256000562"/>
      <w:bookmarkStart w:id="453" w:name="_Toc256000616"/>
      <w:bookmarkStart w:id="454" w:name="_Toc256000737"/>
      <w:bookmarkStart w:id="455" w:name="_Toc53082266"/>
      <w:bookmarkStart w:id="456" w:name="_Toc256000296"/>
      <w:bookmarkStart w:id="457" w:name="_Toc256000675"/>
      <w:r w:rsidRPr="009131DC">
        <w:t>Part B</w:t>
      </w:r>
      <w:bookmarkEnd w:id="436"/>
      <w:r w:rsidRPr="009131DC">
        <w:t xml:space="preserve"> – Model A: Administration of Vaccine Services procurement by Agencies</w:t>
      </w:r>
      <w:bookmarkEnd w:id="437"/>
    </w:p>
    <w:p w14:paraId="722D378E" w14:textId="77777777" w:rsidR="00A632AC" w:rsidRPr="00A632AC" w:rsidRDefault="007A75A1" w:rsidP="00331A29">
      <w:pPr>
        <w:pStyle w:val="Heading1"/>
      </w:pPr>
      <w:bookmarkStart w:id="458" w:name="_Toc132740816"/>
      <w:r w:rsidRPr="00A632AC">
        <w:t>Application</w:t>
      </w:r>
      <w:bookmarkEnd w:id="458"/>
      <w:r w:rsidRPr="00A632AC">
        <w:t xml:space="preserve"> </w:t>
      </w:r>
    </w:p>
    <w:p w14:paraId="4BB9299D" w14:textId="7C6B3270" w:rsidR="00A632AC" w:rsidRPr="00A632AC" w:rsidRDefault="007A75A1" w:rsidP="00331A29">
      <w:pPr>
        <w:pStyle w:val="Indent2"/>
        <w:keepNext/>
      </w:pPr>
      <w:r w:rsidRPr="008F72C8">
        <w:t xml:space="preserve">This </w:t>
      </w:r>
      <w:r>
        <w:fldChar w:fldCharType="begin"/>
      </w:r>
      <w:r>
        <w:instrText xml:space="preserve"> REF PartB \h </w:instrText>
      </w:r>
      <w:r>
        <w:fldChar w:fldCharType="separate"/>
      </w:r>
      <w:r w:rsidR="007E5D2B" w:rsidRPr="009131DC">
        <w:t>Part B</w:t>
      </w:r>
      <w:r>
        <w:fldChar w:fldCharType="end"/>
      </w:r>
      <w:r w:rsidRPr="008F72C8">
        <w:t xml:space="preserve"> applies only to</w:t>
      </w:r>
      <w:r w:rsidRPr="00A632AC">
        <w:t xml:space="preserve"> </w:t>
      </w:r>
      <w:r>
        <w:t xml:space="preserve">an </w:t>
      </w:r>
      <w:bookmarkStart w:id="459" w:name="_9kMIH5YVt4887ELlwu31b7C7qn2"/>
      <w:r>
        <w:rPr>
          <w:lang w:eastAsia="zh-CN" w:bidi="th-TH"/>
        </w:rPr>
        <w:t>Agency</w:t>
      </w:r>
      <w:r>
        <w:t xml:space="preserve"> </w:t>
      </w:r>
      <w:r w:rsidRPr="00143BD1">
        <w:t>IProvide</w:t>
      </w:r>
      <w:r>
        <w:t>r</w:t>
      </w:r>
      <w:bookmarkEnd w:id="459"/>
      <w:r w:rsidRPr="00A632AC">
        <w:t>.</w:t>
      </w:r>
    </w:p>
    <w:p w14:paraId="197E3C96" w14:textId="77777777" w:rsidR="00A632AC" w:rsidRPr="00A632AC" w:rsidRDefault="007A75A1" w:rsidP="00331A29">
      <w:pPr>
        <w:pStyle w:val="Heading1"/>
      </w:pPr>
      <w:bookmarkStart w:id="460" w:name="_Ref81825342"/>
      <w:bookmarkStart w:id="461" w:name="_Toc132740817"/>
      <w:r w:rsidRPr="00A632AC">
        <w:t>Ordering Services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60"/>
      <w:bookmarkEnd w:id="461"/>
    </w:p>
    <w:p w14:paraId="1AE70416" w14:textId="77777777" w:rsidR="00A632AC" w:rsidRPr="00A632AC" w:rsidRDefault="007A75A1" w:rsidP="00331A29">
      <w:pPr>
        <w:pStyle w:val="Heading2"/>
      </w:pPr>
      <w:bookmarkStart w:id="462" w:name="_Ref81755469"/>
      <w:r w:rsidRPr="00A632AC">
        <w:t>Services to Agencies</w:t>
      </w:r>
      <w:bookmarkEnd w:id="462"/>
    </w:p>
    <w:p w14:paraId="2B947F4F" w14:textId="716E73A2" w:rsidR="00A632AC" w:rsidRPr="00541C14" w:rsidRDefault="007A75A1" w:rsidP="00331A29">
      <w:pPr>
        <w:pStyle w:val="Heading3"/>
        <w:keepNext/>
      </w:pPr>
      <w:bookmarkStart w:id="463" w:name="_Ref81742814"/>
      <w:r w:rsidRPr="00A632AC">
        <w:t xml:space="preserve">This Head Agreement is a standing offer between </w:t>
      </w:r>
      <w:bookmarkStart w:id="464" w:name="_9kMN5G6ZWu5997CHVDdl52"/>
      <w:r w:rsidRPr="00A632AC">
        <w:t>Health</w:t>
      </w:r>
      <w:bookmarkEnd w:id="464"/>
      <w:r w:rsidRPr="00A632AC">
        <w:t xml:space="preserve"> and the IProvider under which, on an as-required basis, any Agency may enter into </w:t>
      </w:r>
      <w:bookmarkStart w:id="465" w:name="_9kR3WTr26648FPFx38qcwH75567tVBlHMH0xC"/>
      <w:r>
        <w:t>an Agency Order</w:t>
      </w:r>
      <w:r w:rsidRPr="00A632AC">
        <w:t xml:space="preserve"> with the IProvider</w:t>
      </w:r>
      <w:bookmarkEnd w:id="465"/>
      <w:r w:rsidRPr="00A632AC">
        <w:t xml:space="preserve"> for the provision of Administration </w:t>
      </w:r>
      <w:r>
        <w:t xml:space="preserve">of Vaccine </w:t>
      </w:r>
      <w:r w:rsidRPr="00A632AC">
        <w:t xml:space="preserve">Services in accordance with the process set out in clauses </w:t>
      </w:r>
      <w:r>
        <w:fldChar w:fldCharType="begin"/>
      </w:r>
      <w:r>
        <w:instrText xml:space="preserve"> REF _Ref526765565 \w \h </w:instrText>
      </w:r>
      <w:r>
        <w:fldChar w:fldCharType="separate"/>
      </w:r>
      <w:r w:rsidR="007E5D2B">
        <w:t>10.2</w:t>
      </w:r>
      <w:r>
        <w:fldChar w:fldCharType="end"/>
      </w:r>
      <w:r w:rsidRPr="00541C14">
        <w:t xml:space="preserve"> and </w:t>
      </w:r>
      <w:r>
        <w:fldChar w:fldCharType="begin"/>
      </w:r>
      <w:r>
        <w:instrText xml:space="preserve"> REF _Ref524424700 \w \h </w:instrText>
      </w:r>
      <w:r>
        <w:fldChar w:fldCharType="separate"/>
      </w:r>
      <w:r w:rsidR="007E5D2B">
        <w:t>10.3</w:t>
      </w:r>
      <w:r>
        <w:fldChar w:fldCharType="end"/>
      </w:r>
      <w:r w:rsidRPr="00541C14">
        <w:t>.</w:t>
      </w:r>
    </w:p>
    <w:p w14:paraId="7AE4BFD4" w14:textId="704C0599" w:rsidR="00A632AC" w:rsidRDefault="007A75A1" w:rsidP="00771DFD">
      <w:pPr>
        <w:pStyle w:val="Heading3"/>
      </w:pPr>
      <w:r w:rsidRPr="00A632AC">
        <w:t xml:space="preserve">The IProvider offers to provide the Administration </w:t>
      </w:r>
      <w:r>
        <w:t xml:space="preserve">of Vaccine </w:t>
      </w:r>
      <w:r w:rsidRPr="00A632AC">
        <w:t>Services to any Agency in accordance with this clause</w:t>
      </w:r>
      <w:r>
        <w:t xml:space="preserve"> </w:t>
      </w:r>
      <w:r>
        <w:rPr>
          <w:highlight w:val="yellow"/>
        </w:rPr>
        <w:fldChar w:fldCharType="begin"/>
      </w:r>
      <w:r>
        <w:instrText xml:space="preserve"> REF _Ref81825342 \r \h </w:instrText>
      </w:r>
      <w:r>
        <w:rPr>
          <w:highlight w:val="yellow"/>
        </w:rPr>
      </w:r>
      <w:r>
        <w:rPr>
          <w:highlight w:val="yellow"/>
        </w:rPr>
        <w:fldChar w:fldCharType="separate"/>
      </w:r>
      <w:r w:rsidR="007E5D2B">
        <w:t>10</w:t>
      </w:r>
      <w:r>
        <w:rPr>
          <w:highlight w:val="yellow"/>
        </w:rPr>
        <w:fldChar w:fldCharType="end"/>
      </w:r>
      <w:r w:rsidRPr="00A632AC">
        <w:t xml:space="preserve"> for a price not exceeding the rates and charges set out in </w:t>
      </w:r>
      <w:r>
        <w:fldChar w:fldCharType="begin"/>
      </w:r>
      <w:r>
        <w:instrText xml:space="preserve"> REF _Ref53477603 \n \h </w:instrText>
      </w:r>
      <w:r>
        <w:fldChar w:fldCharType="separate"/>
      </w:r>
      <w:r w:rsidR="007E5D2B">
        <w:t>Schedule 4</w:t>
      </w:r>
      <w:r>
        <w:fldChar w:fldCharType="end"/>
      </w:r>
      <w:r w:rsidRPr="00A632AC">
        <w:t xml:space="preserve"> (Pricing)</w:t>
      </w:r>
      <w:bookmarkEnd w:id="463"/>
      <w:r w:rsidRPr="00A632AC">
        <w:t>.</w:t>
      </w:r>
      <w:r>
        <w:t xml:space="preserve"> </w:t>
      </w:r>
    </w:p>
    <w:p w14:paraId="34A028D2" w14:textId="77777777" w:rsidR="00A632AC" w:rsidRPr="00A632AC" w:rsidRDefault="007A75A1" w:rsidP="00541C14">
      <w:pPr>
        <w:pStyle w:val="Heading2"/>
      </w:pPr>
      <w:bookmarkStart w:id="466" w:name="_Ref519676540"/>
      <w:bookmarkStart w:id="467" w:name="_Ref526765565"/>
      <w:bookmarkEnd w:id="466"/>
      <w:r w:rsidRPr="00A632AC">
        <w:t>Request for Quotations</w:t>
      </w:r>
      <w:bookmarkEnd w:id="467"/>
    </w:p>
    <w:p w14:paraId="7F4ABD0D" w14:textId="4F5FFDE0" w:rsidR="00A632AC" w:rsidRPr="00A632AC" w:rsidRDefault="007A75A1" w:rsidP="00541C14">
      <w:pPr>
        <w:pStyle w:val="Heading3"/>
        <w:keepNext/>
      </w:pPr>
      <w:r w:rsidRPr="00A632AC">
        <w:t xml:space="preserve">An Agency may issue an RFQ to the </w:t>
      </w:r>
      <w:proofErr w:type="spellStart"/>
      <w:r w:rsidRPr="00A632AC">
        <w:t>IProvider’s</w:t>
      </w:r>
      <w:proofErr w:type="spellEnd"/>
      <w:r w:rsidRPr="00A632AC">
        <w:t xml:space="preserve"> Agency Contact in the format provided in </w:t>
      </w:r>
      <w:r w:rsidRPr="00266D0F">
        <w:rPr>
          <w:bCs/>
        </w:rPr>
        <w:fldChar w:fldCharType="begin"/>
      </w:r>
      <w:r w:rsidRPr="00266D0F">
        <w:rPr>
          <w:bCs/>
        </w:rPr>
        <w:instrText xml:space="preserve"> REF _Ref81982354 \n \h  \* MERGEFORMAT </w:instrText>
      </w:r>
      <w:r w:rsidRPr="00266D0F">
        <w:rPr>
          <w:bCs/>
        </w:rPr>
      </w:r>
      <w:r w:rsidRPr="00266D0F">
        <w:rPr>
          <w:bCs/>
        </w:rPr>
        <w:fldChar w:fldCharType="separate"/>
      </w:r>
      <w:r w:rsidR="007E5D2B">
        <w:rPr>
          <w:bCs/>
        </w:rPr>
        <w:t>Schedule 5</w:t>
      </w:r>
      <w:r w:rsidRPr="00266D0F">
        <w:rPr>
          <w:bCs/>
        </w:rPr>
        <w:fldChar w:fldCharType="end"/>
      </w:r>
      <w:r w:rsidRPr="00266D0F">
        <w:rPr>
          <w:bCs/>
        </w:rPr>
        <w:t xml:space="preserve"> (Request for Quotation Template), or similar</w:t>
      </w:r>
      <w:r w:rsidRPr="00A632AC">
        <w:t xml:space="preserve"> format, at any time during the Head Agreement Period.</w:t>
      </w:r>
      <w:r w:rsidRPr="00A632AC">
        <w:rPr>
          <w:b/>
        </w:rPr>
        <w:t xml:space="preserve"> </w:t>
      </w:r>
    </w:p>
    <w:p w14:paraId="7143A7D6" w14:textId="77777777" w:rsidR="00B00285" w:rsidRDefault="007A75A1" w:rsidP="00541C14">
      <w:pPr>
        <w:pStyle w:val="Heading3"/>
        <w:keepNext/>
      </w:pPr>
      <w:r w:rsidRPr="00A632AC">
        <w:t>The RFQ will describe the scope of the Services required by the Agency</w:t>
      </w:r>
      <w:r>
        <w:t>,</w:t>
      </w:r>
      <w:r w:rsidRPr="00A632AC">
        <w:t xml:space="preserve"> including</w:t>
      </w:r>
      <w:r>
        <w:t>:</w:t>
      </w:r>
    </w:p>
    <w:p w14:paraId="4B8AB05B" w14:textId="77777777" w:rsidR="00B00285" w:rsidRDefault="007A75A1" w:rsidP="00B00285">
      <w:pPr>
        <w:pStyle w:val="Heading4"/>
      </w:pPr>
      <w:r w:rsidRPr="00A632AC">
        <w:t>the Vaccination Sites</w:t>
      </w:r>
      <w:r>
        <w:t>;</w:t>
      </w:r>
      <w:bookmarkStart w:id="468" w:name="_9kR3WTr2665CCcKYbiurfptKGv0B85Qwh5w5"/>
    </w:p>
    <w:p w14:paraId="229C7764" w14:textId="77777777" w:rsidR="00B00285" w:rsidRDefault="007A75A1" w:rsidP="00B00285">
      <w:pPr>
        <w:pStyle w:val="Heading4"/>
      </w:pPr>
      <w:r>
        <w:t xml:space="preserve">the </w:t>
      </w:r>
      <w:r w:rsidRPr="00A632AC">
        <w:t>Vaccine</w:t>
      </w:r>
      <w:r>
        <w:t xml:space="preserve"> (if the agency is not </w:t>
      </w:r>
      <w:proofErr w:type="gramStart"/>
      <w:r>
        <w:t>an</w:t>
      </w:r>
      <w:proofErr w:type="gramEnd"/>
      <w:r>
        <w:t xml:space="preserve"> State or Territory Agency) or Other Vaccine (if the agency is a State or Territory Agency);</w:t>
      </w:r>
    </w:p>
    <w:p w14:paraId="679CF31E" w14:textId="77777777" w:rsidR="00B86134" w:rsidRDefault="007A75A1" w:rsidP="00B00285">
      <w:pPr>
        <w:pStyle w:val="Heading4"/>
      </w:pPr>
      <w:r>
        <w:t xml:space="preserve">Delivery </w:t>
      </w:r>
      <w:r w:rsidRPr="00A632AC">
        <w:t>Model</w:t>
      </w:r>
      <w:bookmarkEnd w:id="468"/>
      <w:r w:rsidRPr="00A632AC">
        <w:t xml:space="preserve"> for delivery of the Services</w:t>
      </w:r>
      <w:r>
        <w:t>;</w:t>
      </w:r>
    </w:p>
    <w:p w14:paraId="0B27C428" w14:textId="77777777" w:rsidR="00B86134" w:rsidRDefault="007A75A1" w:rsidP="00B00285">
      <w:pPr>
        <w:pStyle w:val="Heading4"/>
      </w:pPr>
      <w:r>
        <w:t>the Target Population; and</w:t>
      </w:r>
    </w:p>
    <w:p w14:paraId="0F9CE87C" w14:textId="77777777" w:rsidR="00A632AC" w:rsidRPr="00A632AC" w:rsidRDefault="007A75A1" w:rsidP="00B00285">
      <w:pPr>
        <w:pStyle w:val="Heading4"/>
      </w:pPr>
      <w:r w:rsidRPr="00A632AC">
        <w:t>the anticipated number of persons to be vaccinated.</w:t>
      </w:r>
    </w:p>
    <w:p w14:paraId="118F8822" w14:textId="55111016" w:rsidR="00A632AC" w:rsidRPr="00A632AC" w:rsidRDefault="007A75A1" w:rsidP="00771DFD">
      <w:pPr>
        <w:pStyle w:val="Heading3"/>
      </w:pPr>
      <w:bookmarkStart w:id="469" w:name="_Ref520707641"/>
      <w:bookmarkStart w:id="470" w:name="_Ref54348410"/>
      <w:r w:rsidRPr="00A632AC">
        <w:t xml:space="preserve">In seeking a </w:t>
      </w:r>
      <w:r>
        <w:t>q</w:t>
      </w:r>
      <w:r w:rsidRPr="00A632AC">
        <w:t xml:space="preserve">uotation, an Agency may request Service Charges lower than those set out in the </w:t>
      </w:r>
      <w:r>
        <w:fldChar w:fldCharType="begin"/>
      </w:r>
      <w:r>
        <w:instrText xml:space="preserve"> REF _Ref53477603 \n \h </w:instrText>
      </w:r>
      <w:r>
        <w:fldChar w:fldCharType="separate"/>
      </w:r>
      <w:r w:rsidR="007E5D2B">
        <w:t>Schedule 4</w:t>
      </w:r>
      <w:r>
        <w:fldChar w:fldCharType="end"/>
      </w:r>
      <w:r>
        <w:t xml:space="preserve"> (</w:t>
      </w:r>
      <w:r w:rsidRPr="00A632AC">
        <w:rPr>
          <w:szCs w:val="21"/>
        </w:rPr>
        <w:t>Pricing</w:t>
      </w:r>
      <w:r>
        <w:t>)</w:t>
      </w:r>
      <w:bookmarkEnd w:id="469"/>
      <w:r w:rsidRPr="00A632AC">
        <w:t>.</w:t>
      </w:r>
      <w:bookmarkEnd w:id="470"/>
    </w:p>
    <w:p w14:paraId="4A6644D6" w14:textId="77777777" w:rsidR="00A632AC" w:rsidRPr="00A632AC" w:rsidRDefault="007A75A1" w:rsidP="00771DFD">
      <w:pPr>
        <w:pStyle w:val="Heading3"/>
      </w:pPr>
      <w:bookmarkStart w:id="471" w:name="_Ref53145869"/>
      <w:r w:rsidRPr="00A632AC">
        <w:t>In an RFQ, an Agency may also:</w:t>
      </w:r>
      <w:bookmarkEnd w:id="471"/>
    </w:p>
    <w:p w14:paraId="506BA054" w14:textId="77777777" w:rsidR="00A632AC" w:rsidRPr="00A632AC" w:rsidRDefault="007A75A1" w:rsidP="00771DFD">
      <w:pPr>
        <w:pStyle w:val="Heading4"/>
      </w:pPr>
      <w:bookmarkStart w:id="472" w:name="_Ref53145858"/>
      <w:r w:rsidRPr="00A632AC">
        <w:t>require Additional Requirements</w:t>
      </w:r>
      <w:bookmarkEnd w:id="472"/>
      <w:r w:rsidRPr="00A632AC">
        <w:t>; and</w:t>
      </w:r>
    </w:p>
    <w:p w14:paraId="4BF2A782" w14:textId="77777777" w:rsidR="00A632AC" w:rsidRPr="00A632AC" w:rsidRDefault="007A75A1" w:rsidP="00771DFD">
      <w:pPr>
        <w:pStyle w:val="Heading4"/>
      </w:pPr>
      <w:r w:rsidRPr="00A632AC">
        <w:t xml:space="preserve">stipulate additional </w:t>
      </w:r>
      <w:r>
        <w:t>s</w:t>
      </w:r>
      <w:r w:rsidRPr="00A632AC">
        <w:t xml:space="preserve">ervice </w:t>
      </w:r>
      <w:r>
        <w:t>l</w:t>
      </w:r>
      <w:r w:rsidRPr="00A632AC">
        <w:t>evels.</w:t>
      </w:r>
    </w:p>
    <w:p w14:paraId="3710FCC5" w14:textId="77777777" w:rsidR="00A632AC" w:rsidRPr="00A632AC" w:rsidRDefault="007A75A1" w:rsidP="00771DFD">
      <w:pPr>
        <w:pStyle w:val="Heading3"/>
      </w:pPr>
      <w:bookmarkStart w:id="473" w:name="b._impose_a_timeframe_for_the_receipt_of"/>
      <w:bookmarkStart w:id="474" w:name="d._require_the_quote_to_be_open_for_acce"/>
      <w:bookmarkStart w:id="475" w:name="_Ref82357309"/>
      <w:bookmarkEnd w:id="473"/>
      <w:bookmarkEnd w:id="474"/>
      <w:r w:rsidRPr="00A632AC">
        <w:t>Upon receipt of an RFQ, the IProvider must:</w:t>
      </w:r>
      <w:bookmarkEnd w:id="475"/>
    </w:p>
    <w:p w14:paraId="21BDE38A" w14:textId="77777777" w:rsidR="00A632AC" w:rsidRPr="00A632AC" w:rsidRDefault="007A75A1" w:rsidP="00771DFD">
      <w:pPr>
        <w:pStyle w:val="Heading4"/>
        <w:rPr>
          <w:lang w:val="en-US" w:eastAsia="en-AU"/>
        </w:rPr>
      </w:pPr>
      <w:r w:rsidRPr="00A632AC">
        <w:rPr>
          <w:lang w:val="en-US" w:eastAsia="en-AU"/>
        </w:rPr>
        <w:t>prepare and submit a Quotation by the RFQ Closing Date with:</w:t>
      </w:r>
    </w:p>
    <w:p w14:paraId="0CCEF409" w14:textId="77777777" w:rsidR="00A632AC" w:rsidRPr="00A632AC" w:rsidRDefault="007A75A1" w:rsidP="00771DFD">
      <w:pPr>
        <w:pStyle w:val="Heading5"/>
      </w:pPr>
      <w:r w:rsidRPr="00A632AC">
        <w:t>details of the Services proposed to be provided in response to the RFQ;</w:t>
      </w:r>
    </w:p>
    <w:p w14:paraId="7A74BB02" w14:textId="77777777" w:rsidR="00A632AC" w:rsidRPr="00A632AC" w:rsidRDefault="007A75A1" w:rsidP="00771DFD">
      <w:pPr>
        <w:pStyle w:val="Heading5"/>
      </w:pPr>
      <w:r w:rsidRPr="00A632AC">
        <w:t xml:space="preserve">the Vaccination Sites, </w:t>
      </w:r>
      <w:bookmarkStart w:id="476" w:name="_9kMHG5YVt4887EEeMadkwthrvMIx2DA7Syj7y7"/>
      <w:r w:rsidRPr="00A632AC">
        <w:t>Vaccine</w:t>
      </w:r>
      <w:r>
        <w:t xml:space="preserve"> (if the Agency is not a State or Territory Agency), Other Vaccine (if the Agency is a State or Territory Agency)</w:t>
      </w:r>
      <w:r w:rsidRPr="00A632AC">
        <w:t xml:space="preserve"> and </w:t>
      </w:r>
      <w:r>
        <w:t xml:space="preserve">Delivery </w:t>
      </w:r>
      <w:r w:rsidRPr="00A632AC">
        <w:t>Model</w:t>
      </w:r>
      <w:bookmarkEnd w:id="476"/>
      <w:r w:rsidRPr="00A632AC">
        <w:t xml:space="preserve"> for delivery of the Services</w:t>
      </w:r>
      <w:r>
        <w:t xml:space="preserve">, the Target Population and </w:t>
      </w:r>
      <w:r w:rsidRPr="00A632AC">
        <w:t xml:space="preserve">the anticipated number of persons to be vaccinated; </w:t>
      </w:r>
    </w:p>
    <w:p w14:paraId="6B372F57" w14:textId="77777777" w:rsidR="00A632AC" w:rsidRPr="00A632AC" w:rsidRDefault="007A75A1" w:rsidP="00771DFD">
      <w:pPr>
        <w:pStyle w:val="Heading5"/>
      </w:pPr>
      <w:r w:rsidRPr="00A632AC">
        <w:t>the applicable Service Charges to provide the Services;</w:t>
      </w:r>
    </w:p>
    <w:p w14:paraId="3F2000EF" w14:textId="77777777" w:rsidR="00CD3DEA" w:rsidRDefault="007A75A1" w:rsidP="00A91035">
      <w:pPr>
        <w:pStyle w:val="Heading5"/>
      </w:pPr>
      <w:r w:rsidRPr="00A632AC">
        <w:t xml:space="preserve">the names of the </w:t>
      </w:r>
      <w:bookmarkStart w:id="477" w:name="_9kMHG5YVt4886GHTF0mNwB955xw"/>
      <w:r w:rsidRPr="00A632AC">
        <w:t>Key Personnel</w:t>
      </w:r>
      <w:bookmarkEnd w:id="477"/>
      <w:r w:rsidRPr="00A632AC">
        <w:t xml:space="preserve"> proposed to deliver the Services;</w:t>
      </w:r>
    </w:p>
    <w:p w14:paraId="49D0B30E" w14:textId="77777777" w:rsidR="00A632AC" w:rsidRPr="00A632AC" w:rsidRDefault="007A75A1" w:rsidP="00A91035">
      <w:pPr>
        <w:pStyle w:val="Heading5"/>
      </w:pPr>
      <w:r>
        <w:t xml:space="preserve">an Implementation Plan for the Services (in the form provided by the Agency, if relevant); </w:t>
      </w:r>
      <w:r w:rsidRPr="00A632AC">
        <w:t>and</w:t>
      </w:r>
    </w:p>
    <w:p w14:paraId="6671FEF1" w14:textId="77777777" w:rsidR="00A632AC" w:rsidRPr="00A632AC" w:rsidRDefault="007A75A1" w:rsidP="00A91035">
      <w:pPr>
        <w:pStyle w:val="Heading5"/>
      </w:pPr>
      <w:r w:rsidRPr="00A632AC">
        <w:t xml:space="preserve">any other information requested by the Agency in the RFQ; or </w:t>
      </w:r>
    </w:p>
    <w:p w14:paraId="3E4E621B" w14:textId="77777777" w:rsidR="00A632AC" w:rsidRPr="00A632AC" w:rsidRDefault="007A75A1" w:rsidP="00A91035">
      <w:pPr>
        <w:pStyle w:val="Heading4"/>
        <w:rPr>
          <w:lang w:val="en-US" w:eastAsia="en-AU"/>
        </w:rPr>
      </w:pPr>
      <w:r w:rsidRPr="00A632AC">
        <w:rPr>
          <w:lang w:val="en-US" w:eastAsia="en-AU"/>
        </w:rPr>
        <w:t xml:space="preserve">advise the Agency in writing, as soon as possible (and, in any event, before the RFQ Closing Date), </w:t>
      </w:r>
      <w:r>
        <w:rPr>
          <w:lang w:val="en-US" w:eastAsia="en-AU"/>
        </w:rPr>
        <w:t>if</w:t>
      </w:r>
      <w:r w:rsidRPr="00A632AC">
        <w:rPr>
          <w:lang w:val="en-US" w:eastAsia="en-AU"/>
        </w:rPr>
        <w:t xml:space="preserve"> the IProvider is not submitting a Quotation in response to that RFQ.</w:t>
      </w:r>
    </w:p>
    <w:p w14:paraId="601677A1" w14:textId="77777777" w:rsidR="00A632AC" w:rsidRPr="00A632AC" w:rsidRDefault="007A75A1" w:rsidP="00771DFD">
      <w:pPr>
        <w:pStyle w:val="Heading3"/>
      </w:pPr>
      <w:bookmarkStart w:id="478" w:name="_Ref82185547"/>
      <w:bookmarkStart w:id="479" w:name="_Ref53151063"/>
      <w:r w:rsidRPr="00A632AC">
        <w:t>When responding to an RFQ</w:t>
      </w:r>
      <w:r>
        <w:t>:</w:t>
      </w:r>
      <w:bookmarkEnd w:id="478"/>
      <w:bookmarkEnd w:id="479"/>
    </w:p>
    <w:p w14:paraId="58F842D0" w14:textId="2B500070" w:rsidR="00264574" w:rsidRDefault="007A75A1" w:rsidP="008E5FF5">
      <w:pPr>
        <w:pStyle w:val="Heading4"/>
      </w:pPr>
      <w:r w:rsidRPr="00A632AC">
        <w:t>the IProvider may</w:t>
      </w:r>
      <w:r w:rsidRPr="009D130E">
        <w:t xml:space="preserve"> offer Service Charges that are lower than the Service Charges set out in </w:t>
      </w:r>
      <w:r>
        <w:fldChar w:fldCharType="begin"/>
      </w:r>
      <w:r>
        <w:instrText xml:space="preserve"> REF _Ref53477603 \n \h </w:instrText>
      </w:r>
      <w:r>
        <w:fldChar w:fldCharType="separate"/>
      </w:r>
      <w:r w:rsidR="007E5D2B">
        <w:t>Schedule 4</w:t>
      </w:r>
      <w:r>
        <w:fldChar w:fldCharType="end"/>
      </w:r>
      <w:r>
        <w:t xml:space="preserve"> (</w:t>
      </w:r>
      <w:r w:rsidRPr="009D130E">
        <w:t>Pricing</w:t>
      </w:r>
      <w:r>
        <w:t>)</w:t>
      </w:r>
      <w:r w:rsidRPr="009D130E">
        <w:t>; and</w:t>
      </w:r>
      <w:bookmarkStart w:id="480" w:name="_Ref81863610"/>
    </w:p>
    <w:p w14:paraId="472811E9" w14:textId="77777777" w:rsidR="00A632AC" w:rsidRPr="00A632AC" w:rsidRDefault="007A75A1" w:rsidP="008E5FF5">
      <w:pPr>
        <w:pStyle w:val="Heading4"/>
      </w:pPr>
      <w:r w:rsidRPr="00A632AC">
        <w:t>Quotations must remain open for acceptance by the Agency for a minimum of 10 Business Days after the RFQ Closing Date, or for such time as specified by the Agency in an RFQ.</w:t>
      </w:r>
      <w:bookmarkEnd w:id="480"/>
    </w:p>
    <w:p w14:paraId="6743E425" w14:textId="77777777" w:rsidR="00A632AC" w:rsidRDefault="007A75A1" w:rsidP="00771DFD">
      <w:pPr>
        <w:pStyle w:val="Heading3"/>
      </w:pPr>
      <w:r w:rsidRPr="00A632AC">
        <w:t>By issuing an RFQ, there is no obligation on the Agency to issue an Order.</w:t>
      </w:r>
    </w:p>
    <w:p w14:paraId="32944ABD" w14:textId="5201D0C5" w:rsidR="00D34478" w:rsidRPr="00246FF4" w:rsidRDefault="007A75A1" w:rsidP="006A7C14">
      <w:pPr>
        <w:pStyle w:val="Heading3"/>
        <w:numPr>
          <w:ilvl w:val="2"/>
          <w:numId w:val="91"/>
        </w:numPr>
      </w:pPr>
      <w:r w:rsidRPr="00246FF4">
        <w:t xml:space="preserve">For clarity, the IProvider </w:t>
      </w:r>
      <w:r>
        <w:t>is</w:t>
      </w:r>
      <w:r w:rsidRPr="00246FF4">
        <w:t xml:space="preserve"> not entitled to charge for the cost of preparing a quotation to be submitted in accordance with clause </w:t>
      </w:r>
      <w:r w:rsidRPr="00246FF4">
        <w:fldChar w:fldCharType="begin"/>
      </w:r>
      <w:r w:rsidRPr="00246FF4">
        <w:instrText xml:space="preserve"> REF _Ref526765565 \r \h </w:instrText>
      </w:r>
      <w:r>
        <w:instrText xml:space="preserve"> \* MERGEFORMAT </w:instrText>
      </w:r>
      <w:r w:rsidRPr="00246FF4">
        <w:fldChar w:fldCharType="separate"/>
      </w:r>
      <w:r w:rsidR="007E5D2B">
        <w:t>10.2</w:t>
      </w:r>
      <w:r w:rsidRPr="00246FF4">
        <w:fldChar w:fldCharType="end"/>
      </w:r>
      <w:r w:rsidRPr="00246FF4">
        <w:fldChar w:fldCharType="begin"/>
      </w:r>
      <w:r w:rsidRPr="00246FF4">
        <w:instrText xml:space="preserve"> REF _Ref82357309 \r \h </w:instrText>
      </w:r>
      <w:r>
        <w:instrText xml:space="preserve"> \* MERGEFORMAT </w:instrText>
      </w:r>
      <w:r w:rsidRPr="00246FF4">
        <w:fldChar w:fldCharType="separate"/>
      </w:r>
      <w:r w:rsidR="007E5D2B">
        <w:t>(e)</w:t>
      </w:r>
      <w:r w:rsidRPr="00246FF4">
        <w:fldChar w:fldCharType="end"/>
      </w:r>
      <w:r w:rsidRPr="00246FF4">
        <w:t>.  Health and the Agency will not incur any charges by the IProvider prior to an Order being signed by the Agency and the IProvider.</w:t>
      </w:r>
    </w:p>
    <w:p w14:paraId="7E0412B1" w14:textId="77777777" w:rsidR="001E51B3" w:rsidRPr="00A632AC" w:rsidRDefault="007A75A1" w:rsidP="001E51B3">
      <w:pPr>
        <w:pStyle w:val="Heading2"/>
      </w:pPr>
      <w:bookmarkStart w:id="481" w:name="_Ref82001869"/>
      <w:bookmarkStart w:id="482" w:name="_Ref524424700"/>
      <w:bookmarkStart w:id="483" w:name="_Ref382984065"/>
      <w:bookmarkStart w:id="484" w:name="_Ref386621413"/>
      <w:bookmarkStart w:id="485" w:name="_Ref422817149"/>
      <w:r>
        <w:t>Issuing an Order</w:t>
      </w:r>
      <w:bookmarkEnd w:id="481"/>
    </w:p>
    <w:p w14:paraId="7D4E0EED" w14:textId="7D3CBAC1" w:rsidR="001E51B3" w:rsidRPr="00A632AC" w:rsidRDefault="007A75A1" w:rsidP="001E51B3">
      <w:pPr>
        <w:pStyle w:val="Heading3"/>
      </w:pPr>
      <w:r w:rsidRPr="00A632AC">
        <w:t xml:space="preserve">An Agency may issue an Order to the IProvider in the format provided in </w:t>
      </w:r>
      <w:r>
        <w:rPr>
          <w:b/>
        </w:rPr>
        <w:fldChar w:fldCharType="begin"/>
      </w:r>
      <w:r>
        <w:instrText xml:space="preserve"> REF _Ref81982364 \n \h </w:instrText>
      </w:r>
      <w:r>
        <w:rPr>
          <w:b/>
        </w:rPr>
      </w:r>
      <w:r>
        <w:rPr>
          <w:b/>
        </w:rPr>
        <w:fldChar w:fldCharType="separate"/>
      </w:r>
      <w:r w:rsidR="007E5D2B">
        <w:t>Schedule 6</w:t>
      </w:r>
      <w:r>
        <w:rPr>
          <w:b/>
        </w:rPr>
        <w:fldChar w:fldCharType="end"/>
      </w:r>
      <w:r w:rsidRPr="00A632AC">
        <w:rPr>
          <w:b/>
        </w:rPr>
        <w:t xml:space="preserve"> </w:t>
      </w:r>
      <w:r w:rsidRPr="008961D0">
        <w:rPr>
          <w:bCs/>
        </w:rPr>
        <w:t>(Order Template), or</w:t>
      </w:r>
      <w:r w:rsidRPr="00A632AC">
        <w:t xml:space="preserve"> similar format, at any time during the Head Agreement Period.</w:t>
      </w:r>
    </w:p>
    <w:p w14:paraId="369F9967" w14:textId="77777777" w:rsidR="001E51B3" w:rsidRPr="00A632AC" w:rsidRDefault="007A75A1" w:rsidP="001E51B3">
      <w:pPr>
        <w:pStyle w:val="Heading3"/>
      </w:pPr>
      <w:bookmarkStart w:id="486" w:name="_Ref82191600"/>
      <w:r w:rsidRPr="00A632AC">
        <w:t xml:space="preserve">If the Agency issuing </w:t>
      </w:r>
      <w:r>
        <w:t>an</w:t>
      </w:r>
      <w:r w:rsidRPr="00A632AC">
        <w:t xml:space="preserve"> Order is</w:t>
      </w:r>
      <w:r>
        <w:t xml:space="preserve"> an Other Agency, that </w:t>
      </w:r>
      <w:r w:rsidRPr="00A632AC">
        <w:t xml:space="preserve">Other Agency </w:t>
      </w:r>
      <w:r w:rsidRPr="00030D50">
        <w:t xml:space="preserve">must, when </w:t>
      </w:r>
      <w:r>
        <w:t xml:space="preserve">(or before) </w:t>
      </w:r>
      <w:r w:rsidRPr="00030D50">
        <w:t xml:space="preserve">it issues an Order, </w:t>
      </w:r>
      <w:proofErr w:type="spellStart"/>
      <w:r w:rsidRPr="00030D50">
        <w:t>issue</w:t>
      </w:r>
      <w:proofErr w:type="spellEnd"/>
      <w:r w:rsidRPr="00541C14">
        <w:t xml:space="preserve"> a Notice</w:t>
      </w:r>
      <w:r w:rsidRPr="00A632AC">
        <w:t xml:space="preserve"> </w:t>
      </w:r>
      <w:r>
        <w:t>of</w:t>
      </w:r>
      <w:r w:rsidRPr="00A632AC">
        <w:t xml:space="preserve"> Inclusion</w:t>
      </w:r>
      <w:r>
        <w:t>.  For clarity, an Other Agency is only required to issue one Notice of Inclusion to an IProvider.</w:t>
      </w:r>
      <w:bookmarkEnd w:id="486"/>
    </w:p>
    <w:p w14:paraId="23CCCF46" w14:textId="77777777" w:rsidR="001E51B3" w:rsidRPr="00A632AC" w:rsidRDefault="007A75A1" w:rsidP="001E51B3">
      <w:pPr>
        <w:pStyle w:val="Heading3"/>
      </w:pPr>
      <w:r w:rsidRPr="00A632AC">
        <w:t xml:space="preserve">The parties agree and acknowledge that </w:t>
      </w:r>
      <w:r>
        <w:t xml:space="preserve">provided </w:t>
      </w:r>
      <w:r w:rsidRPr="00A632AC">
        <w:t xml:space="preserve">IProvider </w:t>
      </w:r>
      <w:r>
        <w:t xml:space="preserve">has received </w:t>
      </w:r>
      <w:r w:rsidRPr="00A632AC">
        <w:t xml:space="preserve">a Notice of Inclusion issued by the Other Agency, </w:t>
      </w:r>
      <w:r>
        <w:t xml:space="preserve">in respect of an Agency Order </w:t>
      </w:r>
      <w:r w:rsidRPr="00A632AC">
        <w:t>this Head Agreement may be relied upon as a deed poll and enforced by the Other Agency in accordance with its terms even though the</w:t>
      </w:r>
      <w:r>
        <w:t xml:space="preserve"> Other Agency is</w:t>
      </w:r>
      <w:r w:rsidRPr="00A632AC">
        <w:t xml:space="preserve"> not a party to it</w:t>
      </w:r>
      <w:r>
        <w:t xml:space="preserve">. </w:t>
      </w:r>
    </w:p>
    <w:p w14:paraId="03387585" w14:textId="77777777" w:rsidR="00DC48E1" w:rsidRDefault="007A75A1" w:rsidP="00DC48E1">
      <w:pPr>
        <w:pStyle w:val="Heading3"/>
      </w:pPr>
      <w:bookmarkStart w:id="487" w:name="_Ref81943986"/>
      <w:r w:rsidRPr="00A632AC">
        <w:t xml:space="preserve">A separate </w:t>
      </w:r>
      <w:r>
        <w:t>c</w:t>
      </w:r>
      <w:r w:rsidRPr="00A632AC">
        <w:t>ontract will be formed between</w:t>
      </w:r>
      <w:r>
        <w:t>:</w:t>
      </w:r>
      <w:bookmarkEnd w:id="487"/>
    </w:p>
    <w:p w14:paraId="28010E90" w14:textId="77777777" w:rsidR="003C59E4" w:rsidRDefault="007A75A1" w:rsidP="00DC48E1">
      <w:pPr>
        <w:pStyle w:val="Heading4"/>
      </w:pPr>
      <w:r w:rsidRPr="00A632AC">
        <w:t xml:space="preserve">the Agency </w:t>
      </w:r>
      <w:r>
        <w:t xml:space="preserve">(that is not an Other Agency) </w:t>
      </w:r>
      <w:r w:rsidRPr="00A632AC">
        <w:t>and the IProvider once the Order is signed by both parties</w:t>
      </w:r>
      <w:r>
        <w:t xml:space="preserve">; and </w:t>
      </w:r>
    </w:p>
    <w:p w14:paraId="4B987A56" w14:textId="77777777" w:rsidR="003C59E4" w:rsidRDefault="007A75A1" w:rsidP="00DC48E1">
      <w:pPr>
        <w:pStyle w:val="Heading4"/>
      </w:pPr>
      <w:r>
        <w:t xml:space="preserve">the Other Agency and the IProvider once the Order is signed by both parties and a </w:t>
      </w:r>
      <w:r w:rsidRPr="00541C14">
        <w:t>Notice</w:t>
      </w:r>
      <w:r w:rsidRPr="00A632AC">
        <w:t xml:space="preserve"> </w:t>
      </w:r>
      <w:r>
        <w:t>of</w:t>
      </w:r>
      <w:r w:rsidRPr="00A632AC">
        <w:t xml:space="preserve"> Inclusion</w:t>
      </w:r>
      <w:r>
        <w:t xml:space="preserve"> has been received by the IProvider.</w:t>
      </w:r>
    </w:p>
    <w:p w14:paraId="339A25C9" w14:textId="77777777" w:rsidR="00DC48E1" w:rsidRPr="00A632AC" w:rsidRDefault="007A75A1" w:rsidP="00D87F34">
      <w:pPr>
        <w:pStyle w:val="Heading3"/>
      </w:pPr>
      <w:r w:rsidRPr="00A632AC">
        <w:t>For clarity:</w:t>
      </w:r>
    </w:p>
    <w:p w14:paraId="3BA8631E" w14:textId="77777777" w:rsidR="00DC48E1" w:rsidRPr="00A632AC" w:rsidRDefault="007A75A1" w:rsidP="00D87F34">
      <w:pPr>
        <w:pStyle w:val="Heading4"/>
      </w:pPr>
      <w:r w:rsidRPr="00A632AC">
        <w:t>any Order issued by Health under this Head Agreement does not form part of the agreement between the IProvider and an Agency;</w:t>
      </w:r>
      <w:r>
        <w:t xml:space="preserve"> and</w:t>
      </w:r>
    </w:p>
    <w:p w14:paraId="45EF3A3C" w14:textId="77777777" w:rsidR="00DC48E1" w:rsidRPr="00591FCE" w:rsidRDefault="007A75A1" w:rsidP="00D87F34">
      <w:pPr>
        <w:pStyle w:val="Heading4"/>
      </w:pPr>
      <w:r w:rsidRPr="00A632AC">
        <w:t>any Order issued by an Agency does not form part of the agreement between the IProvider and Health</w:t>
      </w:r>
      <w:r>
        <w:t xml:space="preserve">. </w:t>
      </w:r>
    </w:p>
    <w:p w14:paraId="0599DC74" w14:textId="77777777" w:rsidR="00EB2DB6" w:rsidRDefault="007A75A1" w:rsidP="00DE697F">
      <w:pPr>
        <w:pStyle w:val="Heading3"/>
        <w:keepNext/>
      </w:pPr>
      <w:r w:rsidRPr="008B2BA7">
        <w:t xml:space="preserve">Promptly after the </w:t>
      </w:r>
      <w:r>
        <w:t>Agency Order Commencement Date</w:t>
      </w:r>
      <w:r w:rsidRPr="008B2BA7">
        <w:t xml:space="preserve">, </w:t>
      </w:r>
      <w:r>
        <w:t xml:space="preserve">if the Agency is not Health, </w:t>
      </w:r>
      <w:r w:rsidRPr="008B2BA7">
        <w:t>the Agency must</w:t>
      </w:r>
      <w:r>
        <w:t>:</w:t>
      </w:r>
    </w:p>
    <w:p w14:paraId="7AAAFAA5" w14:textId="77777777" w:rsidR="00EB2DB6" w:rsidRDefault="007A75A1" w:rsidP="00DE697F">
      <w:pPr>
        <w:pStyle w:val="Heading4"/>
        <w:keepNext/>
      </w:pPr>
      <w:r w:rsidRPr="008B2BA7">
        <w:t xml:space="preserve">notify Health that it has </w:t>
      </w:r>
      <w:proofErr w:type="gramStart"/>
      <w:r w:rsidRPr="008B2BA7">
        <w:t>entered into</w:t>
      </w:r>
      <w:proofErr w:type="gramEnd"/>
      <w:r w:rsidRPr="008B2BA7">
        <w:t xml:space="preserve"> </w:t>
      </w:r>
      <w:r>
        <w:t>an Agency Order</w:t>
      </w:r>
      <w:r w:rsidRPr="008B2BA7">
        <w:t xml:space="preserve"> with an IProvider</w:t>
      </w:r>
      <w:r>
        <w:t>; and</w:t>
      </w:r>
    </w:p>
    <w:p w14:paraId="0C5E881A" w14:textId="77777777" w:rsidR="00EB2DB6" w:rsidRDefault="007A75A1" w:rsidP="00EB2DB6">
      <w:pPr>
        <w:pStyle w:val="Heading4"/>
      </w:pPr>
      <w:r>
        <w:t xml:space="preserve">provide Health with a copy of the Order, the </w:t>
      </w:r>
      <w:r w:rsidRPr="00EB2DB6">
        <w:t>Implementation Plan</w:t>
      </w:r>
      <w:r>
        <w:t>, the Notice of Inclusion (if applicable) and any other information reasonably requested by Health.</w:t>
      </w:r>
    </w:p>
    <w:p w14:paraId="2198002D" w14:textId="77777777" w:rsidR="005D1F47" w:rsidRDefault="007A75A1" w:rsidP="00652B20">
      <w:pPr>
        <w:pStyle w:val="Heading3"/>
      </w:pPr>
      <w:r>
        <w:t>If the IProvider</w:t>
      </w:r>
      <w:r w:rsidRPr="005D1F47">
        <w:t xml:space="preserve"> </w:t>
      </w:r>
      <w:r>
        <w:t>has an Agency Order with:</w:t>
      </w:r>
    </w:p>
    <w:p w14:paraId="5F4B70B3" w14:textId="77777777" w:rsidR="005D1F47" w:rsidRDefault="007A75A1" w:rsidP="005D1F47">
      <w:pPr>
        <w:pStyle w:val="Heading4"/>
      </w:pPr>
      <w:r>
        <w:t xml:space="preserve">an Agency that is not a State or Territory Agency, then after the relevant Agency Order Commencement Date, the IProvider is entitled to place an order in the System for the acquisition of Vaccines from Health to enable the IProvider to fulfil the Agency Order; and </w:t>
      </w:r>
    </w:p>
    <w:p w14:paraId="6C2F5F43" w14:textId="77777777" w:rsidR="002926DF" w:rsidRDefault="007A75A1" w:rsidP="005D1F47">
      <w:pPr>
        <w:pStyle w:val="Heading4"/>
      </w:pPr>
      <w:bookmarkStart w:id="488" w:name="_Ref82371461"/>
      <w:r>
        <w:t xml:space="preserve">a State or Territory Agency, </w:t>
      </w:r>
      <w:r w:rsidRPr="00C97185">
        <w:t>then unless otherwise agreed by Health</w:t>
      </w:r>
      <w:r>
        <w:t xml:space="preserve"> </w:t>
      </w:r>
      <w:r w:rsidRPr="00C97185">
        <w:t>the IProvider:</w:t>
      </w:r>
      <w:bookmarkEnd w:id="488"/>
    </w:p>
    <w:p w14:paraId="70667E2E" w14:textId="77777777" w:rsidR="002926DF" w:rsidRDefault="007A75A1" w:rsidP="002926DF">
      <w:pPr>
        <w:pStyle w:val="Heading5"/>
      </w:pPr>
      <w:r>
        <w:t>is not entitled to acquire Vaccines from Health; and</w:t>
      </w:r>
    </w:p>
    <w:p w14:paraId="270399D5" w14:textId="77777777" w:rsidR="00412F78" w:rsidRDefault="007A75A1" w:rsidP="002926DF">
      <w:pPr>
        <w:pStyle w:val="Heading5"/>
      </w:pPr>
      <w:r>
        <w:t xml:space="preserve">must acquire Other Vaccines to enable that IProvider to provide the Administration of Vaccine Services to the State or Territory Agency in accordance with the Agency Order. </w:t>
      </w:r>
    </w:p>
    <w:p w14:paraId="5031423D" w14:textId="77777777" w:rsidR="00ED769F" w:rsidRDefault="007A75A1" w:rsidP="00652B20">
      <w:pPr>
        <w:pStyle w:val="Heading3"/>
      </w:pPr>
      <w:r>
        <w:t>The parties acknowledge that</w:t>
      </w:r>
      <w:r w:rsidRPr="00ED769F">
        <w:t xml:space="preserve"> </w:t>
      </w:r>
      <w:r>
        <w:t>an IProvider with an Agency Order:</w:t>
      </w:r>
    </w:p>
    <w:p w14:paraId="0CC71167" w14:textId="77777777" w:rsidR="00ED769F" w:rsidRDefault="007A75A1" w:rsidP="00ED769F">
      <w:pPr>
        <w:pStyle w:val="Heading4"/>
      </w:pPr>
      <w:r>
        <w:t xml:space="preserve">is not required to place an order to acquire Vaccines from Health; and </w:t>
      </w:r>
    </w:p>
    <w:p w14:paraId="4BF35DD4" w14:textId="2164864C" w:rsidR="00E66980" w:rsidRDefault="007A75A1" w:rsidP="003C54F7">
      <w:pPr>
        <w:pStyle w:val="Heading4"/>
      </w:pPr>
      <w:r>
        <w:t xml:space="preserve">may, </w:t>
      </w:r>
      <w:r w:rsidRPr="00A214B6">
        <w:t xml:space="preserve">without limiting clause </w:t>
      </w:r>
      <w:r>
        <w:fldChar w:fldCharType="begin"/>
      </w:r>
      <w:r>
        <w:instrText xml:space="preserve"> REF _Ref82371461 \w \h </w:instrText>
      </w:r>
      <w:r>
        <w:fldChar w:fldCharType="separate"/>
      </w:r>
      <w:r w:rsidR="007E5D2B">
        <w:t>10.3(g)(ii)</w:t>
      </w:r>
      <w:r>
        <w:fldChar w:fldCharType="end"/>
      </w:r>
      <w:r w:rsidRPr="00A214B6">
        <w:t>, instead acquire</w:t>
      </w:r>
      <w:r>
        <w:t xml:space="preserve"> Other Vaccines.</w:t>
      </w:r>
    </w:p>
    <w:p w14:paraId="52637DCF" w14:textId="77777777" w:rsidR="00E66980" w:rsidRDefault="007A75A1" w:rsidP="00E66980">
      <w:pPr>
        <w:pStyle w:val="Heading3"/>
      </w:pPr>
      <w:r>
        <w:t xml:space="preserve">The use by the IProvider of Other Vaccines does not impact or limit any of the obligations that apply to the IProvider in respect of the Administration of Vaccine Services, and all obligations that would apply to the administration of the Other Vaccines if they were Vaccines apply in respect of the Other Vaccines as though they were Vaccines. </w:t>
      </w:r>
    </w:p>
    <w:p w14:paraId="4DDE4856" w14:textId="77777777" w:rsidR="00A632AC" w:rsidRPr="00A632AC" w:rsidRDefault="007A75A1" w:rsidP="00F716FD">
      <w:pPr>
        <w:pStyle w:val="Heading2"/>
        <w:keepNext w:val="0"/>
      </w:pPr>
      <w:r w:rsidRPr="00A632AC">
        <w:t>Modifications to Head Agreement</w:t>
      </w:r>
      <w:bookmarkEnd w:id="482"/>
    </w:p>
    <w:p w14:paraId="6389F8C9" w14:textId="77777777" w:rsidR="00A632AC" w:rsidRPr="00A632AC" w:rsidRDefault="007A75A1" w:rsidP="00F716FD">
      <w:pPr>
        <w:pStyle w:val="Indent2"/>
      </w:pPr>
      <w:bookmarkStart w:id="489" w:name="_Ref503540341"/>
      <w:r w:rsidRPr="00A632AC">
        <w:t>Where an Order</w:t>
      </w:r>
      <w:bookmarkEnd w:id="483"/>
      <w:r w:rsidRPr="00A632AC">
        <w:t xml:space="preserve"> seeks to modify the terms of this Head Agreement to reduce the obligations on a</w:t>
      </w:r>
      <w:r>
        <w:t>n</w:t>
      </w:r>
      <w:r w:rsidRPr="00A632AC">
        <w:t xml:space="preserve"> IProvider that would apply to </w:t>
      </w:r>
      <w:r>
        <w:t>an Agency Order</w:t>
      </w:r>
      <w:r w:rsidRPr="00A632AC">
        <w:t xml:space="preserve">, then unless the relevant provision of this Head Agreement expressly allows modification in an </w:t>
      </w:r>
      <w:r w:rsidRPr="00C416C7">
        <w:t>Order, the terms that seek to modify this Head Agreement have no legal effect, unless:</w:t>
      </w:r>
    </w:p>
    <w:p w14:paraId="3F1A264A" w14:textId="04943C68" w:rsidR="00A632AC" w:rsidRPr="00B941FC" w:rsidRDefault="007A75A1" w:rsidP="00F716FD">
      <w:pPr>
        <w:pStyle w:val="Heading3"/>
      </w:pPr>
      <w:r w:rsidRPr="00B941FC">
        <w:t xml:space="preserve">the modification does not concern the application of clause </w:t>
      </w:r>
      <w:r w:rsidRPr="00B941FC">
        <w:fldChar w:fldCharType="begin"/>
      </w:r>
      <w:r w:rsidRPr="00B941FC">
        <w:instrText xml:space="preserve"> REF _Ref82185547 \r \h </w:instrText>
      </w:r>
      <w:r>
        <w:instrText xml:space="preserve"> \* MERGEFORMAT </w:instrText>
      </w:r>
      <w:r w:rsidRPr="00B941FC">
        <w:fldChar w:fldCharType="separate"/>
      </w:r>
      <w:r w:rsidR="007E5D2B">
        <w:t>10.2(f)</w:t>
      </w:r>
      <w:r w:rsidRPr="00B941FC">
        <w:fldChar w:fldCharType="end"/>
      </w:r>
      <w:r>
        <w:t>,</w:t>
      </w:r>
      <w:r w:rsidRPr="00B941FC">
        <w:t xml:space="preserve"> </w:t>
      </w:r>
      <w:r>
        <w:t xml:space="preserve">clause </w:t>
      </w:r>
      <w:r>
        <w:fldChar w:fldCharType="begin"/>
      </w:r>
      <w:r>
        <w:instrText xml:space="preserve"> REF _Ref82191600 \w \h </w:instrText>
      </w:r>
      <w:r>
        <w:fldChar w:fldCharType="separate"/>
      </w:r>
      <w:r w:rsidR="007E5D2B">
        <w:t>10.3(b)</w:t>
      </w:r>
      <w:r>
        <w:fldChar w:fldCharType="end"/>
      </w:r>
      <w:r>
        <w:t>, clause ,</w:t>
      </w:r>
      <w:r>
        <w:fldChar w:fldCharType="begin"/>
      </w:r>
      <w:r>
        <w:instrText xml:space="preserve"> REF _Ref81826451 \w \h </w:instrText>
      </w:r>
      <w:r>
        <w:fldChar w:fldCharType="separate"/>
      </w:r>
      <w:r w:rsidR="007E5D2B">
        <w:t>21.1(g)</w:t>
      </w:r>
      <w:r>
        <w:fldChar w:fldCharType="end"/>
      </w:r>
      <w:r>
        <w:t xml:space="preserve">, clause </w:t>
      </w:r>
      <w:r>
        <w:fldChar w:fldCharType="begin"/>
      </w:r>
      <w:r>
        <w:instrText xml:space="preserve"> REF _Ref82381020 \w \h </w:instrText>
      </w:r>
      <w:r>
        <w:fldChar w:fldCharType="separate"/>
      </w:r>
      <w:r w:rsidR="007E5D2B">
        <w:t>32.1(d)</w:t>
      </w:r>
      <w:r>
        <w:fldChar w:fldCharType="end"/>
      </w:r>
      <w:r>
        <w:t xml:space="preserve">, clause </w:t>
      </w:r>
      <w:r>
        <w:fldChar w:fldCharType="begin"/>
      </w:r>
      <w:r>
        <w:instrText xml:space="preserve"> REF _Ref82381012 \w \h </w:instrText>
      </w:r>
      <w:r>
        <w:fldChar w:fldCharType="separate"/>
      </w:r>
      <w:r w:rsidR="007E5D2B">
        <w:t>32.4</w:t>
      </w:r>
      <w:r>
        <w:fldChar w:fldCharType="end"/>
      </w:r>
      <w:r>
        <w:t xml:space="preserve"> or clause </w:t>
      </w:r>
      <w:r w:rsidRPr="00B941FC">
        <w:fldChar w:fldCharType="begin"/>
      </w:r>
      <w:r w:rsidRPr="00B941FC">
        <w:instrText xml:space="preserve"> REF _Ref82029225 \r \h </w:instrText>
      </w:r>
      <w:r>
        <w:instrText xml:space="preserve"> \* MERGEFORMAT </w:instrText>
      </w:r>
      <w:r w:rsidRPr="00B941FC">
        <w:fldChar w:fldCharType="separate"/>
      </w:r>
      <w:r w:rsidR="007E5D2B">
        <w:t>6</w:t>
      </w:r>
      <w:r w:rsidRPr="00B941FC">
        <w:fldChar w:fldCharType="end"/>
      </w:r>
      <w:r w:rsidRPr="00B941FC">
        <w:t xml:space="preserve"> of </w:t>
      </w:r>
      <w:r>
        <w:fldChar w:fldCharType="begin"/>
      </w:r>
      <w:r>
        <w:instrText xml:space="preserve"> REF _Ref82352903 \n \h </w:instrText>
      </w:r>
      <w:r>
        <w:fldChar w:fldCharType="separate"/>
      </w:r>
      <w:r w:rsidR="007E5D2B">
        <w:t>Schedule 2</w:t>
      </w:r>
      <w:r>
        <w:fldChar w:fldCharType="end"/>
      </w:r>
      <w:r>
        <w:t xml:space="preserve"> (Services);</w:t>
      </w:r>
      <w:r w:rsidRPr="00B941FC">
        <w:t xml:space="preserve"> </w:t>
      </w:r>
    </w:p>
    <w:p w14:paraId="693BB49B" w14:textId="77777777" w:rsidR="00A632AC" w:rsidRPr="00A632AC" w:rsidRDefault="007A75A1" w:rsidP="00F716FD">
      <w:pPr>
        <w:pStyle w:val="Heading3"/>
      </w:pPr>
      <w:r w:rsidRPr="00A632AC">
        <w:t>the relevant terms</w:t>
      </w:r>
      <w:bookmarkEnd w:id="484"/>
      <w:bookmarkEnd w:id="485"/>
      <w:bookmarkEnd w:id="489"/>
      <w:r w:rsidRPr="00A632AC">
        <w:t xml:space="preserve"> have been approved in writing by </w:t>
      </w:r>
      <w:bookmarkStart w:id="490" w:name="_9kMNBM6ZWu5997CHVDdl52"/>
      <w:r w:rsidRPr="00A632AC">
        <w:t>Health</w:t>
      </w:r>
      <w:bookmarkEnd w:id="490"/>
      <w:r w:rsidRPr="00A632AC">
        <w:t xml:space="preserve"> prior to forming </w:t>
      </w:r>
      <w:r>
        <w:t>an Agency Order</w:t>
      </w:r>
      <w:r w:rsidRPr="00A632AC">
        <w:t xml:space="preserve">, and  </w:t>
      </w:r>
    </w:p>
    <w:p w14:paraId="328C8257" w14:textId="77777777" w:rsidR="00A632AC" w:rsidRPr="00A632AC" w:rsidRDefault="007A75A1" w:rsidP="00F42095">
      <w:pPr>
        <w:pStyle w:val="Heading3"/>
      </w:pPr>
      <w:r w:rsidRPr="00A632AC">
        <w:t xml:space="preserve">the relevant terms are specified in the applicable </w:t>
      </w:r>
      <w:r>
        <w:t>Order</w:t>
      </w:r>
      <w:r w:rsidRPr="00A632AC">
        <w:t>.</w:t>
      </w:r>
    </w:p>
    <w:p w14:paraId="537109E3" w14:textId="77777777" w:rsidR="00A632AC" w:rsidRPr="00A632AC" w:rsidRDefault="007A75A1" w:rsidP="00F42095">
      <w:pPr>
        <w:pStyle w:val="Heading3"/>
        <w:numPr>
          <w:ilvl w:val="0"/>
          <w:numId w:val="0"/>
        </w:numPr>
        <w:ind w:left="737"/>
      </w:pPr>
      <w:bookmarkStart w:id="491" w:name="_Ref488918828"/>
      <w:r w:rsidRPr="00A632AC">
        <w:t xml:space="preserve">If </w:t>
      </w:r>
      <w:bookmarkStart w:id="492" w:name="_9kMNCN6ZWu5997CHVDdl52"/>
      <w:r w:rsidRPr="00A632AC">
        <w:t>Health</w:t>
      </w:r>
      <w:bookmarkEnd w:id="492"/>
      <w:r w:rsidRPr="00A632AC">
        <w:t xml:space="preserve"> has approved the relevant terms, this Head Agreement is deemed to be amended solely for that </w:t>
      </w:r>
      <w:r>
        <w:t>Agency Order</w:t>
      </w:r>
      <w:r w:rsidRPr="00A632AC">
        <w:t xml:space="preserve"> without the need to separately amend this Head Agreement</w:t>
      </w:r>
      <w:bookmarkEnd w:id="491"/>
      <w:r w:rsidRPr="00A632AC">
        <w:t>.</w:t>
      </w:r>
    </w:p>
    <w:p w14:paraId="329531D7" w14:textId="77777777" w:rsidR="00A632AC" w:rsidRPr="00A632AC" w:rsidRDefault="007A75A1" w:rsidP="00331A29">
      <w:pPr>
        <w:pStyle w:val="Heading1"/>
      </w:pPr>
      <w:bookmarkStart w:id="493" w:name="_Toc520731745"/>
      <w:bookmarkStart w:id="494" w:name="_Toc46491451"/>
      <w:bookmarkStart w:id="495" w:name="_Toc256000011"/>
      <w:bookmarkStart w:id="496" w:name="_Toc256000055"/>
      <w:bookmarkStart w:id="497" w:name="_Toc47882231"/>
      <w:bookmarkStart w:id="498" w:name="_Toc256000097"/>
      <w:bookmarkStart w:id="499" w:name="_Toc256000151"/>
      <w:bookmarkStart w:id="500" w:name="_Toc256000217"/>
      <w:bookmarkStart w:id="501" w:name="_Toc256000271"/>
      <w:bookmarkStart w:id="502" w:name="_Toc256000337"/>
      <w:bookmarkStart w:id="503" w:name="_Toc256000391"/>
      <w:bookmarkStart w:id="504" w:name="_Toc256000365"/>
      <w:bookmarkStart w:id="505" w:name="_Toc256000496"/>
      <w:bookmarkStart w:id="506" w:name="_Toc256000563"/>
      <w:bookmarkStart w:id="507" w:name="_Toc256000617"/>
      <w:bookmarkStart w:id="508" w:name="_Toc256000738"/>
      <w:bookmarkStart w:id="509" w:name="_Toc53082267"/>
      <w:bookmarkStart w:id="510" w:name="_Toc256000297"/>
      <w:bookmarkStart w:id="511" w:name="_Toc256000676"/>
      <w:bookmarkStart w:id="512" w:name="_Toc132740818"/>
      <w:bookmarkStart w:id="513" w:name="_Toc422820384"/>
      <w:bookmarkStart w:id="514" w:name="_Ref424319072"/>
      <w:bookmarkStart w:id="515" w:name="_Toc493000942"/>
      <w:r w:rsidRPr="00A632AC">
        <w:t xml:space="preserve">Terms of </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t>an Agency Order</w:t>
      </w:r>
      <w:bookmarkEnd w:id="512"/>
    </w:p>
    <w:p w14:paraId="20A5DFEC" w14:textId="77777777" w:rsidR="00A632AC" w:rsidRPr="00A632AC" w:rsidRDefault="007A75A1" w:rsidP="00331A29">
      <w:pPr>
        <w:pStyle w:val="Heading2"/>
      </w:pPr>
      <w:bookmarkStart w:id="516" w:name="_Ref422726015"/>
      <w:r w:rsidRPr="00A632AC">
        <w:t>Terms and conditions</w:t>
      </w:r>
    </w:p>
    <w:p w14:paraId="168C19E8" w14:textId="77777777" w:rsidR="00A632AC" w:rsidRPr="00A632AC" w:rsidRDefault="007A75A1" w:rsidP="00331A29">
      <w:pPr>
        <w:pStyle w:val="Indent2"/>
        <w:keepNext/>
      </w:pPr>
      <w:bookmarkStart w:id="517" w:name="_Ref522792171"/>
      <w:r w:rsidRPr="00A632AC">
        <w:t xml:space="preserve">The terms and conditions of each </w:t>
      </w:r>
      <w:r>
        <w:t>Agency Order</w:t>
      </w:r>
      <w:r w:rsidRPr="00A632AC">
        <w:t xml:space="preserve"> will be:</w:t>
      </w:r>
      <w:bookmarkEnd w:id="516"/>
      <w:bookmarkEnd w:id="517"/>
    </w:p>
    <w:p w14:paraId="17CAA377" w14:textId="77777777" w:rsidR="00A632AC" w:rsidRPr="00A632AC" w:rsidRDefault="007A75A1" w:rsidP="00331A29">
      <w:pPr>
        <w:pStyle w:val="Heading3"/>
        <w:keepNext/>
      </w:pPr>
      <w:bookmarkStart w:id="518" w:name="_Ref81831584"/>
      <w:r w:rsidRPr="00A632AC">
        <w:t>in respect of an Agency that is not an Other Agency:</w:t>
      </w:r>
      <w:bookmarkEnd w:id="518"/>
      <w:r w:rsidRPr="00A632AC">
        <w:t xml:space="preserve"> </w:t>
      </w:r>
    </w:p>
    <w:p w14:paraId="53EDB8F6" w14:textId="74105494" w:rsidR="00A632AC" w:rsidRPr="00A632AC" w:rsidRDefault="007A75A1" w:rsidP="00331A29">
      <w:pPr>
        <w:pStyle w:val="Heading4"/>
        <w:keepNext/>
      </w:pPr>
      <w:r w:rsidRPr="00A632AC">
        <w:t xml:space="preserve">the terms and conditions of this Head Agreement, including any modifications approved by </w:t>
      </w:r>
      <w:bookmarkStart w:id="519" w:name="_9kMNDO6ZWu5997CHVDdl52"/>
      <w:r w:rsidRPr="00A632AC">
        <w:t>Health</w:t>
      </w:r>
      <w:bookmarkEnd w:id="519"/>
      <w:r w:rsidRPr="00A632AC">
        <w:t xml:space="preserve"> under clause </w:t>
      </w:r>
      <w:r w:rsidRPr="00A632AC">
        <w:fldChar w:fldCharType="begin"/>
      </w:r>
      <w:r w:rsidRPr="00A632AC">
        <w:instrText xml:space="preserve"> REF _Ref524424700 \r \h  \* MERGEFORMAT </w:instrText>
      </w:r>
      <w:r w:rsidRPr="00A632AC">
        <w:fldChar w:fldCharType="separate"/>
      </w:r>
      <w:r w:rsidR="007E5D2B">
        <w:t>10.3</w:t>
      </w:r>
      <w:r w:rsidRPr="00A632AC">
        <w:fldChar w:fldCharType="end"/>
      </w:r>
      <w:r w:rsidRPr="00A632AC">
        <w:t xml:space="preserve"> and stipulated in the </w:t>
      </w:r>
      <w:proofErr w:type="gramStart"/>
      <w:r w:rsidRPr="00A632AC">
        <w:t>Order;</w:t>
      </w:r>
      <w:proofErr w:type="gramEnd"/>
    </w:p>
    <w:p w14:paraId="61DDA010" w14:textId="77777777" w:rsidR="00A632AC" w:rsidRPr="00A632AC" w:rsidRDefault="007A75A1" w:rsidP="00771DFD">
      <w:pPr>
        <w:pStyle w:val="Heading4"/>
      </w:pPr>
      <w:bookmarkStart w:id="520" w:name="_Ref503540294"/>
      <w:r w:rsidRPr="00A632AC">
        <w:t>the Order;</w:t>
      </w:r>
      <w:bookmarkEnd w:id="520"/>
      <w:r w:rsidRPr="00A632AC">
        <w:t xml:space="preserve"> and</w:t>
      </w:r>
    </w:p>
    <w:p w14:paraId="0E5278D5" w14:textId="77777777" w:rsidR="00A632AC" w:rsidRPr="00A632AC" w:rsidRDefault="007A75A1" w:rsidP="00771DFD">
      <w:pPr>
        <w:pStyle w:val="Heading4"/>
      </w:pPr>
      <w:r w:rsidRPr="00A632AC">
        <w:t xml:space="preserve">any other documents specified as being part of, incorporated into, or otherwise applicable to, the </w:t>
      </w:r>
      <w:r>
        <w:t>Agency Order</w:t>
      </w:r>
      <w:r w:rsidRPr="00A632AC">
        <w:t xml:space="preserve"> (including relevant attachments);</w:t>
      </w:r>
      <w:r>
        <w:t> </w:t>
      </w:r>
      <w:r w:rsidRPr="00A632AC">
        <w:t xml:space="preserve">and </w:t>
      </w:r>
    </w:p>
    <w:p w14:paraId="0CF22FE4" w14:textId="064A3936" w:rsidR="00A632AC" w:rsidRPr="00A632AC" w:rsidRDefault="007A75A1" w:rsidP="00771DFD">
      <w:pPr>
        <w:pStyle w:val="Heading3"/>
      </w:pPr>
      <w:r w:rsidRPr="00A632AC">
        <w:t xml:space="preserve">in respect of an Other Agency (without limiting clause </w:t>
      </w:r>
      <w:r>
        <w:fldChar w:fldCharType="begin"/>
      </w:r>
      <w:r>
        <w:instrText xml:space="preserve"> REF _Ref82254314 \w \h </w:instrText>
      </w:r>
      <w:r>
        <w:fldChar w:fldCharType="separate"/>
      </w:r>
      <w:r w:rsidR="007E5D2B">
        <w:t>11.2</w:t>
      </w:r>
      <w:r>
        <w:fldChar w:fldCharType="end"/>
      </w:r>
      <w:r w:rsidRPr="00A632AC">
        <w:t>):</w:t>
      </w:r>
    </w:p>
    <w:p w14:paraId="4223ED42" w14:textId="77777777" w:rsidR="003876F9" w:rsidRDefault="007A75A1" w:rsidP="00771DFD">
      <w:pPr>
        <w:pStyle w:val="Heading4"/>
      </w:pPr>
      <w:r w:rsidRPr="00A632AC">
        <w:t>the Order;</w:t>
      </w:r>
    </w:p>
    <w:p w14:paraId="7751D5FD" w14:textId="77777777" w:rsidR="00A632AC" w:rsidRPr="00A632AC" w:rsidRDefault="007A75A1" w:rsidP="00771DFD">
      <w:pPr>
        <w:pStyle w:val="Heading4"/>
      </w:pPr>
      <w:r>
        <w:t xml:space="preserve">the Notice of Inclusion; </w:t>
      </w:r>
      <w:r w:rsidRPr="00A632AC">
        <w:t>and</w:t>
      </w:r>
    </w:p>
    <w:p w14:paraId="198B4306" w14:textId="77777777" w:rsidR="00A632AC" w:rsidRDefault="007A75A1" w:rsidP="00771DFD">
      <w:pPr>
        <w:pStyle w:val="Heading4"/>
      </w:pPr>
      <w:r w:rsidRPr="00A632AC">
        <w:t xml:space="preserve">any other documents specified as being part of, incorporated into, or otherwise applicable to, the </w:t>
      </w:r>
      <w:r>
        <w:t>Agency Order</w:t>
      </w:r>
      <w:r w:rsidRPr="00A632AC">
        <w:t xml:space="preserve"> (including relevant attachments)</w:t>
      </w:r>
      <w:r>
        <w:t>,</w:t>
      </w:r>
    </w:p>
    <w:p w14:paraId="0E96F741" w14:textId="77777777" w:rsidR="00BC2381" w:rsidRDefault="007A75A1" w:rsidP="00BC2381">
      <w:pPr>
        <w:pStyle w:val="Heading2"/>
      </w:pPr>
      <w:bookmarkStart w:id="521" w:name="_Ref82254314"/>
      <w:r>
        <w:t>Binding terms</w:t>
      </w:r>
    </w:p>
    <w:p w14:paraId="50982352" w14:textId="77777777" w:rsidR="00263C08" w:rsidRDefault="007A75A1" w:rsidP="00B90CF3">
      <w:pPr>
        <w:pStyle w:val="Indent2"/>
      </w:pPr>
      <w:r>
        <w:t>For clarity, in respect of an Agency Order with an Other Agency, the terms of this Head Agreement:</w:t>
      </w:r>
      <w:bookmarkEnd w:id="521"/>
    </w:p>
    <w:p w14:paraId="778FEF28" w14:textId="77777777" w:rsidR="00263C08" w:rsidRDefault="007A75A1" w:rsidP="009159AD">
      <w:pPr>
        <w:pStyle w:val="Heading3"/>
      </w:pPr>
      <w:r>
        <w:t>are binding on the IProvider; and</w:t>
      </w:r>
    </w:p>
    <w:p w14:paraId="67D6C0B9" w14:textId="77777777" w:rsidR="00263C08" w:rsidRDefault="007A75A1" w:rsidP="009159AD">
      <w:pPr>
        <w:pStyle w:val="Heading3"/>
      </w:pPr>
      <w:r>
        <w:t xml:space="preserve">may be relied upon as a deed poll for the benefit of the Other Agency and are enforceable by the Other Agency in respect of the Order notwithstanding that the Other Agency is not a party to this Head Agreement. </w:t>
      </w:r>
    </w:p>
    <w:p w14:paraId="34AC6854" w14:textId="77777777" w:rsidR="00A632AC" w:rsidRPr="00A632AC" w:rsidRDefault="007A75A1" w:rsidP="00DB4A96">
      <w:pPr>
        <w:pStyle w:val="Heading2"/>
      </w:pPr>
      <w:bookmarkStart w:id="522" w:name="_Ref81990048"/>
      <w:r>
        <w:t>Agency Order</w:t>
      </w:r>
      <w:r w:rsidRPr="00A632AC">
        <w:t xml:space="preserve"> period</w:t>
      </w:r>
      <w:bookmarkEnd w:id="513"/>
      <w:bookmarkEnd w:id="514"/>
      <w:bookmarkEnd w:id="515"/>
      <w:bookmarkEnd w:id="522"/>
    </w:p>
    <w:p w14:paraId="552B204D" w14:textId="4D18B380" w:rsidR="00A632AC" w:rsidRPr="00A632AC" w:rsidRDefault="007A75A1" w:rsidP="00771DFD">
      <w:pPr>
        <w:pStyle w:val="Heading3"/>
      </w:pPr>
      <w:bookmarkStart w:id="523" w:name="_Ref424319126"/>
      <w:r>
        <w:t>An Agency Order</w:t>
      </w:r>
      <w:r w:rsidRPr="00A632AC">
        <w:t xml:space="preserve"> begins on the </w:t>
      </w:r>
      <w:r>
        <w:t xml:space="preserve">Agency </w:t>
      </w:r>
      <w:r w:rsidRPr="00A632AC">
        <w:t>Order Commencement Date</w:t>
      </w:r>
      <w:r>
        <w:t xml:space="preserve"> or Enterprise Order Commencement Date (as applicable)</w:t>
      </w:r>
      <w:r w:rsidRPr="00A632AC">
        <w:t xml:space="preserve"> and continues for the Order Term, as specified in the Order, unless </w:t>
      </w:r>
      <w:r>
        <w:t>the Agency Order</w:t>
      </w:r>
      <w:r w:rsidRPr="00A632AC">
        <w:t xml:space="preserve"> is terminated in accordance with clause </w:t>
      </w:r>
      <w:bookmarkEnd w:id="523"/>
      <w:r w:rsidRPr="00A632AC">
        <w:fldChar w:fldCharType="begin"/>
      </w:r>
      <w:r w:rsidRPr="00A632AC">
        <w:instrText xml:space="preserve"> REF _Ref519676397 \r \h </w:instrText>
      </w:r>
      <w:r w:rsidRPr="00A632AC">
        <w:fldChar w:fldCharType="separate"/>
      </w:r>
      <w:r w:rsidR="007E5D2B">
        <w:t>27</w:t>
      </w:r>
      <w:r w:rsidRPr="00A632AC">
        <w:fldChar w:fldCharType="end"/>
      </w:r>
      <w:r w:rsidRPr="00A632AC">
        <w:t>.</w:t>
      </w:r>
    </w:p>
    <w:p w14:paraId="7283163E" w14:textId="77777777" w:rsidR="00A632AC" w:rsidRPr="00A632AC" w:rsidRDefault="007A75A1" w:rsidP="00771DFD">
      <w:pPr>
        <w:pStyle w:val="Heading3"/>
      </w:pPr>
      <w:bookmarkStart w:id="524" w:name="_Ref492315364"/>
      <w:bookmarkStart w:id="525" w:name="_Ref424319185"/>
      <w:r w:rsidRPr="00A632AC">
        <w:t>The Order Term cannot extend beyond the Head Agreement Period and must terminate on termination of this Head Agreement.</w:t>
      </w:r>
    </w:p>
    <w:p w14:paraId="29F9346C" w14:textId="77777777" w:rsidR="00A632AC" w:rsidRPr="00A632AC" w:rsidRDefault="007A75A1" w:rsidP="00771DFD">
      <w:pPr>
        <w:pStyle w:val="Heading1"/>
      </w:pPr>
      <w:bookmarkStart w:id="526" w:name="_Ref490140651"/>
      <w:bookmarkStart w:id="527" w:name="_Toc493000944"/>
      <w:bookmarkStart w:id="528" w:name="_Toc520731746"/>
      <w:bookmarkStart w:id="529" w:name="_Toc46491452"/>
      <w:bookmarkStart w:id="530" w:name="_Toc256000012"/>
      <w:bookmarkStart w:id="531" w:name="_Toc256000056"/>
      <w:bookmarkStart w:id="532" w:name="_Toc47882232"/>
      <w:bookmarkStart w:id="533" w:name="_Toc256000098"/>
      <w:bookmarkStart w:id="534" w:name="_Toc256000152"/>
      <w:bookmarkStart w:id="535" w:name="_Toc256000218"/>
      <w:bookmarkStart w:id="536" w:name="_Toc256000272"/>
      <w:bookmarkStart w:id="537" w:name="_Toc256000338"/>
      <w:bookmarkStart w:id="538" w:name="_Toc256000392"/>
      <w:bookmarkStart w:id="539" w:name="_Toc256000367"/>
      <w:bookmarkStart w:id="540" w:name="_Toc256000497"/>
      <w:bookmarkStart w:id="541" w:name="_Toc256000564"/>
      <w:bookmarkStart w:id="542" w:name="_Toc256000618"/>
      <w:bookmarkStart w:id="543" w:name="_Toc256000739"/>
      <w:bookmarkStart w:id="544" w:name="_Toc53082268"/>
      <w:bookmarkStart w:id="545" w:name="_Toc256000298"/>
      <w:bookmarkStart w:id="546" w:name="_Toc256000677"/>
      <w:bookmarkStart w:id="547" w:name="_Ref82028387"/>
      <w:bookmarkStart w:id="548" w:name="_Toc132740819"/>
      <w:bookmarkEnd w:id="524"/>
      <w:r w:rsidRPr="00A632AC">
        <w:t>Provision of Services</w:t>
      </w:r>
      <w:bookmarkEnd w:id="526"/>
      <w:bookmarkEnd w:id="527"/>
      <w:r w:rsidRPr="00A632AC">
        <w:t xml:space="preserve"> under </w:t>
      </w:r>
      <w:bookmarkStart w:id="549" w:name="_Ref492304159"/>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t>an Agency Order</w:t>
      </w:r>
      <w:bookmarkEnd w:id="548"/>
    </w:p>
    <w:p w14:paraId="585CDC4A" w14:textId="77777777" w:rsidR="00A632AC" w:rsidRPr="00A632AC" w:rsidRDefault="007A75A1" w:rsidP="00DB4A96">
      <w:pPr>
        <w:pStyle w:val="Heading2"/>
      </w:pPr>
      <w:bookmarkStart w:id="550" w:name="_Ref82264598"/>
      <w:r>
        <w:t>IProvider</w:t>
      </w:r>
      <w:r w:rsidRPr="00A632AC">
        <w:t xml:space="preserve"> obligations</w:t>
      </w:r>
      <w:bookmarkEnd w:id="550"/>
    </w:p>
    <w:p w14:paraId="7D7BE08A" w14:textId="77777777" w:rsidR="00A632AC" w:rsidRPr="00F716FD" w:rsidRDefault="007A75A1" w:rsidP="00771DFD">
      <w:pPr>
        <w:pStyle w:val="Heading3"/>
      </w:pPr>
      <w:bookmarkStart w:id="551" w:name="_Ref525115125"/>
      <w:r>
        <w:t>During the Order Term</w:t>
      </w:r>
      <w:r w:rsidRPr="00F716FD">
        <w:t>, the IProvider must</w:t>
      </w:r>
      <w:r w:rsidRPr="00BC2381">
        <w:t xml:space="preserve"> </w:t>
      </w:r>
      <w:r w:rsidRPr="00F716FD">
        <w:t>provide the Ordered Services:</w:t>
      </w:r>
      <w:bookmarkEnd w:id="549"/>
      <w:bookmarkEnd w:id="551"/>
    </w:p>
    <w:p w14:paraId="14621049" w14:textId="77777777" w:rsidR="00A632AC" w:rsidRDefault="007A75A1" w:rsidP="00771DFD">
      <w:pPr>
        <w:pStyle w:val="Heading4"/>
      </w:pPr>
      <w:bookmarkStart w:id="552" w:name="_Ref525115114"/>
      <w:r w:rsidRPr="00F716FD">
        <w:t xml:space="preserve">as detailed in </w:t>
      </w:r>
      <w:r>
        <w:t>the Agency Order</w:t>
      </w:r>
      <w:r w:rsidRPr="00F716FD">
        <w:t xml:space="preserve"> with due skill and care and to the best of the </w:t>
      </w:r>
      <w:proofErr w:type="spellStart"/>
      <w:r w:rsidRPr="00F716FD">
        <w:t>IProvider’s</w:t>
      </w:r>
      <w:proofErr w:type="spellEnd"/>
      <w:r w:rsidRPr="00F716FD">
        <w:t xml:space="preserve"> knowledge, expertise and ability;</w:t>
      </w:r>
      <w:bookmarkEnd w:id="552"/>
    </w:p>
    <w:p w14:paraId="111787A1" w14:textId="77777777" w:rsidR="00661657" w:rsidRPr="00F716FD" w:rsidRDefault="007A75A1" w:rsidP="003F7115">
      <w:pPr>
        <w:pStyle w:val="Heading4"/>
      </w:pPr>
      <w:r>
        <w:t>as detailed in the Agency Order in accordance with the timeframes specified in the Agency Order and otherwise in a timely and efficient manner;</w:t>
      </w:r>
    </w:p>
    <w:p w14:paraId="4EBAED6D" w14:textId="77777777" w:rsidR="00A632AC" w:rsidRPr="00A632AC" w:rsidRDefault="007A75A1" w:rsidP="00771DFD">
      <w:pPr>
        <w:pStyle w:val="Heading4"/>
      </w:pPr>
      <w:r>
        <w:t xml:space="preserve">through </w:t>
      </w:r>
      <w:bookmarkStart w:id="553" w:name="_9kMIH5YVt4886GHTF0mNwB955xw"/>
      <w:r>
        <w:t xml:space="preserve">the </w:t>
      </w:r>
      <w:r w:rsidRPr="00F716FD">
        <w:t>Key Personnel</w:t>
      </w:r>
      <w:bookmarkEnd w:id="553"/>
      <w:r w:rsidRPr="00F716FD">
        <w:t xml:space="preserve"> </w:t>
      </w:r>
      <w:r>
        <w:t xml:space="preserve">(and other Personnel) </w:t>
      </w:r>
      <w:r w:rsidRPr="00F716FD">
        <w:t>who have the qualifications, expertise, capacity and capability to provide the Ordered Services</w:t>
      </w:r>
      <w:r w:rsidRPr="00A632AC">
        <w:t xml:space="preserve"> to a high standard, including any particular qualifications, expertise, capacity and capability set out in </w:t>
      </w:r>
      <w:r>
        <w:t xml:space="preserve">the Agency </w:t>
      </w:r>
      <w:proofErr w:type="gramStart"/>
      <w:r>
        <w:t>Order</w:t>
      </w:r>
      <w:r w:rsidRPr="00A632AC">
        <w:t>;</w:t>
      </w:r>
      <w:proofErr w:type="gramEnd"/>
    </w:p>
    <w:p w14:paraId="74334271" w14:textId="77777777" w:rsidR="00A632AC" w:rsidRPr="00A632AC" w:rsidRDefault="007A75A1" w:rsidP="00771DFD">
      <w:pPr>
        <w:pStyle w:val="Heading4"/>
      </w:pPr>
      <w:bookmarkStart w:id="554" w:name="_Ref81845716"/>
      <w:bookmarkStart w:id="555" w:name="_Ref46491852"/>
      <w:r w:rsidRPr="00A632AC">
        <w:t xml:space="preserve">as detailed in </w:t>
      </w:r>
      <w:r>
        <w:t>the Agency Order</w:t>
      </w:r>
      <w:r w:rsidRPr="00A632AC">
        <w:t xml:space="preserve"> in accordance with relevant Australian Standards or where none apply, relevant international industry standards, where applicable;</w:t>
      </w:r>
      <w:bookmarkEnd w:id="554"/>
      <w:bookmarkEnd w:id="555"/>
    </w:p>
    <w:p w14:paraId="6D88CCB4" w14:textId="77777777" w:rsidR="00BC2381" w:rsidRDefault="007A75A1" w:rsidP="00771DFD">
      <w:pPr>
        <w:pStyle w:val="Heading4"/>
      </w:pPr>
      <w:r w:rsidRPr="00A632AC">
        <w:t xml:space="preserve">as detailed in </w:t>
      </w:r>
      <w:r>
        <w:t>the Agency Order</w:t>
      </w:r>
      <w:r w:rsidRPr="00A632AC">
        <w:t xml:space="preserve"> in accordance with the requirements of this Head Agreement and </w:t>
      </w:r>
      <w:r>
        <w:t xml:space="preserve">the Agency Order; </w:t>
      </w:r>
    </w:p>
    <w:p w14:paraId="342205B6" w14:textId="77777777" w:rsidR="0044457C" w:rsidRPr="00B577C2" w:rsidRDefault="007A75A1" w:rsidP="006A7C14">
      <w:pPr>
        <w:pStyle w:val="Heading4"/>
        <w:numPr>
          <w:ilvl w:val="3"/>
          <w:numId w:val="91"/>
        </w:numPr>
      </w:pPr>
      <w:r w:rsidRPr="00B577C2">
        <w:t>to meet or exceed the KPIs;</w:t>
      </w:r>
      <w:r>
        <w:t xml:space="preserve"> and</w:t>
      </w:r>
    </w:p>
    <w:p w14:paraId="1841D563" w14:textId="77777777" w:rsidR="00A632AC" w:rsidRPr="00A632AC" w:rsidRDefault="007A75A1" w:rsidP="00771DFD">
      <w:pPr>
        <w:pStyle w:val="Heading4"/>
      </w:pPr>
      <w:r>
        <w:t>in a manner consistent with the Implementation Plan (to the extent the plan is not inconsistent with this Head Agreement)</w:t>
      </w:r>
      <w:r w:rsidRPr="00A632AC">
        <w:t>.</w:t>
      </w:r>
    </w:p>
    <w:p w14:paraId="30A3E845" w14:textId="77777777" w:rsidR="00A632AC" w:rsidRPr="00B71401" w:rsidRDefault="007A75A1" w:rsidP="00771DFD">
      <w:pPr>
        <w:pStyle w:val="Heading3"/>
        <w:rPr>
          <w:b/>
          <w:bCs/>
        </w:rPr>
      </w:pPr>
      <w:bookmarkStart w:id="556" w:name="_9kR3WTr8E84AJr"/>
      <w:bookmarkEnd w:id="556"/>
      <w:r w:rsidRPr="00A632AC">
        <w:t xml:space="preserve">The Services do not include labour hire services. </w:t>
      </w:r>
    </w:p>
    <w:p w14:paraId="1B12667A" w14:textId="77777777" w:rsidR="00A632AC" w:rsidRPr="00771DFD" w:rsidRDefault="007A75A1" w:rsidP="00DB4A96">
      <w:pPr>
        <w:pStyle w:val="Heading2"/>
        <w:rPr>
          <w:i/>
          <w:iCs/>
          <w:sz w:val="21"/>
        </w:rPr>
      </w:pPr>
      <w:bookmarkStart w:id="557" w:name="_Ref81831676"/>
      <w:r w:rsidRPr="00771DFD">
        <w:t>Key Personnel</w:t>
      </w:r>
      <w:bookmarkEnd w:id="557"/>
    </w:p>
    <w:p w14:paraId="2BF20DC5" w14:textId="77777777" w:rsidR="00A632AC" w:rsidRPr="00A632AC" w:rsidRDefault="007A75A1" w:rsidP="00771DFD">
      <w:pPr>
        <w:pStyle w:val="Heading3"/>
      </w:pPr>
      <w:r w:rsidRPr="00A632AC">
        <w:t xml:space="preserve">The IProvider must ensure that its </w:t>
      </w:r>
      <w:bookmarkStart w:id="558" w:name="_9kMJI5YVt4886GHTF0mNwB955xw"/>
      <w:r w:rsidRPr="00A632AC">
        <w:t>Key Personnel</w:t>
      </w:r>
      <w:bookmarkEnd w:id="558"/>
      <w:r w:rsidRPr="00A632AC">
        <w:t>:</w:t>
      </w:r>
    </w:p>
    <w:p w14:paraId="000701EE" w14:textId="77777777" w:rsidR="00A632AC" w:rsidRPr="00A632AC" w:rsidRDefault="007A75A1" w:rsidP="00771DFD">
      <w:pPr>
        <w:pStyle w:val="Heading4"/>
      </w:pPr>
      <w:r w:rsidRPr="00A632AC">
        <w:t xml:space="preserve">undertake the Ordered Services described in </w:t>
      </w:r>
      <w:r>
        <w:t>an Agency Order</w:t>
      </w:r>
      <w:r w:rsidRPr="00A632AC">
        <w:t>; and</w:t>
      </w:r>
    </w:p>
    <w:p w14:paraId="27E1C641" w14:textId="77777777" w:rsidR="00A632AC" w:rsidRPr="00A632AC" w:rsidRDefault="007A75A1" w:rsidP="00771DFD">
      <w:pPr>
        <w:pStyle w:val="Heading4"/>
      </w:pPr>
      <w:r w:rsidRPr="00A632AC">
        <w:t>have the requisite skills, qualifications and experience for the tasks they are given.</w:t>
      </w:r>
    </w:p>
    <w:p w14:paraId="1B7F6756" w14:textId="77777777" w:rsidR="00A632AC" w:rsidRPr="00A632AC" w:rsidRDefault="007A75A1" w:rsidP="00771DFD">
      <w:pPr>
        <w:pStyle w:val="Heading3"/>
      </w:pPr>
      <w:bookmarkStart w:id="559" w:name="_Ref26877638"/>
      <w:r w:rsidRPr="00A632AC">
        <w:t xml:space="preserve">If the IProvider becomes aware that a </w:t>
      </w:r>
      <w:bookmarkStart w:id="560" w:name="_9kR3WTr2664DNaDykLu9738"/>
      <w:r w:rsidRPr="00A632AC">
        <w:t>Key Person(s)</w:t>
      </w:r>
      <w:bookmarkEnd w:id="560"/>
      <w:r w:rsidRPr="00A632AC">
        <w:t xml:space="preserve"> will or may become unavailable for the performance of the Ordered Services, the IProvider </w:t>
      </w:r>
      <w:r>
        <w:t>must</w:t>
      </w:r>
      <w:r w:rsidRPr="00A632AC">
        <w:t xml:space="preserve"> (without limiting its obligations or liabilities under this Head Agreement or </w:t>
      </w:r>
      <w:r>
        <w:t>an Agency Order</w:t>
      </w:r>
      <w:r w:rsidRPr="00A632AC">
        <w:t>):</w:t>
      </w:r>
      <w:bookmarkEnd w:id="559"/>
    </w:p>
    <w:p w14:paraId="01AC0671" w14:textId="77777777" w:rsidR="00A632AC" w:rsidRPr="00A632AC" w:rsidRDefault="007A75A1" w:rsidP="00771DFD">
      <w:pPr>
        <w:pStyle w:val="Heading4"/>
      </w:pPr>
      <w:r w:rsidRPr="00A632AC">
        <w:t>promptly notify the Agency of the impending unavailability; and</w:t>
      </w:r>
    </w:p>
    <w:p w14:paraId="3F7FD95E" w14:textId="77777777" w:rsidR="00A632AC" w:rsidRPr="00A632AC" w:rsidRDefault="007A75A1" w:rsidP="00771DFD">
      <w:pPr>
        <w:pStyle w:val="Heading4"/>
      </w:pPr>
      <w:r w:rsidRPr="00A632AC">
        <w:t xml:space="preserve">as soon as practicable, nominate a replacement </w:t>
      </w:r>
      <w:bookmarkStart w:id="561" w:name="_9kMHG5YVt4886FPcF0mNwB95A"/>
      <w:r w:rsidRPr="00A632AC">
        <w:t>Key Person(s)</w:t>
      </w:r>
      <w:bookmarkEnd w:id="561"/>
      <w:r w:rsidRPr="00A632AC">
        <w:t xml:space="preserve"> with comparable experience, skills and expertise for approval by the Agency, which will not be unreasonably withheld.</w:t>
      </w:r>
    </w:p>
    <w:p w14:paraId="26C2CD75" w14:textId="77777777" w:rsidR="00A632AC" w:rsidRPr="00A632AC" w:rsidRDefault="007A75A1" w:rsidP="00771DFD">
      <w:pPr>
        <w:pStyle w:val="Heading3"/>
      </w:pPr>
      <w:bookmarkStart w:id="562" w:name="_Ref519673886"/>
      <w:r w:rsidRPr="00A632AC">
        <w:t xml:space="preserve">The IProvider must provide suitable replacement </w:t>
      </w:r>
      <w:bookmarkStart w:id="563" w:name="_9kMKJ5YVt4886GHTF0mNwB955xw"/>
      <w:r w:rsidRPr="00A632AC">
        <w:t>Key Personnel</w:t>
      </w:r>
      <w:bookmarkEnd w:id="563"/>
      <w:r w:rsidRPr="00A632AC">
        <w:t xml:space="preserve"> should an Agency, for security reasons, deny access to or request removal of any </w:t>
      </w:r>
      <w:bookmarkStart w:id="564" w:name="_9kR3WTr26659HZDykLu9733vu"/>
      <w:r>
        <w:t>Key</w:t>
      </w:r>
      <w:r w:rsidRPr="00A632AC">
        <w:t xml:space="preserve"> Personnel</w:t>
      </w:r>
      <w:bookmarkEnd w:id="564"/>
      <w:r w:rsidRPr="00A632AC">
        <w:t xml:space="preserve"> who will have access to an Agency’s premises or Agency Material. </w:t>
      </w:r>
      <w:bookmarkStart w:id="565" w:name="Ref519673887"/>
      <w:bookmarkEnd w:id="562"/>
    </w:p>
    <w:p w14:paraId="1A50D7F9" w14:textId="77777777" w:rsidR="00A632AC" w:rsidRPr="00A632AC" w:rsidRDefault="007A75A1" w:rsidP="00771DFD">
      <w:pPr>
        <w:pStyle w:val="Heading3"/>
      </w:pPr>
      <w:bookmarkStart w:id="566" w:name="_Ref47719784"/>
      <w:r w:rsidRPr="00A632AC">
        <w:t xml:space="preserve">The IProvider must, at the request of the Agency </w:t>
      </w:r>
      <w:r>
        <w:t>(</w:t>
      </w:r>
      <w:r w:rsidRPr="00A632AC">
        <w:t>acting in its absolute discretion</w:t>
      </w:r>
      <w:r>
        <w:t>)</w:t>
      </w:r>
      <w:r w:rsidRPr="00A632AC">
        <w:t xml:space="preserve">, remove </w:t>
      </w:r>
      <w:bookmarkStart w:id="567" w:name="_9kMLK5YVt4886GHTF0mNwB955xw"/>
      <w:r w:rsidRPr="00A632AC">
        <w:t>Key Personnel</w:t>
      </w:r>
      <w:bookmarkEnd w:id="567"/>
      <w:r w:rsidRPr="00A632AC">
        <w:t xml:space="preserve"> from work in relation to the Ordered Services.</w:t>
      </w:r>
      <w:bookmarkEnd w:id="565"/>
      <w:r w:rsidRPr="00A632AC">
        <w:t xml:space="preserve"> The IProvider shall nominate replacement </w:t>
      </w:r>
      <w:bookmarkStart w:id="568" w:name="_9kMML5YVt4886GHTF0mNwB955xw"/>
      <w:r w:rsidRPr="00A632AC">
        <w:t>Key Personnel</w:t>
      </w:r>
      <w:bookmarkEnd w:id="568"/>
      <w:r w:rsidRPr="00A632AC">
        <w:t xml:space="preserve"> for approval by the Agency, which will not be unreasonably withheld.</w:t>
      </w:r>
      <w:bookmarkEnd w:id="566"/>
    </w:p>
    <w:p w14:paraId="2A7A3676" w14:textId="439B3240" w:rsidR="00A632AC" w:rsidRPr="00A632AC" w:rsidRDefault="007A75A1" w:rsidP="00771DFD">
      <w:pPr>
        <w:pStyle w:val="Heading3"/>
      </w:pPr>
      <w:r w:rsidRPr="00A632AC">
        <w:t xml:space="preserve">If clause </w:t>
      </w:r>
      <w:r>
        <w:fldChar w:fldCharType="begin"/>
      </w:r>
      <w:r>
        <w:instrText xml:space="preserve"> REF _Ref81831676 \w \h </w:instrText>
      </w:r>
      <w:r>
        <w:fldChar w:fldCharType="separate"/>
      </w:r>
      <w:r w:rsidR="007E5D2B">
        <w:t>12.2</w:t>
      </w:r>
      <w:r>
        <w:fldChar w:fldCharType="end"/>
      </w:r>
      <w:r w:rsidRPr="00A632AC">
        <w:fldChar w:fldCharType="begin"/>
      </w:r>
      <w:r w:rsidRPr="00A632AC">
        <w:instrText xml:space="preserve"> REF _Ref26877638 \r \h </w:instrText>
      </w:r>
      <w:r w:rsidRPr="00A632AC">
        <w:fldChar w:fldCharType="separate"/>
      </w:r>
      <w:r w:rsidR="007E5D2B">
        <w:t>(b)</w:t>
      </w:r>
      <w:r w:rsidRPr="00A632AC">
        <w:fldChar w:fldCharType="end"/>
      </w:r>
      <w:r w:rsidRPr="00A632AC">
        <w:t xml:space="preserve">, clause </w:t>
      </w:r>
      <w:r>
        <w:fldChar w:fldCharType="begin"/>
      </w:r>
      <w:r>
        <w:instrText xml:space="preserve"> REF _Ref81831676 \w \h </w:instrText>
      </w:r>
      <w:r>
        <w:fldChar w:fldCharType="separate"/>
      </w:r>
      <w:r w:rsidR="007E5D2B">
        <w:t>12.2</w:t>
      </w:r>
      <w:r>
        <w:fldChar w:fldCharType="end"/>
      </w:r>
      <w:r w:rsidRPr="00A632AC">
        <w:fldChar w:fldCharType="begin"/>
      </w:r>
      <w:r w:rsidRPr="00A632AC">
        <w:instrText xml:space="preserve"> REF _Ref519673886 \r \h </w:instrText>
      </w:r>
      <w:r w:rsidRPr="00A632AC">
        <w:fldChar w:fldCharType="separate"/>
      </w:r>
      <w:r w:rsidR="007E5D2B">
        <w:t>(c)</w:t>
      </w:r>
      <w:r w:rsidRPr="00A632AC">
        <w:fldChar w:fldCharType="end"/>
      </w:r>
      <w:r w:rsidRPr="00A632AC">
        <w:t xml:space="preserve"> or clause </w:t>
      </w:r>
      <w:r w:rsidRPr="00A632AC">
        <w:fldChar w:fldCharType="begin"/>
      </w:r>
      <w:r w:rsidRPr="00A632AC">
        <w:instrText xml:space="preserve"> REF _Ref47719784 \w \h </w:instrText>
      </w:r>
      <w:r w:rsidRPr="00A632AC">
        <w:fldChar w:fldCharType="separate"/>
      </w:r>
      <w:r w:rsidR="007E5D2B">
        <w:t>12.2(d)</w:t>
      </w:r>
      <w:r w:rsidRPr="00A632AC">
        <w:fldChar w:fldCharType="end"/>
      </w:r>
      <w:r w:rsidRPr="00A632AC">
        <w:t xml:space="preserve"> applies, the IProvider will provide replacement </w:t>
      </w:r>
      <w:bookmarkStart w:id="569" w:name="_9kMNM5YVt4886GHTF0mNwB955xw"/>
      <w:r w:rsidRPr="00A632AC">
        <w:t>Key Personnel</w:t>
      </w:r>
      <w:bookmarkEnd w:id="569"/>
      <w:r w:rsidRPr="00A632AC">
        <w:t xml:space="preserve"> acceptable to the Agency at no additional cost and at the earliest opportunity.</w:t>
      </w:r>
    </w:p>
    <w:p w14:paraId="2D881FE4" w14:textId="77777777" w:rsidR="00A632AC" w:rsidRPr="00A632AC" w:rsidRDefault="007A75A1" w:rsidP="00DB4A96">
      <w:pPr>
        <w:pStyle w:val="Heading2"/>
      </w:pPr>
      <w:r w:rsidRPr="00A632AC">
        <w:t>Liaison with Agency’s Personnel</w:t>
      </w:r>
    </w:p>
    <w:p w14:paraId="5A3C2B31" w14:textId="77777777" w:rsidR="00A632AC" w:rsidRPr="00A632AC" w:rsidRDefault="007A75A1" w:rsidP="00771DFD">
      <w:pPr>
        <w:pStyle w:val="Indent2"/>
      </w:pPr>
      <w:r w:rsidRPr="00A632AC">
        <w:t>In providing the Ordered Services, the IProvider must, at no additional cost to the Agency:</w:t>
      </w:r>
    </w:p>
    <w:p w14:paraId="5151EDF0" w14:textId="77777777" w:rsidR="00A632AC" w:rsidRPr="00A632AC" w:rsidRDefault="007A75A1" w:rsidP="00771DFD">
      <w:pPr>
        <w:pStyle w:val="Heading3"/>
      </w:pPr>
      <w:r w:rsidRPr="00A632AC">
        <w:t xml:space="preserve">liaise with the Agency Representative, or other person nominated by the Agency, as reasonably required; and </w:t>
      </w:r>
    </w:p>
    <w:p w14:paraId="4F21E2AF" w14:textId="77777777" w:rsidR="00A632AC" w:rsidRPr="00A632AC" w:rsidRDefault="007A75A1" w:rsidP="00771DFD">
      <w:pPr>
        <w:pStyle w:val="Heading3"/>
      </w:pPr>
      <w:r w:rsidRPr="00A632AC">
        <w:t xml:space="preserve">comply with all reasonable directions of the Agency Representative where these are not inconsistent with the terms of this Head Agreement or </w:t>
      </w:r>
      <w:r>
        <w:t>an Agency Order</w:t>
      </w:r>
      <w:r w:rsidRPr="00A632AC">
        <w:t xml:space="preserve">. </w:t>
      </w:r>
    </w:p>
    <w:p w14:paraId="62022CE3" w14:textId="77777777" w:rsidR="00A632AC" w:rsidRPr="00A632AC" w:rsidRDefault="007A75A1" w:rsidP="00292D91">
      <w:pPr>
        <w:pStyle w:val="Heading2"/>
      </w:pPr>
      <w:bookmarkStart w:id="570" w:name="_Ref519677442"/>
      <w:r w:rsidRPr="00A632AC">
        <w:t>Inquiries</w:t>
      </w:r>
      <w:bookmarkEnd w:id="570"/>
    </w:p>
    <w:p w14:paraId="0880EE17" w14:textId="77777777" w:rsidR="00A632AC" w:rsidRPr="00A632AC" w:rsidRDefault="007A75A1" w:rsidP="00292D91">
      <w:pPr>
        <w:pStyle w:val="Heading3"/>
        <w:keepNext/>
      </w:pPr>
      <w:bookmarkStart w:id="571" w:name="_Ref514328291"/>
      <w:r w:rsidRPr="00A632AC">
        <w:t xml:space="preserve">The IProvider agrees to provide, at no additional cost, all reasonable assistance requested by an Agency in respect of any inquiry concerning the </w:t>
      </w:r>
      <w:proofErr w:type="spellStart"/>
      <w:r w:rsidRPr="00A632AC">
        <w:t>IProvider’s</w:t>
      </w:r>
      <w:proofErr w:type="spellEnd"/>
      <w:r w:rsidRPr="00A632AC">
        <w:t xml:space="preserve"> performance of the Ordered Services.</w:t>
      </w:r>
      <w:bookmarkEnd w:id="571"/>
    </w:p>
    <w:p w14:paraId="553A91DD" w14:textId="492F989E" w:rsidR="00A632AC" w:rsidRPr="00A632AC" w:rsidRDefault="007A75A1" w:rsidP="00292D91">
      <w:pPr>
        <w:pStyle w:val="Heading3"/>
        <w:keepNext/>
      </w:pPr>
      <w:r w:rsidRPr="00A632AC">
        <w:t xml:space="preserve">Without limitation to the generality of clause </w:t>
      </w:r>
      <w:r>
        <w:fldChar w:fldCharType="begin"/>
      </w:r>
      <w:r>
        <w:instrText xml:space="preserve"> REF _Ref519677442 \w \h </w:instrText>
      </w:r>
      <w:r>
        <w:fldChar w:fldCharType="separate"/>
      </w:r>
      <w:r w:rsidR="007E5D2B">
        <w:t>12.4</w:t>
      </w:r>
      <w:r>
        <w:fldChar w:fldCharType="end"/>
      </w:r>
      <w:r w:rsidRPr="00A632AC">
        <w:fldChar w:fldCharType="begin"/>
      </w:r>
      <w:r w:rsidRPr="00A632AC">
        <w:instrText xml:space="preserve"> REF _Ref514328291 \r \h </w:instrText>
      </w:r>
      <w:r w:rsidRPr="00A632AC">
        <w:fldChar w:fldCharType="separate"/>
      </w:r>
      <w:r w:rsidR="007E5D2B">
        <w:t>(a)</w:t>
      </w:r>
      <w:r w:rsidRPr="00A632AC">
        <w:fldChar w:fldCharType="end"/>
      </w:r>
      <w:r w:rsidRPr="00A632AC">
        <w:t>:</w:t>
      </w:r>
    </w:p>
    <w:p w14:paraId="42FABD40" w14:textId="1E54C02A" w:rsidR="00A632AC" w:rsidRPr="00A632AC" w:rsidRDefault="007A75A1" w:rsidP="00534CA1">
      <w:pPr>
        <w:pStyle w:val="Heading4"/>
        <w:keepNext/>
      </w:pPr>
      <w:bookmarkStart w:id="572" w:name="a._the_assistance_to_be_provided_by_the_"/>
      <w:bookmarkEnd w:id="572"/>
      <w:r w:rsidRPr="00A632AC">
        <w:t xml:space="preserve">the assistance to be provided by the IProvider under clause </w:t>
      </w:r>
      <w:r>
        <w:fldChar w:fldCharType="begin"/>
      </w:r>
      <w:r>
        <w:instrText xml:space="preserve"> REF _Ref519677442 \w \h </w:instrText>
      </w:r>
      <w:r>
        <w:fldChar w:fldCharType="separate"/>
      </w:r>
      <w:r w:rsidR="007E5D2B">
        <w:t>12.4</w:t>
      </w:r>
      <w:r>
        <w:fldChar w:fldCharType="end"/>
      </w:r>
      <w:r w:rsidRPr="00A632AC">
        <w:fldChar w:fldCharType="begin"/>
      </w:r>
      <w:r w:rsidRPr="00A632AC">
        <w:instrText xml:space="preserve"> REF _Ref514328291 \r \h  \* MERGEFORMAT </w:instrText>
      </w:r>
      <w:r w:rsidRPr="00A632AC">
        <w:fldChar w:fldCharType="separate"/>
      </w:r>
      <w:r w:rsidR="007E5D2B">
        <w:t>(a)</w:t>
      </w:r>
      <w:r w:rsidRPr="00A632AC">
        <w:fldChar w:fldCharType="end"/>
      </w:r>
      <w:r w:rsidRPr="00A632AC">
        <w:t xml:space="preserve"> will include, as appropriate, the preparation of reports, the provision of documents or other Material, and making available relevant </w:t>
      </w:r>
      <w:bookmarkStart w:id="573" w:name="_9kMIH5YVt4886FHSyY494nkzlT2HFBB32"/>
      <w:r w:rsidRPr="00A632AC">
        <w:t>IProvider Personnel</w:t>
      </w:r>
      <w:bookmarkEnd w:id="573"/>
      <w:r w:rsidRPr="00A632AC">
        <w:t xml:space="preserve"> to provide information or answer questions on any matters relevant to or arising from an Order which might reasonably be expected to be within the knowledge of the IProvider. To avoid doubt, this assistance will not include the provision of any legally privileged information; and</w:t>
      </w:r>
    </w:p>
    <w:p w14:paraId="283B24A8" w14:textId="06CC5069" w:rsidR="00A632AC" w:rsidRPr="00A632AC" w:rsidRDefault="007A75A1" w:rsidP="00771DFD">
      <w:pPr>
        <w:pStyle w:val="Heading4"/>
      </w:pPr>
      <w:bookmarkStart w:id="574" w:name="b._an_inquiry_referred_to_in_clause_10.2"/>
      <w:bookmarkEnd w:id="574"/>
      <w:r w:rsidRPr="00A632AC">
        <w:t xml:space="preserve">an inquiry referred to in clause </w:t>
      </w:r>
      <w:r>
        <w:fldChar w:fldCharType="begin"/>
      </w:r>
      <w:r>
        <w:instrText xml:space="preserve"> REF _Ref519677442 \w \h </w:instrText>
      </w:r>
      <w:r>
        <w:fldChar w:fldCharType="separate"/>
      </w:r>
      <w:r w:rsidR="007E5D2B">
        <w:t>12.4</w:t>
      </w:r>
      <w:r>
        <w:fldChar w:fldCharType="end"/>
      </w:r>
      <w:r w:rsidRPr="00A632AC">
        <w:fldChar w:fldCharType="begin"/>
      </w:r>
      <w:r w:rsidRPr="00A632AC">
        <w:instrText xml:space="preserve"> REF _Ref514328291 \r \h </w:instrText>
      </w:r>
      <w:r w:rsidRPr="00A632AC">
        <w:fldChar w:fldCharType="separate"/>
      </w:r>
      <w:r w:rsidR="007E5D2B">
        <w:t>(a)</w:t>
      </w:r>
      <w:r w:rsidRPr="00A632AC">
        <w:fldChar w:fldCharType="end"/>
      </w:r>
      <w:r w:rsidRPr="00A632AC">
        <w:t xml:space="preserve"> will include any administrative or statutory review, audit or inquiry (whether within or external to the Agency), any requests for information or documents directed to the Agency and any inquiry conducted by </w:t>
      </w:r>
      <w:bookmarkStart w:id="575" w:name="_9kR3WTr26657GfEnzrhmrt9"/>
      <w:r w:rsidRPr="00A632AC">
        <w:t>Parliament</w:t>
      </w:r>
      <w:bookmarkEnd w:id="575"/>
      <w:r w:rsidRPr="00A632AC">
        <w:t xml:space="preserve"> or any </w:t>
      </w:r>
      <w:bookmarkStart w:id="576" w:name="_9kR3WTr266588WEnzrhmrt9xwL"/>
      <w:r w:rsidRPr="00A632AC">
        <w:t>Parliamentary</w:t>
      </w:r>
      <w:bookmarkEnd w:id="576"/>
      <w:r w:rsidRPr="00A632AC">
        <w:t xml:space="preserve"> committee.</w:t>
      </w:r>
      <w:r w:rsidRPr="00185D8B">
        <w:t xml:space="preserve"> </w:t>
      </w:r>
    </w:p>
    <w:p w14:paraId="7FFA03CA" w14:textId="34EFA0AD" w:rsidR="00A632AC" w:rsidRPr="00A632AC" w:rsidRDefault="007A75A1" w:rsidP="00771DFD">
      <w:pPr>
        <w:pStyle w:val="Heading3"/>
      </w:pPr>
      <w:bookmarkStart w:id="577" w:name="10.2.3_The_Project_Officer_will_endeavou"/>
      <w:bookmarkEnd w:id="577"/>
      <w:r w:rsidRPr="00A632AC">
        <w:t xml:space="preserve">The Agency Representative will endeavour to notify the IProvider as early as possible of any assistance required under clause </w:t>
      </w:r>
      <w:r>
        <w:fldChar w:fldCharType="begin"/>
      </w:r>
      <w:r>
        <w:instrText xml:space="preserve"> REF _Ref519677442 \w \h </w:instrText>
      </w:r>
      <w:r>
        <w:fldChar w:fldCharType="separate"/>
      </w:r>
      <w:r w:rsidR="007E5D2B">
        <w:t>12.4</w:t>
      </w:r>
      <w:r>
        <w:fldChar w:fldCharType="end"/>
      </w:r>
      <w:r w:rsidRPr="00A632AC">
        <w:fldChar w:fldCharType="begin"/>
      </w:r>
      <w:r w:rsidRPr="00A632AC">
        <w:instrText xml:space="preserve"> REF _Ref514328291 \r \h </w:instrText>
      </w:r>
      <w:r w:rsidRPr="00A632AC">
        <w:fldChar w:fldCharType="separate"/>
      </w:r>
      <w:r w:rsidR="007E5D2B">
        <w:t>(a)</w:t>
      </w:r>
      <w:r w:rsidRPr="00A632AC">
        <w:fldChar w:fldCharType="end"/>
      </w:r>
      <w:r w:rsidRPr="00A632AC">
        <w:t>, and the IProvider acknowledges that such notice may be oral and is not subject to any minimum notice period requirement.</w:t>
      </w:r>
    </w:p>
    <w:p w14:paraId="35705684" w14:textId="0F1FF691" w:rsidR="00A632AC" w:rsidRPr="00A632AC" w:rsidRDefault="007A75A1" w:rsidP="00771DFD">
      <w:pPr>
        <w:pStyle w:val="Heading3"/>
      </w:pPr>
      <w:bookmarkStart w:id="578" w:name="10.2.4_This_clause_10.2_survives_expirat"/>
      <w:bookmarkEnd w:id="578"/>
      <w:r w:rsidRPr="00A632AC">
        <w:t xml:space="preserve">This clause </w:t>
      </w:r>
      <w:r w:rsidRPr="00A632AC">
        <w:fldChar w:fldCharType="begin"/>
      </w:r>
      <w:r w:rsidRPr="00A632AC">
        <w:instrText xml:space="preserve"> REF _Ref519677442 \r \h </w:instrText>
      </w:r>
      <w:r w:rsidRPr="00A632AC">
        <w:fldChar w:fldCharType="separate"/>
      </w:r>
      <w:r w:rsidR="007E5D2B">
        <w:t>12.4</w:t>
      </w:r>
      <w:r w:rsidRPr="00A632AC">
        <w:fldChar w:fldCharType="end"/>
      </w:r>
      <w:r w:rsidRPr="00A632AC">
        <w:t xml:space="preserve"> survives expiration or termination of this Head Agreement.</w:t>
      </w:r>
    </w:p>
    <w:p w14:paraId="31B3E2CA" w14:textId="77777777" w:rsidR="00A632AC" w:rsidRPr="00A632AC" w:rsidRDefault="007A75A1" w:rsidP="00DB4A96">
      <w:pPr>
        <w:pStyle w:val="Heading2"/>
      </w:pPr>
      <w:r w:rsidRPr="00A632AC">
        <w:t>Co-operation</w:t>
      </w:r>
    </w:p>
    <w:p w14:paraId="5D103B3E" w14:textId="77777777" w:rsidR="00A632AC" w:rsidRPr="00A632AC" w:rsidRDefault="007A75A1" w:rsidP="00771DFD">
      <w:pPr>
        <w:pStyle w:val="Heading3"/>
      </w:pPr>
      <w:r w:rsidRPr="00A632AC">
        <w:t xml:space="preserve">The parties intend to conduct themselves for the purposes of the provision of the Ordered Services in the spirit of co-operation and good faith, however this does not override or limit the provisions of this Head Agreement or </w:t>
      </w:r>
      <w:r>
        <w:t>an Agency Order</w:t>
      </w:r>
      <w:r w:rsidRPr="00A632AC">
        <w:t>.</w:t>
      </w:r>
    </w:p>
    <w:p w14:paraId="52BDADE3" w14:textId="77777777" w:rsidR="00A632AC" w:rsidRPr="00A632AC" w:rsidRDefault="007A75A1" w:rsidP="00771DFD">
      <w:pPr>
        <w:pStyle w:val="Heading3"/>
      </w:pPr>
      <w:r w:rsidRPr="00A632AC">
        <w:t>An Agency will co-operate with the IProvider by:</w:t>
      </w:r>
    </w:p>
    <w:p w14:paraId="51C4BAAD" w14:textId="77777777" w:rsidR="00A632AC" w:rsidRPr="00A632AC" w:rsidRDefault="007A75A1" w:rsidP="00771DFD">
      <w:pPr>
        <w:pStyle w:val="Heading4"/>
      </w:pPr>
      <w:r w:rsidRPr="00A632AC">
        <w:t>making available, as reasonably requested by the IProvider, management decisions and information that is necessary for the IProvider to provide the Ordered Services, and</w:t>
      </w:r>
    </w:p>
    <w:p w14:paraId="033A5731" w14:textId="77777777" w:rsidR="00A632AC" w:rsidRPr="00A632AC" w:rsidRDefault="007A75A1" w:rsidP="00771DFD">
      <w:pPr>
        <w:pStyle w:val="Heading4"/>
      </w:pPr>
      <w:r w:rsidRPr="00A632AC">
        <w:t>setting priorities for the Ordered Services.</w:t>
      </w:r>
    </w:p>
    <w:p w14:paraId="702FAC31" w14:textId="77777777" w:rsidR="00A632AC" w:rsidRPr="00A632AC" w:rsidRDefault="007A75A1" w:rsidP="00771DFD">
      <w:pPr>
        <w:pStyle w:val="Heading3"/>
      </w:pPr>
      <w:bookmarkStart w:id="579" w:name="_Ref46494172"/>
      <w:bookmarkStart w:id="580" w:name="_Ref52908386"/>
      <w:bookmarkStart w:id="581" w:name="_Ref82263153"/>
      <w:r w:rsidRPr="00A632AC">
        <w:t xml:space="preserve">The IProvider must co-operate with, and provide such reasonable assistance to, any other IProvider appointed by an Agency and the Agency, when the IProvider and/or Agency is providing services </w:t>
      </w:r>
      <w:proofErr w:type="gramStart"/>
      <w:r w:rsidRPr="00A632AC">
        <w:t>similar to</w:t>
      </w:r>
      <w:proofErr w:type="gramEnd"/>
      <w:r w:rsidRPr="00A632AC">
        <w:t xml:space="preserve"> or related to the Services, at no additional cost to the Agency.</w:t>
      </w:r>
      <w:bookmarkEnd w:id="579"/>
      <w:r w:rsidRPr="00A632AC">
        <w:t xml:space="preserve"> </w:t>
      </w:r>
      <w:bookmarkEnd w:id="580"/>
      <w:bookmarkEnd w:id="581"/>
    </w:p>
    <w:p w14:paraId="6FEDD93F" w14:textId="77777777" w:rsidR="00A632AC" w:rsidRPr="00A632AC" w:rsidRDefault="007A75A1" w:rsidP="00771DFD">
      <w:pPr>
        <w:pStyle w:val="Heading1"/>
      </w:pPr>
      <w:bookmarkStart w:id="582" w:name="16.3.1_The_Service_Provider_is_not_by_vi"/>
      <w:bookmarkStart w:id="583" w:name="16.3.2_The_Service_Provider_agrees:"/>
      <w:bookmarkStart w:id="584" w:name="a._not_to_misrepresent_its_relationship_"/>
      <w:bookmarkStart w:id="585" w:name="b._not_to_engage_in_any_misleading_or_de"/>
      <w:bookmarkStart w:id="586" w:name="3.1.2_The_Service_Provider_must_submit_a"/>
      <w:bookmarkStart w:id="587" w:name="3.4_Taxes,_duties_and_government_charges"/>
      <w:bookmarkStart w:id="588" w:name="_Ref519679818"/>
      <w:bookmarkStart w:id="589" w:name="_Ref519679845"/>
      <w:bookmarkStart w:id="590" w:name="_Toc520731740"/>
      <w:bookmarkStart w:id="591" w:name="_Toc11743816"/>
      <w:bookmarkStart w:id="592" w:name="_Toc46491447"/>
      <w:bookmarkStart w:id="593" w:name="_Toc256000007"/>
      <w:bookmarkStart w:id="594" w:name="_Toc256000051"/>
      <w:bookmarkStart w:id="595" w:name="_Toc47882227"/>
      <w:bookmarkStart w:id="596" w:name="_Toc256000093"/>
      <w:bookmarkStart w:id="597" w:name="_Toc256000147"/>
      <w:bookmarkStart w:id="598" w:name="_Toc256000213"/>
      <w:bookmarkStart w:id="599" w:name="_Toc256000267"/>
      <w:bookmarkStart w:id="600" w:name="_Toc256000333"/>
      <w:bookmarkStart w:id="601" w:name="_Toc256000387"/>
      <w:bookmarkStart w:id="602" w:name="_Toc256000247"/>
      <w:bookmarkStart w:id="603" w:name="_Toc256000492"/>
      <w:bookmarkStart w:id="604" w:name="_Toc256000559"/>
      <w:bookmarkStart w:id="605" w:name="_Toc256000613"/>
      <w:bookmarkStart w:id="606" w:name="_Toc256000734"/>
      <w:bookmarkStart w:id="607" w:name="_Toc53082263"/>
      <w:bookmarkStart w:id="608" w:name="_Toc256000183"/>
      <w:bookmarkStart w:id="609" w:name="_Toc256000653"/>
      <w:bookmarkStart w:id="610" w:name="_Ref82028401"/>
      <w:bookmarkStart w:id="611" w:name="_Toc82187181"/>
      <w:bookmarkStart w:id="612" w:name="_Toc132740820"/>
      <w:bookmarkStart w:id="613" w:name="_Ref514250760"/>
      <w:bookmarkEnd w:id="582"/>
      <w:bookmarkEnd w:id="583"/>
      <w:bookmarkEnd w:id="584"/>
      <w:bookmarkEnd w:id="585"/>
      <w:bookmarkEnd w:id="586"/>
      <w:bookmarkEnd w:id="587"/>
      <w:r w:rsidRPr="00A632AC">
        <w:t xml:space="preserve">Performance Management Framework and </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t>KPIs</w:t>
      </w:r>
      <w:bookmarkEnd w:id="610"/>
      <w:bookmarkEnd w:id="611"/>
      <w:bookmarkEnd w:id="612"/>
    </w:p>
    <w:p w14:paraId="12B449FD" w14:textId="77777777" w:rsidR="00A632AC" w:rsidRPr="00A632AC" w:rsidRDefault="007A75A1" w:rsidP="00DB4A96">
      <w:pPr>
        <w:pStyle w:val="Heading2"/>
      </w:pPr>
      <w:r w:rsidRPr="00A632AC">
        <w:t>Performance Management Framework</w:t>
      </w:r>
    </w:p>
    <w:p w14:paraId="29872B61" w14:textId="77777777" w:rsidR="00A632AC" w:rsidRPr="00A632AC" w:rsidRDefault="007A75A1" w:rsidP="00771DFD">
      <w:pPr>
        <w:pStyle w:val="Heading3"/>
      </w:pPr>
      <w:r w:rsidRPr="00A632AC">
        <w:t>In supplying the Services, the IProvider acknowledges that it must comply with the Performance Management Framework.</w:t>
      </w:r>
    </w:p>
    <w:p w14:paraId="4197F21E" w14:textId="77777777" w:rsidR="00A632AC" w:rsidRPr="00A632AC" w:rsidRDefault="007A75A1" w:rsidP="00771DFD">
      <w:pPr>
        <w:pStyle w:val="Heading3"/>
      </w:pPr>
      <w:bookmarkStart w:id="614" w:name="_Ref82163883"/>
      <w:r w:rsidRPr="00A632AC">
        <w:t>The IProvider acknowledges and agrees that its performance in providing Services to Agencies will be:</w:t>
      </w:r>
      <w:bookmarkEnd w:id="614"/>
    </w:p>
    <w:p w14:paraId="7D30467B" w14:textId="77777777" w:rsidR="00A632AC" w:rsidRPr="00A632AC" w:rsidRDefault="007A75A1" w:rsidP="00771DFD">
      <w:pPr>
        <w:pStyle w:val="Heading4"/>
      </w:pPr>
      <w:r w:rsidRPr="00A632AC">
        <w:t>assessed and reported on by Agencies in accordance with the Performance Management Framework; and</w:t>
      </w:r>
    </w:p>
    <w:p w14:paraId="400CD7DE" w14:textId="77777777" w:rsidR="00A632AC" w:rsidRPr="00A632AC" w:rsidRDefault="007A75A1" w:rsidP="00771DFD">
      <w:pPr>
        <w:pStyle w:val="Heading4"/>
      </w:pPr>
      <w:r w:rsidRPr="00A632AC">
        <w:t xml:space="preserve">collected and used by </w:t>
      </w:r>
      <w:bookmarkStart w:id="615" w:name="_9kMO9J6ZWu5997CHVDdl52"/>
      <w:r w:rsidRPr="00A632AC">
        <w:t>Health</w:t>
      </w:r>
      <w:bookmarkEnd w:id="615"/>
      <w:r w:rsidRPr="00A632AC">
        <w:t xml:space="preserve"> and shared with Agencies on a confidential basis for the purpose of achieving the objectives of the Panel.</w:t>
      </w:r>
    </w:p>
    <w:p w14:paraId="47C22ACD" w14:textId="77777777" w:rsidR="00A632AC" w:rsidRPr="00F42095" w:rsidRDefault="007A75A1" w:rsidP="00DB4A96">
      <w:pPr>
        <w:pStyle w:val="Heading2"/>
      </w:pPr>
      <w:bookmarkStart w:id="616" w:name="_Ref82163898"/>
      <w:bookmarkStart w:id="617" w:name="_Toc466390127"/>
      <w:bookmarkStart w:id="618" w:name="_Toc466450946"/>
      <w:bookmarkStart w:id="619" w:name="_Toc466452198"/>
      <w:bookmarkStart w:id="620" w:name="_Toc466895606"/>
      <w:r w:rsidRPr="00F42095">
        <w:t xml:space="preserve">Key </w:t>
      </w:r>
      <w:r>
        <w:t>p</w:t>
      </w:r>
      <w:r w:rsidRPr="00F42095">
        <w:t xml:space="preserve">erformance </w:t>
      </w:r>
      <w:r>
        <w:t>i</w:t>
      </w:r>
      <w:r w:rsidRPr="00F42095">
        <w:t>ndicators</w:t>
      </w:r>
      <w:bookmarkEnd w:id="616"/>
    </w:p>
    <w:p w14:paraId="7EF0DB6D" w14:textId="77777777" w:rsidR="00A632AC" w:rsidRPr="00A632AC" w:rsidRDefault="007A75A1" w:rsidP="00771DFD">
      <w:pPr>
        <w:pStyle w:val="Heading3"/>
      </w:pPr>
      <w:r w:rsidRPr="00A632AC">
        <w:t xml:space="preserve">The IProvider must provide the Services </w:t>
      </w:r>
      <w:proofErr w:type="gramStart"/>
      <w:r w:rsidRPr="00A632AC">
        <w:t>so as to</w:t>
      </w:r>
      <w:proofErr w:type="gramEnd"/>
      <w:r w:rsidRPr="00A632AC">
        <w:t xml:space="preserve"> meet or exceed the </w:t>
      </w:r>
      <w:r>
        <w:t>KPIs</w:t>
      </w:r>
      <w:r w:rsidRPr="00A632AC">
        <w:t xml:space="preserve"> and any additional </w:t>
      </w:r>
      <w:r>
        <w:t>s</w:t>
      </w:r>
      <w:r w:rsidRPr="00A632AC">
        <w:t xml:space="preserve">ervice </w:t>
      </w:r>
      <w:r>
        <w:t>l</w:t>
      </w:r>
      <w:r w:rsidRPr="00A632AC">
        <w:t>evels specified in an Order.</w:t>
      </w:r>
      <w:bookmarkEnd w:id="617"/>
      <w:bookmarkEnd w:id="618"/>
      <w:bookmarkEnd w:id="619"/>
      <w:bookmarkEnd w:id="620"/>
      <w:r w:rsidRPr="00A632AC">
        <w:t xml:space="preserve">  </w:t>
      </w:r>
    </w:p>
    <w:p w14:paraId="791EE672" w14:textId="77777777" w:rsidR="00A632AC" w:rsidRPr="00A632AC" w:rsidRDefault="007A75A1" w:rsidP="00771DFD">
      <w:pPr>
        <w:pStyle w:val="Heading3"/>
      </w:pPr>
      <w:bookmarkStart w:id="621" w:name="_Toc466390129"/>
      <w:bookmarkStart w:id="622" w:name="_Toc466450948"/>
      <w:bookmarkStart w:id="623" w:name="_Toc466452200"/>
      <w:bookmarkStart w:id="624" w:name="_Toc466895608"/>
      <w:r w:rsidRPr="00A632AC">
        <w:t xml:space="preserve">If requested, the IProvider must provide all necessary information and assistance to enable </w:t>
      </w:r>
      <w:bookmarkStart w:id="625" w:name="_9kMOAK6ZWu5997CHVDdl52"/>
      <w:r w:rsidRPr="00A632AC">
        <w:t>Health</w:t>
      </w:r>
      <w:bookmarkEnd w:id="625"/>
      <w:r w:rsidRPr="00A632AC">
        <w:t xml:space="preserve"> to verify the </w:t>
      </w:r>
      <w:proofErr w:type="spellStart"/>
      <w:r w:rsidRPr="00A632AC">
        <w:t>IProvider’s</w:t>
      </w:r>
      <w:proofErr w:type="spellEnd"/>
      <w:r w:rsidRPr="00A632AC">
        <w:t xml:space="preserve"> performance of the Services against the </w:t>
      </w:r>
      <w:r>
        <w:t>KPIs</w:t>
      </w:r>
      <w:r w:rsidRPr="00A632AC">
        <w:t>.</w:t>
      </w:r>
      <w:bookmarkStart w:id="626" w:name="_Toc466390130"/>
      <w:bookmarkStart w:id="627" w:name="_Toc466450949"/>
      <w:bookmarkStart w:id="628" w:name="_Toc466452201"/>
      <w:bookmarkStart w:id="629" w:name="_Toc466895609"/>
      <w:bookmarkEnd w:id="621"/>
      <w:bookmarkEnd w:id="622"/>
      <w:bookmarkEnd w:id="623"/>
      <w:bookmarkEnd w:id="624"/>
    </w:p>
    <w:p w14:paraId="317B9B60" w14:textId="77777777" w:rsidR="00A632AC" w:rsidRPr="00A632AC" w:rsidRDefault="007A75A1" w:rsidP="00771DFD">
      <w:pPr>
        <w:pStyle w:val="Heading3"/>
      </w:pPr>
      <w:bookmarkStart w:id="630" w:name="_Ref514228985"/>
      <w:r w:rsidRPr="00A632AC">
        <w:t>The IProvider acknowledges and agrees that:</w:t>
      </w:r>
    </w:p>
    <w:p w14:paraId="6E04845E" w14:textId="77777777" w:rsidR="00A632AC" w:rsidRPr="00A632AC" w:rsidRDefault="007A75A1" w:rsidP="00771DFD">
      <w:pPr>
        <w:pStyle w:val="Heading4"/>
      </w:pPr>
      <w:r w:rsidRPr="00A632AC">
        <w:t xml:space="preserve">an Agency may specify additional </w:t>
      </w:r>
      <w:r>
        <w:t>s</w:t>
      </w:r>
      <w:r w:rsidRPr="00A632AC">
        <w:t xml:space="preserve">ervice </w:t>
      </w:r>
      <w:r>
        <w:t>l</w:t>
      </w:r>
      <w:r w:rsidRPr="00A632AC">
        <w:t>evels and reporting requirements in an Order; and</w:t>
      </w:r>
    </w:p>
    <w:p w14:paraId="3E5709D4" w14:textId="77777777" w:rsidR="00A632AC" w:rsidRPr="00A632AC" w:rsidRDefault="007A75A1" w:rsidP="00771DFD">
      <w:pPr>
        <w:pStyle w:val="Heading4"/>
      </w:pPr>
      <w:r w:rsidRPr="00A632AC">
        <w:t xml:space="preserve">that information collected in relation to any </w:t>
      </w:r>
      <w:r>
        <w:t>KPIs</w:t>
      </w:r>
      <w:r w:rsidRPr="00A632AC">
        <w:t xml:space="preserve"> is Confidential Information of the Commonwealth and may be shared between Agencies on a confidential basis.</w:t>
      </w:r>
      <w:bookmarkEnd w:id="630"/>
    </w:p>
    <w:p w14:paraId="2C20D146" w14:textId="18480731" w:rsidR="00A632AC" w:rsidRPr="00A632AC" w:rsidRDefault="007A75A1" w:rsidP="00771DFD">
      <w:pPr>
        <w:pStyle w:val="Heading3"/>
      </w:pPr>
      <w:r w:rsidRPr="00A632AC">
        <w:t xml:space="preserve">The IProvider must </w:t>
      </w:r>
      <w:r w:rsidRPr="008961D0">
        <w:t>comply with all other obligations imposed on it under</w:t>
      </w:r>
      <w:bookmarkEnd w:id="626"/>
      <w:bookmarkEnd w:id="627"/>
      <w:bookmarkEnd w:id="628"/>
      <w:bookmarkEnd w:id="629"/>
      <w:r w:rsidRPr="008961D0">
        <w:t xml:space="preserve"> </w:t>
      </w:r>
      <w:r w:rsidRPr="008961D0">
        <w:fldChar w:fldCharType="begin"/>
      </w:r>
      <w:r w:rsidRPr="008961D0">
        <w:instrText xml:space="preserve"> REF _Ref81982374 \n \h  \* MERGEFORMAT </w:instrText>
      </w:r>
      <w:r w:rsidRPr="008961D0">
        <w:fldChar w:fldCharType="separate"/>
      </w:r>
      <w:r w:rsidR="007E5D2B">
        <w:t>Schedule 7</w:t>
      </w:r>
      <w:r w:rsidRPr="008961D0">
        <w:fldChar w:fldCharType="end"/>
      </w:r>
      <w:r w:rsidRPr="008961D0">
        <w:t xml:space="preserve"> (Performance Management Framework and KPIs).</w:t>
      </w:r>
    </w:p>
    <w:p w14:paraId="02093A4F" w14:textId="77777777" w:rsidR="006A4E5A" w:rsidRDefault="007A75A1">
      <w:bookmarkStart w:id="631" w:name="_Toc425930865"/>
      <w:bookmarkStart w:id="632" w:name="_Toc425945255"/>
      <w:bookmarkStart w:id="633" w:name="_Toc425958634"/>
      <w:bookmarkStart w:id="634" w:name="_Toc425930866"/>
      <w:bookmarkStart w:id="635" w:name="_Toc425945256"/>
      <w:bookmarkStart w:id="636" w:name="_Toc425958635"/>
      <w:bookmarkStart w:id="637" w:name="_Toc425930867"/>
      <w:bookmarkStart w:id="638" w:name="_Toc425945257"/>
      <w:bookmarkStart w:id="639" w:name="_Toc425958636"/>
      <w:bookmarkStart w:id="640" w:name="_Toc425930868"/>
      <w:bookmarkStart w:id="641" w:name="_Toc425945258"/>
      <w:bookmarkStart w:id="642" w:name="_Toc425958637"/>
      <w:bookmarkStart w:id="643" w:name="_Toc425930869"/>
      <w:bookmarkStart w:id="644" w:name="_Toc425945259"/>
      <w:bookmarkStart w:id="645" w:name="_Toc425958638"/>
      <w:bookmarkStart w:id="646" w:name="_Toc425930870"/>
      <w:bookmarkStart w:id="647" w:name="_Toc425945260"/>
      <w:bookmarkStart w:id="648" w:name="_Toc425958639"/>
      <w:bookmarkStart w:id="649" w:name="_Toc425930871"/>
      <w:bookmarkStart w:id="650" w:name="_Toc425945261"/>
      <w:bookmarkStart w:id="651" w:name="_Toc425958640"/>
      <w:bookmarkStart w:id="652" w:name="_Toc425930872"/>
      <w:bookmarkStart w:id="653" w:name="_Toc425945262"/>
      <w:bookmarkStart w:id="654" w:name="_Toc425958641"/>
      <w:bookmarkStart w:id="655" w:name="_Toc425930873"/>
      <w:bookmarkStart w:id="656" w:name="_Toc425945263"/>
      <w:bookmarkStart w:id="657" w:name="_Toc425958642"/>
      <w:bookmarkStart w:id="658" w:name="_Toc425930874"/>
      <w:bookmarkStart w:id="659" w:name="_Toc425945264"/>
      <w:bookmarkStart w:id="660" w:name="_Toc425958643"/>
      <w:bookmarkStart w:id="661" w:name="_Toc425930875"/>
      <w:bookmarkStart w:id="662" w:name="_Toc425945265"/>
      <w:bookmarkStart w:id="663" w:name="_Toc425958644"/>
      <w:bookmarkStart w:id="664" w:name="_Toc425930877"/>
      <w:bookmarkStart w:id="665" w:name="_Toc425945267"/>
      <w:bookmarkStart w:id="666" w:name="_Toc425958646"/>
      <w:bookmarkStart w:id="667" w:name="_Toc425930878"/>
      <w:bookmarkStart w:id="668" w:name="_Toc425945268"/>
      <w:bookmarkStart w:id="669" w:name="_Toc425958647"/>
      <w:bookmarkStart w:id="670" w:name="_Toc425930879"/>
      <w:bookmarkStart w:id="671" w:name="_Toc425945269"/>
      <w:bookmarkStart w:id="672" w:name="_Toc425958648"/>
      <w:bookmarkStart w:id="673" w:name="_Toc425930880"/>
      <w:bookmarkStart w:id="674" w:name="_Toc425945270"/>
      <w:bookmarkStart w:id="675" w:name="_Toc425958649"/>
      <w:bookmarkStart w:id="676" w:name="_Toc425930881"/>
      <w:bookmarkStart w:id="677" w:name="_Toc425945271"/>
      <w:bookmarkStart w:id="678" w:name="_Toc425958650"/>
      <w:bookmarkStart w:id="679" w:name="_Toc425930883"/>
      <w:bookmarkStart w:id="680" w:name="_Toc425945273"/>
      <w:bookmarkStart w:id="681" w:name="_Toc425958652"/>
      <w:bookmarkStart w:id="682" w:name="_Toc425930884"/>
      <w:bookmarkStart w:id="683" w:name="_Toc425945274"/>
      <w:bookmarkStart w:id="684" w:name="_Toc425958653"/>
      <w:bookmarkStart w:id="685" w:name="_Toc425930885"/>
      <w:bookmarkStart w:id="686" w:name="_Toc425945275"/>
      <w:bookmarkStart w:id="687" w:name="_Toc425958654"/>
      <w:bookmarkStart w:id="688" w:name="_Toc425930886"/>
      <w:bookmarkStart w:id="689" w:name="_Toc425945276"/>
      <w:bookmarkStart w:id="690" w:name="_Toc425958655"/>
      <w:bookmarkStart w:id="691" w:name="_Toc425930887"/>
      <w:bookmarkStart w:id="692" w:name="_Toc425945277"/>
      <w:bookmarkStart w:id="693" w:name="_Toc425958656"/>
      <w:bookmarkStart w:id="694" w:name="_Toc425930888"/>
      <w:bookmarkStart w:id="695" w:name="_Toc425945278"/>
      <w:bookmarkStart w:id="696" w:name="_Toc425958657"/>
      <w:bookmarkStart w:id="697" w:name="_Toc425930889"/>
      <w:bookmarkStart w:id="698" w:name="_Toc425945279"/>
      <w:bookmarkStart w:id="699" w:name="_Toc425958658"/>
      <w:bookmarkStart w:id="700" w:name="_Toc425930890"/>
      <w:bookmarkStart w:id="701" w:name="_Toc425945280"/>
      <w:bookmarkStart w:id="702" w:name="_Toc425958659"/>
      <w:bookmarkStart w:id="703" w:name="_Toc425930891"/>
      <w:bookmarkStart w:id="704" w:name="_Toc425945281"/>
      <w:bookmarkStart w:id="705" w:name="_Toc425958660"/>
      <w:bookmarkStart w:id="706" w:name="_Toc425930892"/>
      <w:bookmarkStart w:id="707" w:name="_Toc425945282"/>
      <w:bookmarkStart w:id="708" w:name="_Toc425958661"/>
      <w:bookmarkStart w:id="709" w:name="_Toc425930894"/>
      <w:bookmarkStart w:id="710" w:name="_Toc425945284"/>
      <w:bookmarkStart w:id="711" w:name="_Toc425958663"/>
      <w:bookmarkStart w:id="712" w:name="_Toc425930895"/>
      <w:bookmarkStart w:id="713" w:name="_Toc425945285"/>
      <w:bookmarkStart w:id="714" w:name="_Toc425958664"/>
      <w:bookmarkStart w:id="715" w:name="_Toc425930896"/>
      <w:bookmarkStart w:id="716" w:name="_Toc425945286"/>
      <w:bookmarkStart w:id="717" w:name="_Toc425958665"/>
      <w:bookmarkStart w:id="718" w:name="_Toc425930899"/>
      <w:bookmarkStart w:id="719" w:name="_Toc425945289"/>
      <w:bookmarkStart w:id="720" w:name="_Toc425958668"/>
      <w:bookmarkStart w:id="721" w:name="_Toc425930906"/>
      <w:bookmarkStart w:id="722" w:name="_Toc425945296"/>
      <w:bookmarkStart w:id="723" w:name="_Toc425958675"/>
      <w:bookmarkStart w:id="724" w:name="_Toc425930907"/>
      <w:bookmarkStart w:id="725" w:name="_Toc425945297"/>
      <w:bookmarkStart w:id="726" w:name="_Toc425958676"/>
      <w:bookmarkStart w:id="727" w:name="_Toc426121297"/>
      <w:bookmarkStart w:id="728" w:name="4.1.2_The_Agency_grants_(or_will_procure"/>
      <w:bookmarkStart w:id="729" w:name="4.1.3_The_Service_Provider_agrees_to_use"/>
      <w:bookmarkStart w:id="730" w:name="4.2_Rights_in_Contract_Material"/>
      <w:bookmarkStart w:id="731" w:name="_bookmark8"/>
      <w:bookmarkStart w:id="732" w:name="4.2.1_Intellectual_Property_in_all_Contr"/>
      <w:bookmarkStart w:id="733" w:name="_bookmark9"/>
      <w:bookmarkStart w:id="734" w:name="4.2.2_Clause_4.2.1_does_not_affect_the_o"/>
      <w:bookmarkStart w:id="735" w:name="a._any_Commonwealth_Material_incorporate"/>
      <w:bookmarkStart w:id="736" w:name="b._any_Existing_Material."/>
      <w:bookmarkStart w:id="737" w:name="_bookmark10"/>
      <w:bookmarkStart w:id="738" w:name="4.2.3_The_Service_Provider_grants_to_(or"/>
      <w:bookmarkStart w:id="739" w:name="4.2.4_The_Agency_grants_to_the_Service_P"/>
      <w:bookmarkStart w:id="740" w:name="4.2.5_The_Service_Provider_warrants_that"/>
      <w:bookmarkStart w:id="741" w:name="a._it_is_entitled;_or"/>
      <w:bookmarkStart w:id="742" w:name="b._it_will_be_entitled_at_the_relevant_t"/>
      <w:bookmarkStart w:id="743" w:name="4.3_Moral_Rights"/>
      <w:bookmarkStart w:id="744" w:name="_bookmark11"/>
      <w:bookmarkStart w:id="745" w:name="4.3.1_Where_the_Service_Provider_is_a_na"/>
      <w:bookmarkStart w:id="746" w:name="_bookmark12"/>
      <w:bookmarkStart w:id="747" w:name="4.3.2_If_clause_4.3.1_does_not_apply,_th"/>
      <w:bookmarkStart w:id="748" w:name="a._to_obtain_from_each_author_a_written_"/>
      <w:bookmarkStart w:id="749" w:name="b._on_request_–_to_provide_the_executed_"/>
      <w:bookmarkStart w:id="750" w:name="4.3.3_This_clause_4.3_does_not_apply_to_"/>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r>
        <w:br w:type="page"/>
      </w:r>
    </w:p>
    <w:p w14:paraId="370E8DF1" w14:textId="77777777" w:rsidR="006A4E5A" w:rsidRPr="009131DC" w:rsidRDefault="007A75A1" w:rsidP="006A4E5A">
      <w:pPr>
        <w:pStyle w:val="SubHead"/>
      </w:pPr>
      <w:bookmarkStart w:id="751" w:name="PartC"/>
      <w:bookmarkStart w:id="752" w:name="_Toc132740821"/>
      <w:bookmarkStart w:id="753" w:name="_Ref82028413"/>
      <w:bookmarkStart w:id="754" w:name="_Ref422752433"/>
      <w:bookmarkStart w:id="755" w:name="_Ref422752457"/>
      <w:bookmarkStart w:id="756" w:name="_Ref422752489"/>
      <w:bookmarkStart w:id="757" w:name="_Toc422820393"/>
      <w:bookmarkStart w:id="758" w:name="_Toc493000951"/>
      <w:bookmarkStart w:id="759" w:name="_Ref382904282"/>
      <w:bookmarkStart w:id="760" w:name="_Ref382904508"/>
      <w:bookmarkStart w:id="761" w:name="_Toc390944306"/>
      <w:bookmarkStart w:id="762" w:name="_Toc399235877"/>
      <w:bookmarkStart w:id="763" w:name="_Toc416270874"/>
      <w:bookmarkEnd w:id="525"/>
      <w:bookmarkEnd w:id="613"/>
      <w:r w:rsidRPr="009131DC">
        <w:t xml:space="preserve">Part </w:t>
      </w:r>
      <w:r>
        <w:t>C</w:t>
      </w:r>
      <w:bookmarkEnd w:id="751"/>
      <w:r w:rsidRPr="009131DC">
        <w:t xml:space="preserve"> – </w:t>
      </w:r>
      <w:r>
        <w:t xml:space="preserve">Model B: </w:t>
      </w:r>
      <w:r w:rsidRPr="00940ECB">
        <w:t>Enterprise</w:t>
      </w:r>
      <w:r>
        <w:t xml:space="preserve"> orders</w:t>
      </w:r>
      <w:bookmarkEnd w:id="752"/>
    </w:p>
    <w:p w14:paraId="44681498" w14:textId="77777777" w:rsidR="00A632AC" w:rsidRPr="00A632AC" w:rsidRDefault="007A75A1" w:rsidP="00771DFD">
      <w:pPr>
        <w:pStyle w:val="Heading1"/>
      </w:pPr>
      <w:bookmarkStart w:id="764" w:name="_Ref82255656"/>
      <w:bookmarkStart w:id="765" w:name="_Toc132740822"/>
      <w:r w:rsidRPr="00A632AC">
        <w:t>Application</w:t>
      </w:r>
      <w:bookmarkEnd w:id="753"/>
      <w:bookmarkEnd w:id="764"/>
      <w:bookmarkEnd w:id="765"/>
      <w:r w:rsidRPr="00A632AC">
        <w:t xml:space="preserve"> </w:t>
      </w:r>
    </w:p>
    <w:p w14:paraId="67EAE4FB" w14:textId="70BCCB64" w:rsidR="00A632AC" w:rsidRPr="00A632AC" w:rsidRDefault="007A75A1" w:rsidP="00771DFD">
      <w:pPr>
        <w:pStyle w:val="Heading3"/>
      </w:pPr>
      <w:r w:rsidRPr="00A632AC">
        <w:t>This</w:t>
      </w:r>
      <w:r w:rsidRPr="008F72C8">
        <w:t xml:space="preserve"> </w:t>
      </w:r>
      <w:r>
        <w:fldChar w:fldCharType="begin"/>
      </w:r>
      <w:r>
        <w:instrText xml:space="preserve"> REF PartC \h </w:instrText>
      </w:r>
      <w:r>
        <w:fldChar w:fldCharType="separate"/>
      </w:r>
      <w:r w:rsidR="007E5D2B" w:rsidRPr="009131DC">
        <w:t xml:space="preserve">Part </w:t>
      </w:r>
      <w:r w:rsidR="007E5D2B">
        <w:t>C</w:t>
      </w:r>
      <w:r>
        <w:fldChar w:fldCharType="end"/>
      </w:r>
      <w:r w:rsidRPr="008F72C8">
        <w:t xml:space="preserve"> applies only</w:t>
      </w:r>
      <w:r w:rsidRPr="00A632AC">
        <w:t xml:space="preserve"> to </w:t>
      </w:r>
      <w:bookmarkStart w:id="766" w:name="_9kR3WTr2665DEd82Wsgva3d9E9sp4J"/>
      <w:r>
        <w:t xml:space="preserve">an </w:t>
      </w:r>
      <w:r w:rsidRPr="0025696F">
        <w:t>Enterprise</w:t>
      </w:r>
      <w:r w:rsidRPr="00A632AC">
        <w:t xml:space="preserve"> </w:t>
      </w:r>
      <w:r>
        <w:t>IProvider</w:t>
      </w:r>
      <w:bookmarkEnd w:id="766"/>
      <w:r w:rsidRPr="00A632AC">
        <w:t xml:space="preserve">. </w:t>
      </w:r>
    </w:p>
    <w:p w14:paraId="395F6240" w14:textId="77777777" w:rsidR="00967D26" w:rsidRDefault="007A75A1" w:rsidP="00771DFD">
      <w:pPr>
        <w:pStyle w:val="Heading3"/>
      </w:pPr>
      <w:r w:rsidRPr="00A632AC">
        <w:t xml:space="preserve">The supply of </w:t>
      </w:r>
      <w:bookmarkStart w:id="767" w:name="_9kMHG5YVt4887EKkMadkwtzx4lMmuEB"/>
      <w:r w:rsidRPr="00A632AC">
        <w:t>Vaccines by Health</w:t>
      </w:r>
      <w:bookmarkEnd w:id="767"/>
      <w:r w:rsidRPr="00A632AC">
        <w:t xml:space="preserve"> to the IProvider pursuant to a</w:t>
      </w:r>
      <w:r>
        <w:t>n</w:t>
      </w:r>
      <w:r w:rsidRPr="00A632AC">
        <w:t xml:space="preserve"> </w:t>
      </w:r>
      <w:r w:rsidRPr="00940ECB">
        <w:t>Enterprise</w:t>
      </w:r>
      <w:r>
        <w:t xml:space="preserve"> Order</w:t>
      </w:r>
      <w:r w:rsidRPr="00A632AC">
        <w:t xml:space="preserve"> will be on the terms specified in this Head Agreement</w:t>
      </w:r>
      <w:r>
        <w:t xml:space="preserve"> and in the relevant </w:t>
      </w:r>
      <w:bookmarkStart w:id="768" w:name="_9kMJI5YVt4887ENnA4Yuix"/>
      <w:r w:rsidRPr="002D1F5F">
        <w:t>Enterprise</w:t>
      </w:r>
      <w:r>
        <w:t xml:space="preserve"> Order</w:t>
      </w:r>
      <w:bookmarkEnd w:id="768"/>
      <w:r>
        <w:t xml:space="preserve">. </w:t>
      </w:r>
    </w:p>
    <w:p w14:paraId="1B490EC3" w14:textId="77777777" w:rsidR="00A632AC" w:rsidRPr="00A632AC" w:rsidRDefault="007A75A1" w:rsidP="00771DFD">
      <w:pPr>
        <w:pStyle w:val="Heading1"/>
      </w:pPr>
      <w:bookmarkStart w:id="769" w:name="_Ref81822283"/>
      <w:bookmarkStart w:id="770" w:name="_Ref81844342"/>
      <w:bookmarkStart w:id="771" w:name="_9kMHG5YVt4887EIiMadkwtv53Fth3r6uc8PEDTU"/>
      <w:bookmarkStart w:id="772" w:name="_Toc132740823"/>
      <w:r w:rsidRPr="002D1F5F">
        <w:t>Enterprise</w:t>
      </w:r>
      <w:r w:rsidRPr="00A632AC">
        <w:t xml:space="preserve"> Order Requests</w:t>
      </w:r>
      <w:bookmarkEnd w:id="769"/>
      <w:bookmarkEnd w:id="770"/>
      <w:bookmarkEnd w:id="771"/>
      <w:bookmarkEnd w:id="772"/>
      <w:r w:rsidRPr="00A632AC">
        <w:t xml:space="preserve"> </w:t>
      </w:r>
    </w:p>
    <w:p w14:paraId="5CC81CB0" w14:textId="77777777" w:rsidR="00A632AC" w:rsidRPr="001A77A2" w:rsidRDefault="007A75A1" w:rsidP="00771DFD">
      <w:pPr>
        <w:pStyle w:val="Heading3"/>
      </w:pPr>
      <w:r w:rsidRPr="00A632AC">
        <w:t>A</w:t>
      </w:r>
      <w:r>
        <w:t>n</w:t>
      </w:r>
      <w:r w:rsidRPr="00A632AC">
        <w:t xml:space="preserve"> IProvider must enter into a binding agreement with </w:t>
      </w:r>
      <w:r>
        <w:t xml:space="preserve">an </w:t>
      </w:r>
      <w:r w:rsidRPr="00624C57">
        <w:t>Enterprise</w:t>
      </w:r>
      <w:r w:rsidRPr="00624C57" w:rsidDel="00624C57">
        <w:t xml:space="preserve"> </w:t>
      </w:r>
      <w:r w:rsidRPr="00A632AC">
        <w:t xml:space="preserve">for the provision of </w:t>
      </w:r>
      <w:r>
        <w:t>a</w:t>
      </w:r>
      <w:r w:rsidRPr="00A632AC">
        <w:t xml:space="preserve">dministration </w:t>
      </w:r>
      <w:r>
        <w:t>of vaccine s</w:t>
      </w:r>
      <w:r w:rsidRPr="00A632AC">
        <w:t>ervices prior to submitting a</w:t>
      </w:r>
      <w:r>
        <w:t>n</w:t>
      </w:r>
      <w:r w:rsidRPr="00A632AC">
        <w:t xml:space="preserve"> </w:t>
      </w:r>
      <w:bookmarkStart w:id="773" w:name="_9kR3WTr2665DGf826c6VGgo85"/>
      <w:r w:rsidRPr="0081483D">
        <w:t>Enterprise Order Request</w:t>
      </w:r>
      <w:r w:rsidRPr="00A632AC">
        <w:t xml:space="preserve"> to Health</w:t>
      </w:r>
      <w:bookmarkEnd w:id="773"/>
      <w:r w:rsidRPr="00A632AC">
        <w:t xml:space="preserve">, and such agreement must be conditional only on </w:t>
      </w:r>
      <w:r>
        <w:t xml:space="preserve">the approval by </w:t>
      </w:r>
      <w:bookmarkStart w:id="774" w:name="_9kMOCM6ZWu5997CHVDdl52"/>
      <w:r w:rsidRPr="00A632AC">
        <w:t>Health</w:t>
      </w:r>
      <w:bookmarkEnd w:id="774"/>
      <w:r w:rsidRPr="00A632AC">
        <w:t xml:space="preserve"> </w:t>
      </w:r>
      <w:r>
        <w:t xml:space="preserve">of the related </w:t>
      </w:r>
      <w:r w:rsidRPr="0081483D">
        <w:t>Enterprise Order Request</w:t>
      </w:r>
      <w:r>
        <w:t xml:space="preserve"> and the supply of Vaccines by Health under the relevant </w:t>
      </w:r>
      <w:r w:rsidRPr="002D1F5F">
        <w:t>Enterprise</w:t>
      </w:r>
      <w:r>
        <w:t xml:space="preserve"> Order, </w:t>
      </w:r>
      <w:r w:rsidRPr="00A632AC">
        <w:t xml:space="preserve">as </w:t>
      </w:r>
      <w:r>
        <w:t xml:space="preserve">contemplated by </w:t>
      </w:r>
      <w:r w:rsidRPr="00A632AC">
        <w:t xml:space="preserve">this Head Agreement. </w:t>
      </w:r>
      <w:r>
        <w:t xml:space="preserve">  </w:t>
      </w:r>
    </w:p>
    <w:p w14:paraId="04018194" w14:textId="77777777" w:rsidR="00083CFF" w:rsidRDefault="007A75A1" w:rsidP="00083CFF">
      <w:pPr>
        <w:pStyle w:val="Heading3"/>
      </w:pPr>
      <w:bookmarkStart w:id="775" w:name="_Ref81850832"/>
      <w:r>
        <w:t>To order a supply of Vaccine</w:t>
      </w:r>
      <w:bookmarkEnd w:id="775"/>
      <w:r>
        <w:t>:</w:t>
      </w:r>
    </w:p>
    <w:p w14:paraId="48D4C4FC" w14:textId="26B18CBD" w:rsidR="00083CFF" w:rsidRDefault="007A75A1" w:rsidP="00083CFF">
      <w:pPr>
        <w:pStyle w:val="Heading4"/>
      </w:pPr>
      <w:r>
        <w:t xml:space="preserve">the IProvider must issue an </w:t>
      </w:r>
      <w:r w:rsidRPr="0081483D">
        <w:t>Enterprise Order Request</w:t>
      </w:r>
      <w:r>
        <w:t xml:space="preserve"> in accordance with this clause </w:t>
      </w:r>
      <w:r>
        <w:fldChar w:fldCharType="begin"/>
      </w:r>
      <w:r>
        <w:instrText xml:space="preserve"> REF _Ref81822283 \r \h </w:instrText>
      </w:r>
      <w:r>
        <w:fldChar w:fldCharType="separate"/>
      </w:r>
      <w:r w:rsidR="007E5D2B">
        <w:t>15</w:t>
      </w:r>
      <w:r>
        <w:fldChar w:fldCharType="end"/>
      </w:r>
      <w:r>
        <w:t>;</w:t>
      </w:r>
    </w:p>
    <w:p w14:paraId="2595D68F" w14:textId="77777777" w:rsidR="00083CFF" w:rsidRDefault="007A75A1" w:rsidP="00083CFF">
      <w:pPr>
        <w:pStyle w:val="Heading4"/>
      </w:pPr>
      <w:r>
        <w:t xml:space="preserve">if the </w:t>
      </w:r>
      <w:r w:rsidRPr="0081483D">
        <w:t>Enterprise Order Request</w:t>
      </w:r>
      <w:r>
        <w:t xml:space="preserve"> is approved by </w:t>
      </w:r>
      <w:bookmarkStart w:id="776" w:name="_9kMODN6ZWu5997CHVDdl52"/>
      <w:r>
        <w:t>Health</w:t>
      </w:r>
      <w:bookmarkEnd w:id="776"/>
      <w:r>
        <w:t xml:space="preserve"> (including subject to any modifications or conditions imposed by </w:t>
      </w:r>
      <w:bookmarkStart w:id="777" w:name="_9kMOEO6ZWu5997CHVDdl52"/>
      <w:r>
        <w:t>Health</w:t>
      </w:r>
      <w:bookmarkEnd w:id="777"/>
      <w:r>
        <w:t xml:space="preserve">), and the </w:t>
      </w:r>
      <w:bookmarkStart w:id="778" w:name="_9kMIH5YVt4887FFeA4Yuixc5fBGBur6"/>
      <w:r w:rsidRPr="0004375D">
        <w:t>Enterprise</w:t>
      </w:r>
      <w:r>
        <w:t xml:space="preserve"> IProvider</w:t>
      </w:r>
      <w:bookmarkEnd w:id="778"/>
      <w:r>
        <w:t xml:space="preserve"> accepts any modification or conditions required by </w:t>
      </w:r>
      <w:bookmarkStart w:id="779" w:name="_9kMOFP6ZWu5997CHVDdl52"/>
      <w:r>
        <w:t>Health</w:t>
      </w:r>
      <w:bookmarkEnd w:id="779"/>
      <w:r>
        <w:t xml:space="preserve">, </w:t>
      </w:r>
      <w:bookmarkStart w:id="780" w:name="_9kMP7G6ZWu5997CHVDdl52"/>
      <w:r>
        <w:t>Health</w:t>
      </w:r>
      <w:bookmarkEnd w:id="780"/>
      <w:r>
        <w:t xml:space="preserve"> and the </w:t>
      </w:r>
      <w:bookmarkStart w:id="781" w:name="_9kMJI5YVt4887FFeA4Yuixc5fBGBur6"/>
      <w:r w:rsidRPr="0004375D">
        <w:t>Enterprise</w:t>
      </w:r>
      <w:r>
        <w:t xml:space="preserve"> IProvider</w:t>
      </w:r>
      <w:bookmarkEnd w:id="781"/>
      <w:r>
        <w:t xml:space="preserve"> will sign the </w:t>
      </w:r>
      <w:r>
        <w:rPr>
          <w:lang w:eastAsia="zh-CN" w:bidi="th-TH"/>
        </w:rPr>
        <w:t>Enterprise Order Request</w:t>
      </w:r>
      <w:r>
        <w:t xml:space="preserve">; </w:t>
      </w:r>
    </w:p>
    <w:p w14:paraId="0054EBB8" w14:textId="77777777" w:rsidR="000B03D7" w:rsidRDefault="007A75A1" w:rsidP="005B1270">
      <w:pPr>
        <w:pStyle w:val="Heading4"/>
      </w:pPr>
      <w:bookmarkStart w:id="782" w:name="_Ref82003400"/>
      <w:r>
        <w:t xml:space="preserve">the signed </w:t>
      </w:r>
      <w:r w:rsidRPr="0081483D">
        <w:t>Enterprise Order Request</w:t>
      </w:r>
      <w:r>
        <w:t xml:space="preserve"> is an </w:t>
      </w:r>
      <w:bookmarkStart w:id="783" w:name="_9kMJI5YVt4887EHhMadkwtv53Fth3r6"/>
      <w:r w:rsidRPr="002D1F5F">
        <w:t>Enterprise</w:t>
      </w:r>
      <w:r>
        <w:t xml:space="preserve"> Order</w:t>
      </w:r>
      <w:bookmarkEnd w:id="783"/>
      <w:r>
        <w:t xml:space="preserve">, which is a binding part of this Head Agreement (but is not a separate contract between </w:t>
      </w:r>
      <w:bookmarkStart w:id="784" w:name="_9kMP8H6ZWu5997CHVDdl52"/>
      <w:r>
        <w:t>Health</w:t>
      </w:r>
      <w:bookmarkEnd w:id="784"/>
      <w:r>
        <w:t xml:space="preserve"> and the IProvider) for the supply of the Vaccine on the terms of this Head Agreement and the relevant </w:t>
      </w:r>
      <w:bookmarkStart w:id="785" w:name="_9kMKJ5YVt4887EHhMadkwtv53Fth3r6"/>
      <w:r w:rsidRPr="002D1F5F">
        <w:t>Enterprise</w:t>
      </w:r>
      <w:r>
        <w:t xml:space="preserve"> Order</w:t>
      </w:r>
      <w:bookmarkEnd w:id="785"/>
      <w:r>
        <w:t>; and</w:t>
      </w:r>
    </w:p>
    <w:p w14:paraId="54E3950F" w14:textId="68441065" w:rsidR="009B1ABD" w:rsidRDefault="007A75A1" w:rsidP="005B1270">
      <w:pPr>
        <w:pStyle w:val="Heading4"/>
      </w:pPr>
      <w:r>
        <w:t>a</w:t>
      </w:r>
      <w:r w:rsidRPr="00A71197">
        <w:t xml:space="preserve">fter the </w:t>
      </w:r>
      <w:r w:rsidRPr="002D1F5F">
        <w:t>Enterprise</w:t>
      </w:r>
      <w:r>
        <w:t xml:space="preserve"> Order</w:t>
      </w:r>
      <w:r w:rsidRPr="00A71197">
        <w:t xml:space="preserve"> Commencement Date, the IProvider is entitled to place an order in the System for the acquisition of Vaccines from Health to enable the IProvider to fulfil </w:t>
      </w:r>
      <w:r>
        <w:t xml:space="preserve">its agreement with the </w:t>
      </w:r>
      <w:r w:rsidRPr="00624C57">
        <w:t>Enterprise</w:t>
      </w:r>
      <w:r>
        <w:t xml:space="preserve">, in accordance with </w:t>
      </w:r>
      <w:r>
        <w:fldChar w:fldCharType="begin"/>
      </w:r>
      <w:r>
        <w:instrText xml:space="preserve"> REF _Ref82352886 \n \h </w:instrText>
      </w:r>
      <w:r>
        <w:fldChar w:fldCharType="separate"/>
      </w:r>
      <w:r w:rsidR="007E5D2B">
        <w:t>Schedule 2</w:t>
      </w:r>
      <w:r>
        <w:fldChar w:fldCharType="end"/>
      </w:r>
      <w:r>
        <w:t xml:space="preserve"> (Services).</w:t>
      </w:r>
      <w:bookmarkEnd w:id="782"/>
    </w:p>
    <w:p w14:paraId="39DA4887" w14:textId="7B2438ED" w:rsidR="00A632AC" w:rsidRPr="00A632AC" w:rsidRDefault="007A75A1" w:rsidP="00771DFD">
      <w:pPr>
        <w:pStyle w:val="Heading3"/>
      </w:pPr>
      <w:r>
        <w:t>An</w:t>
      </w:r>
      <w:r w:rsidRPr="00A632AC">
        <w:t xml:space="preserve"> </w:t>
      </w:r>
      <w:r w:rsidRPr="0081483D">
        <w:t>Enterprise Order Request</w:t>
      </w:r>
      <w:r w:rsidRPr="00A632AC">
        <w:t xml:space="preserve"> must be in the form </w:t>
      </w:r>
      <w:r>
        <w:t>of</w:t>
      </w:r>
      <w:r w:rsidRPr="00A632AC">
        <w:t xml:space="preserve"> </w:t>
      </w:r>
      <w:r>
        <w:fldChar w:fldCharType="begin"/>
      </w:r>
      <w:r>
        <w:instrText xml:space="preserve"> REF _Ref81982383 \n \h </w:instrText>
      </w:r>
      <w:r>
        <w:fldChar w:fldCharType="separate"/>
      </w:r>
      <w:r w:rsidR="007E5D2B">
        <w:t>Schedule 11</w:t>
      </w:r>
      <w:r>
        <w:fldChar w:fldCharType="end"/>
      </w:r>
      <w:r w:rsidRPr="00A632AC">
        <w:t xml:space="preserve"> </w:t>
      </w:r>
      <w:r>
        <w:t>(</w:t>
      </w:r>
      <w:r w:rsidRPr="002D1F5F">
        <w:t>Enterprise</w:t>
      </w:r>
      <w:r>
        <w:t xml:space="preserve"> Order Request) or a similar format </w:t>
      </w:r>
      <w:r w:rsidRPr="00A632AC">
        <w:t>and specify:</w:t>
      </w:r>
    </w:p>
    <w:p w14:paraId="061D305F" w14:textId="77777777" w:rsidR="00A632AC" w:rsidRPr="00A632AC" w:rsidRDefault="007A75A1" w:rsidP="00771DFD">
      <w:pPr>
        <w:pStyle w:val="Heading4"/>
      </w:pPr>
      <w:r w:rsidRPr="00A632AC">
        <w:t xml:space="preserve">the name and details of </w:t>
      </w:r>
      <w:r w:rsidRPr="00624C57">
        <w:t>Enterprise</w:t>
      </w:r>
      <w:r w:rsidRPr="00A632AC">
        <w:t>;</w:t>
      </w:r>
    </w:p>
    <w:p w14:paraId="28D5715F" w14:textId="77777777" w:rsidR="00A632AC" w:rsidRPr="00A632AC" w:rsidRDefault="007A75A1" w:rsidP="00771DFD">
      <w:pPr>
        <w:pStyle w:val="Heading4"/>
      </w:pPr>
      <w:r w:rsidRPr="00A632AC">
        <w:t>the Target Population to be vaccinated</w:t>
      </w:r>
      <w:r>
        <w:t xml:space="preserve"> using the Vaccine</w:t>
      </w:r>
      <w:r w:rsidRPr="00A632AC">
        <w:t>;</w:t>
      </w:r>
    </w:p>
    <w:p w14:paraId="1F6B2095" w14:textId="77777777" w:rsidR="00A632AC" w:rsidRPr="00A632AC" w:rsidRDefault="007A75A1" w:rsidP="00771DFD">
      <w:pPr>
        <w:pStyle w:val="Heading4"/>
      </w:pPr>
      <w:r w:rsidRPr="00A632AC">
        <w:t>the type of Vaccine to be supplied;</w:t>
      </w:r>
    </w:p>
    <w:p w14:paraId="6BCDAA26" w14:textId="15D3AC19" w:rsidR="003D1322" w:rsidRPr="00A632AC" w:rsidRDefault="007A75A1" w:rsidP="00771DFD">
      <w:pPr>
        <w:pStyle w:val="Heading4"/>
      </w:pPr>
      <w:r w:rsidRPr="004B2EBF">
        <w:t xml:space="preserve">the number of Vaccines required, which must </w:t>
      </w:r>
      <w:r>
        <w:t xml:space="preserve">be no less than 500 doses per week, or such smaller volume approved by Health having regard to the Target </w:t>
      </w:r>
      <w:proofErr w:type="gramStart"/>
      <w:r>
        <w:t>Population;</w:t>
      </w:r>
      <w:proofErr w:type="gramEnd"/>
      <w:r>
        <w:t xml:space="preserve"> </w:t>
      </w:r>
    </w:p>
    <w:p w14:paraId="4C057295" w14:textId="747DFCCB" w:rsidR="005874F3" w:rsidRDefault="007A75A1" w:rsidP="00083CFF">
      <w:pPr>
        <w:pStyle w:val="Heading4"/>
      </w:pPr>
      <w:r w:rsidRPr="00A632AC">
        <w:t xml:space="preserve">a warranty as to the matters set out in clause </w:t>
      </w:r>
      <w:r>
        <w:fldChar w:fldCharType="begin"/>
      </w:r>
      <w:r>
        <w:instrText xml:space="preserve"> REF _Ref81844342 \w \h </w:instrText>
      </w:r>
      <w:r>
        <w:fldChar w:fldCharType="separate"/>
      </w:r>
      <w:r w:rsidR="007E5D2B">
        <w:t>15</w:t>
      </w:r>
      <w:r>
        <w:fldChar w:fldCharType="end"/>
      </w:r>
      <w:r w:rsidRPr="00A632AC">
        <w:fldChar w:fldCharType="begin"/>
      </w:r>
      <w:r w:rsidRPr="00A632AC">
        <w:instrText xml:space="preserve"> REF _Ref81757744 \r \h </w:instrText>
      </w:r>
      <w:r w:rsidRPr="00A632AC">
        <w:fldChar w:fldCharType="separate"/>
      </w:r>
      <w:r w:rsidR="007E5D2B">
        <w:t>(e)</w:t>
      </w:r>
      <w:r w:rsidRPr="00A632AC">
        <w:fldChar w:fldCharType="end"/>
      </w:r>
      <w:r w:rsidR="005874F3">
        <w:t>; and</w:t>
      </w:r>
    </w:p>
    <w:p w14:paraId="0809A4DC" w14:textId="15E9CB11" w:rsidR="00A632AC" w:rsidRDefault="005874F3" w:rsidP="00083CFF">
      <w:pPr>
        <w:pStyle w:val="Heading4"/>
      </w:pPr>
      <w:r w:rsidRPr="005874F3">
        <w:t xml:space="preserve">the start and end date expected for the </w:t>
      </w:r>
      <w:r w:rsidR="00571760">
        <w:t>S</w:t>
      </w:r>
      <w:r w:rsidR="00166AE8">
        <w:t xml:space="preserve">ervices </w:t>
      </w:r>
      <w:r w:rsidR="00E26A03">
        <w:t xml:space="preserve">contemplated by the </w:t>
      </w:r>
      <w:r w:rsidR="00571760">
        <w:t>O</w:t>
      </w:r>
      <w:r w:rsidR="00E26A03">
        <w:t>rder</w:t>
      </w:r>
      <w:r w:rsidR="00D6743D">
        <w:t>.</w:t>
      </w:r>
    </w:p>
    <w:p w14:paraId="75064085" w14:textId="77777777" w:rsidR="00A632AC" w:rsidRPr="00A632AC" w:rsidRDefault="007A75A1" w:rsidP="00771DFD">
      <w:pPr>
        <w:pStyle w:val="Heading3"/>
      </w:pPr>
      <w:r w:rsidRPr="00A632AC">
        <w:t xml:space="preserve">The IProvider acknowledges and agrees that: </w:t>
      </w:r>
    </w:p>
    <w:p w14:paraId="0BE61BCA" w14:textId="4EBFB7E5" w:rsidR="00A632AC" w:rsidRPr="00083CFF" w:rsidRDefault="007A75A1" w:rsidP="00771DFD">
      <w:pPr>
        <w:pStyle w:val="Heading4"/>
        <w:rPr>
          <w:i/>
          <w:iCs/>
        </w:rPr>
      </w:pPr>
      <w:r>
        <w:rPr>
          <w:rFonts w:eastAsia="SimSun"/>
        </w:rPr>
        <w:t xml:space="preserve">any </w:t>
      </w:r>
      <w:r w:rsidRPr="00083CFF">
        <w:rPr>
          <w:rFonts w:eastAsia="SimSun"/>
        </w:rPr>
        <w:t>approval of a</w:t>
      </w:r>
      <w:r>
        <w:rPr>
          <w:rFonts w:eastAsia="SimSun"/>
        </w:rPr>
        <w:t>n</w:t>
      </w:r>
      <w:r w:rsidRPr="00083CFF">
        <w:rPr>
          <w:rFonts w:eastAsia="SimSun"/>
        </w:rPr>
        <w:t xml:space="preserve"> </w:t>
      </w:r>
      <w:bookmarkStart w:id="786" w:name="_9kR3WTr2665DFe826KyfGgo85"/>
      <w:r w:rsidRPr="0081483D">
        <w:rPr>
          <w:rFonts w:eastAsia="SimSun"/>
        </w:rPr>
        <w:t>Enterprise Order Request</w:t>
      </w:r>
      <w:r w:rsidRPr="00083CFF">
        <w:rPr>
          <w:rFonts w:eastAsia="SimSun"/>
        </w:rPr>
        <w:t xml:space="preserve"> by Health</w:t>
      </w:r>
      <w:bookmarkEnd w:id="786"/>
      <w:r w:rsidRPr="00083CFF">
        <w:rPr>
          <w:rFonts w:eastAsia="SimSun"/>
        </w:rPr>
        <w:t xml:space="preserve"> is subject to clause</w:t>
      </w:r>
      <w:r>
        <w:rPr>
          <w:rFonts w:eastAsia="SimSun"/>
        </w:rPr>
        <w:t> </w:t>
      </w:r>
      <w:r w:rsidRPr="00083CFF">
        <w:rPr>
          <w:rFonts w:eastAsia="SimSun"/>
        </w:rPr>
        <w:fldChar w:fldCharType="begin"/>
      </w:r>
      <w:r w:rsidRPr="00083CFF">
        <w:rPr>
          <w:rFonts w:eastAsia="SimSun"/>
        </w:rPr>
        <w:instrText xml:space="preserve"> REF _Ref81848830 \r \h </w:instrText>
      </w:r>
      <w:r>
        <w:rPr>
          <w:rFonts w:eastAsia="SimSun"/>
        </w:rPr>
        <w:instrText xml:space="preserve"> \* MERGEFORMAT </w:instrText>
      </w:r>
      <w:r w:rsidRPr="00083CFF">
        <w:rPr>
          <w:rFonts w:eastAsia="SimSun"/>
        </w:rPr>
      </w:r>
      <w:r w:rsidRPr="00083CFF">
        <w:rPr>
          <w:rFonts w:eastAsia="SimSun"/>
        </w:rPr>
        <w:fldChar w:fldCharType="separate"/>
      </w:r>
      <w:r w:rsidR="007E5D2B">
        <w:rPr>
          <w:rFonts w:eastAsia="SimSun"/>
        </w:rPr>
        <w:t>4.4(b)</w:t>
      </w:r>
      <w:r w:rsidRPr="00083CFF">
        <w:rPr>
          <w:rFonts w:eastAsia="SimSun"/>
        </w:rPr>
        <w:fldChar w:fldCharType="end"/>
      </w:r>
      <w:r>
        <w:rPr>
          <w:rFonts w:eastAsia="SimSun"/>
        </w:rPr>
        <w:t>; and</w:t>
      </w:r>
    </w:p>
    <w:p w14:paraId="15C4D666" w14:textId="77777777" w:rsidR="00A632AC" w:rsidRPr="00083CFF" w:rsidRDefault="007A75A1" w:rsidP="00771DFD">
      <w:pPr>
        <w:pStyle w:val="Heading4"/>
      </w:pPr>
      <w:bookmarkStart w:id="787" w:name="_9kMPAJ6ZWu5997CHVDdl52"/>
      <w:r w:rsidRPr="00A632AC">
        <w:t>Health</w:t>
      </w:r>
      <w:bookmarkEnd w:id="787"/>
      <w:r w:rsidRPr="00A632AC">
        <w:t xml:space="preserve"> will in its absolute discretion determine whether to approve a</w:t>
      </w:r>
      <w:r>
        <w:t>n</w:t>
      </w:r>
      <w:r w:rsidRPr="00A632AC">
        <w:t xml:space="preserve"> </w:t>
      </w:r>
      <w:r w:rsidRPr="0081483D">
        <w:t>Enterprise Order Request</w:t>
      </w:r>
      <w:r w:rsidRPr="00A632AC">
        <w:t>, approve a</w:t>
      </w:r>
      <w:r>
        <w:t>n</w:t>
      </w:r>
      <w:r w:rsidRPr="00A632AC">
        <w:t xml:space="preserve"> </w:t>
      </w:r>
      <w:r w:rsidRPr="0081483D">
        <w:t>Enterprise Order Request</w:t>
      </w:r>
      <w:r w:rsidRPr="00A632AC">
        <w:t xml:space="preserve"> for a smaller quantity of Vaccines than is requested under a</w:t>
      </w:r>
      <w:r>
        <w:t>n</w:t>
      </w:r>
      <w:r w:rsidRPr="00A632AC">
        <w:t xml:space="preserve"> </w:t>
      </w:r>
      <w:r w:rsidRPr="0081483D">
        <w:t>Enterprise Order Request</w:t>
      </w:r>
      <w:r w:rsidRPr="00A632AC">
        <w:t xml:space="preserve">, or approve the </w:t>
      </w:r>
      <w:r w:rsidRPr="0081483D">
        <w:t>Enterprise Order Request</w:t>
      </w:r>
      <w:r w:rsidRPr="00A632AC">
        <w:t xml:space="preserve"> in respect of certain Target Populations only, and will determine the timing for the supply of any Vaccines that are approved</w:t>
      </w:r>
      <w:r w:rsidRPr="00A632AC">
        <w:rPr>
          <w:rFonts w:eastAsia="SimSun"/>
        </w:rPr>
        <w:t>.</w:t>
      </w:r>
    </w:p>
    <w:p w14:paraId="3B61BB81" w14:textId="77777777" w:rsidR="00A632AC" w:rsidRPr="00A632AC" w:rsidRDefault="007A75A1" w:rsidP="00771DFD">
      <w:pPr>
        <w:pStyle w:val="Heading3"/>
      </w:pPr>
      <w:bookmarkStart w:id="788" w:name="_Ref81757744"/>
      <w:r w:rsidRPr="00A632AC">
        <w:t>The IProvider represents and warrants that:</w:t>
      </w:r>
      <w:bookmarkEnd w:id="788"/>
    </w:p>
    <w:p w14:paraId="2F632366" w14:textId="77777777" w:rsidR="009A60A4" w:rsidRDefault="007A75A1" w:rsidP="00771DFD">
      <w:pPr>
        <w:pStyle w:val="Heading4"/>
      </w:pPr>
      <w:bookmarkStart w:id="789" w:name="_Ref81779554"/>
      <w:r w:rsidRPr="00A632AC">
        <w:t xml:space="preserve">it will not charge </w:t>
      </w:r>
      <w:r>
        <w:t xml:space="preserve">the </w:t>
      </w:r>
      <w:r w:rsidRPr="00624C57">
        <w:t>Enterprise</w:t>
      </w:r>
      <w:r w:rsidRPr="00624C57" w:rsidDel="00624C57">
        <w:t xml:space="preserve"> </w:t>
      </w:r>
      <w:r w:rsidRPr="00A632AC">
        <w:t>for the Vaccine acquired under this Head Agreement</w:t>
      </w:r>
      <w:r>
        <w:t>;</w:t>
      </w:r>
    </w:p>
    <w:p w14:paraId="0951CA3D" w14:textId="77777777" w:rsidR="009A60A4" w:rsidRPr="00A632AC" w:rsidRDefault="007A75A1" w:rsidP="009A60A4">
      <w:pPr>
        <w:pStyle w:val="Heading4"/>
      </w:pPr>
      <w:r w:rsidRPr="00A632AC">
        <w:t xml:space="preserve">the IProvider may charge </w:t>
      </w:r>
      <w:r w:rsidRPr="00624C57">
        <w:t>Enterprise</w:t>
      </w:r>
      <w:r w:rsidRPr="00624C57" w:rsidDel="00624C57">
        <w:t xml:space="preserve"> </w:t>
      </w:r>
      <w:r w:rsidRPr="00A632AC">
        <w:t>for its services in administering the Vaccine</w:t>
      </w:r>
      <w:bookmarkEnd w:id="789"/>
      <w:r w:rsidRPr="00A632AC">
        <w:t>;</w:t>
      </w:r>
    </w:p>
    <w:p w14:paraId="21C832E5" w14:textId="77777777" w:rsidR="00A632AC" w:rsidRPr="00A632AC" w:rsidRDefault="007A75A1" w:rsidP="00771DFD">
      <w:pPr>
        <w:pStyle w:val="Heading4"/>
      </w:pPr>
      <w:bookmarkStart w:id="790" w:name="_Ref81779556"/>
      <w:r w:rsidRPr="00A632AC">
        <w:t xml:space="preserve">neither the IProvider nor the </w:t>
      </w:r>
      <w:r>
        <w:t xml:space="preserve">Enterprise </w:t>
      </w:r>
      <w:r w:rsidRPr="00A632AC">
        <w:t>will impose any charge in respect of either the Vaccine or its administration directly on an individual person being vaccinated</w:t>
      </w:r>
      <w:r>
        <w:t xml:space="preserve">; and </w:t>
      </w:r>
      <w:bookmarkEnd w:id="790"/>
    </w:p>
    <w:p w14:paraId="18553F87" w14:textId="1D9F8D3E" w:rsidR="00A632AC" w:rsidRPr="00A632AC" w:rsidRDefault="007A75A1" w:rsidP="00771DFD">
      <w:pPr>
        <w:pStyle w:val="Heading4"/>
      </w:pPr>
      <w:bookmarkStart w:id="791" w:name="_Ref81843326"/>
      <w:r w:rsidRPr="00A632AC">
        <w:t xml:space="preserve">the </w:t>
      </w:r>
      <w:proofErr w:type="spellStart"/>
      <w:r>
        <w:t>I</w:t>
      </w:r>
      <w:r w:rsidRPr="00A632AC">
        <w:t>Provider’s</w:t>
      </w:r>
      <w:proofErr w:type="spellEnd"/>
      <w:r w:rsidRPr="00A632AC">
        <w:t xml:space="preserve"> agreement with </w:t>
      </w:r>
      <w:r w:rsidRPr="00624C57">
        <w:t>Enterprise</w:t>
      </w:r>
      <w:r w:rsidRPr="00624C57" w:rsidDel="00624C57">
        <w:t xml:space="preserve"> </w:t>
      </w:r>
      <w:r w:rsidRPr="00A632AC">
        <w:t xml:space="preserve">incorporates terms to implement the representations in </w:t>
      </w:r>
      <w:r w:rsidRPr="006C03E3">
        <w:t xml:space="preserve">clauses </w:t>
      </w:r>
      <w:r>
        <w:fldChar w:fldCharType="begin"/>
      </w:r>
      <w:r>
        <w:instrText xml:space="preserve"> REF _Ref81779554 \w \h </w:instrText>
      </w:r>
      <w:r>
        <w:fldChar w:fldCharType="separate"/>
      </w:r>
      <w:r w:rsidR="007E5D2B">
        <w:t>15(e)(</w:t>
      </w:r>
      <w:proofErr w:type="spellStart"/>
      <w:r w:rsidR="007E5D2B">
        <w:t>i</w:t>
      </w:r>
      <w:proofErr w:type="spellEnd"/>
      <w:r w:rsidR="007E5D2B">
        <w:t>)</w:t>
      </w:r>
      <w:r>
        <w:fldChar w:fldCharType="end"/>
      </w:r>
      <w:r w:rsidRPr="006C03E3">
        <w:t xml:space="preserve"> </w:t>
      </w:r>
      <w:bookmarkEnd w:id="791"/>
      <w:r>
        <w:t>to</w:t>
      </w:r>
      <w:r w:rsidRPr="006C03E3">
        <w:t xml:space="preserve"> </w:t>
      </w:r>
      <w:r>
        <w:fldChar w:fldCharType="begin"/>
      </w:r>
      <w:r>
        <w:instrText xml:space="preserve"> REF _Ref81779556 \w \h </w:instrText>
      </w:r>
      <w:r>
        <w:fldChar w:fldCharType="separate"/>
      </w:r>
      <w:r w:rsidR="007E5D2B">
        <w:t>15(e)(iii)</w:t>
      </w:r>
      <w:r>
        <w:fldChar w:fldCharType="end"/>
      </w:r>
      <w:r>
        <w:t>.</w:t>
      </w:r>
    </w:p>
    <w:p w14:paraId="1972EAB3" w14:textId="4FA2EDC7" w:rsidR="00967D26" w:rsidRPr="00331A29" w:rsidRDefault="007A75A1" w:rsidP="00967D26">
      <w:pPr>
        <w:pStyle w:val="Heading3"/>
      </w:pPr>
      <w:r>
        <w:t xml:space="preserve">In providing </w:t>
      </w:r>
      <w:bookmarkStart w:id="792" w:name="_9kMHG5YVt4887DMnMadkwpw517UFy467DPP7AJF"/>
      <w:r>
        <w:t xml:space="preserve">administration of vaccine services to </w:t>
      </w:r>
      <w:r w:rsidRPr="00624C57">
        <w:t>Enterprise</w:t>
      </w:r>
      <w:bookmarkEnd w:id="792"/>
      <w:r>
        <w:t xml:space="preserve"> using Vaccines acquired under an </w:t>
      </w:r>
      <w:r w:rsidRPr="002D1F5F">
        <w:t>Enterprise</w:t>
      </w:r>
      <w:r>
        <w:t xml:space="preserve"> Order, IProvider must comply with </w:t>
      </w:r>
      <w:r w:rsidRPr="00A632AC">
        <w:t xml:space="preserve">the terms of </w:t>
      </w:r>
      <w:r>
        <w:fldChar w:fldCharType="begin"/>
      </w:r>
      <w:r>
        <w:instrText xml:space="preserve"> REF _Ref81982397 \n \h </w:instrText>
      </w:r>
      <w:r>
        <w:fldChar w:fldCharType="separate"/>
      </w:r>
      <w:r w:rsidR="007E5D2B">
        <w:t>Schedule 2</w:t>
      </w:r>
      <w:r>
        <w:fldChar w:fldCharType="end"/>
      </w:r>
      <w:r w:rsidRPr="00A632AC">
        <w:t xml:space="preserve"> (Services)</w:t>
      </w:r>
      <w:r>
        <w:t xml:space="preserve"> in respect of those administration of vaccine services, except to the extent </w:t>
      </w:r>
      <w:bookmarkStart w:id="793" w:name="_9kMPDM6ZWu5997CHVDdl52"/>
      <w:r>
        <w:t>Health</w:t>
      </w:r>
      <w:bookmarkEnd w:id="793"/>
      <w:r>
        <w:t xml:space="preserve"> has approved a departure from those terms in the </w:t>
      </w:r>
      <w:bookmarkStart w:id="794" w:name="_9kMKJ5YVt4887ENnA4Yuix"/>
      <w:r w:rsidRPr="002D1F5F">
        <w:t>Enterprise</w:t>
      </w:r>
      <w:r>
        <w:t xml:space="preserve"> Order</w:t>
      </w:r>
      <w:bookmarkEnd w:id="794"/>
      <w:r>
        <w:t xml:space="preserve"> (which departure cannot include any variation to section </w:t>
      </w:r>
      <w:r>
        <w:fldChar w:fldCharType="begin"/>
      </w:r>
      <w:r>
        <w:instrText xml:space="preserve"> REF _Ref82029225 \r \h </w:instrText>
      </w:r>
      <w:r>
        <w:fldChar w:fldCharType="separate"/>
      </w:r>
      <w:r w:rsidR="007E5D2B">
        <w:t>6</w:t>
      </w:r>
      <w:r>
        <w:fldChar w:fldCharType="end"/>
      </w:r>
      <w:r>
        <w:t xml:space="preserve"> of </w:t>
      </w:r>
      <w:r>
        <w:fldChar w:fldCharType="begin"/>
      </w:r>
      <w:r>
        <w:instrText xml:space="preserve"> REF _Ref82352886 \n \h </w:instrText>
      </w:r>
      <w:r>
        <w:fldChar w:fldCharType="separate"/>
      </w:r>
      <w:r w:rsidR="007E5D2B">
        <w:t>Schedule 2</w:t>
      </w:r>
      <w:r>
        <w:fldChar w:fldCharType="end"/>
      </w:r>
      <w:r>
        <w:t xml:space="preserve"> (Services)).  </w:t>
      </w:r>
    </w:p>
    <w:p w14:paraId="68A28188" w14:textId="77777777" w:rsidR="00D44C13" w:rsidRDefault="007A75A1" w:rsidP="00967D26">
      <w:pPr>
        <w:pStyle w:val="Heading3"/>
      </w:pPr>
      <w:r>
        <w:t>For clarity:</w:t>
      </w:r>
    </w:p>
    <w:p w14:paraId="3D503A90" w14:textId="77777777" w:rsidR="000E0C19" w:rsidRDefault="007A75A1" w:rsidP="00D44C13">
      <w:pPr>
        <w:pStyle w:val="Heading4"/>
      </w:pPr>
      <w:r>
        <w:t>i</w:t>
      </w:r>
      <w:r w:rsidRPr="000E0C19">
        <w:t>f Health approves a</w:t>
      </w:r>
      <w:r>
        <w:t>n</w:t>
      </w:r>
      <w:r w:rsidRPr="000E0C19">
        <w:t xml:space="preserve"> </w:t>
      </w:r>
      <w:r w:rsidRPr="004B3B3B">
        <w:t>Enterprise Order Request</w:t>
      </w:r>
      <w:r w:rsidRPr="000E0C19">
        <w:t xml:space="preserve">, the terms of this Head Agreement apply as between Health and the IProvider in respect of the fulfilment of the </w:t>
      </w:r>
      <w:r w:rsidRPr="002D1F5F">
        <w:t>Enterprise</w:t>
      </w:r>
      <w:r>
        <w:t xml:space="preserve"> </w:t>
      </w:r>
      <w:r w:rsidRPr="000E0C19">
        <w:t>O</w:t>
      </w:r>
      <w:r>
        <w:t>rder,</w:t>
      </w:r>
      <w:r w:rsidRPr="000E0C19">
        <w:t xml:space="preserve"> but are not incorporated into the agreement between the IProvider and </w:t>
      </w:r>
      <w:r w:rsidRPr="00624C57">
        <w:t>Enterprise</w:t>
      </w:r>
      <w:r>
        <w:t xml:space="preserve">; and </w:t>
      </w:r>
    </w:p>
    <w:p w14:paraId="49E37F54" w14:textId="77777777" w:rsidR="00D44C13" w:rsidRPr="00D10BE6" w:rsidRDefault="007A75A1" w:rsidP="00D44C13">
      <w:pPr>
        <w:pStyle w:val="Heading4"/>
      </w:pPr>
      <w:r w:rsidRPr="00D10BE6">
        <w:rPr>
          <w:szCs w:val="18"/>
        </w:rPr>
        <w:t xml:space="preserve">if an IProvider acquires Vaccines from Health under Model B, then the only charge that the IProvider is entitled to recover for the administration of those Other Vaccines is the applicable Services Charges and the charge that </w:t>
      </w:r>
      <w:r w:rsidRPr="00624C57">
        <w:rPr>
          <w:szCs w:val="18"/>
        </w:rPr>
        <w:t>Enterprise</w:t>
      </w:r>
      <w:r w:rsidRPr="00D10BE6">
        <w:rPr>
          <w:szCs w:val="18"/>
        </w:rPr>
        <w:t xml:space="preserve"> is required to pay for those services under the agreement between </w:t>
      </w:r>
      <w:r>
        <w:rPr>
          <w:lang w:eastAsia="zh-CN" w:bidi="th-TH"/>
        </w:rPr>
        <w:t>Enterprise</w:t>
      </w:r>
      <w:r w:rsidRPr="00D10BE6" w:rsidDel="00624C57">
        <w:rPr>
          <w:szCs w:val="18"/>
        </w:rPr>
        <w:t xml:space="preserve"> </w:t>
      </w:r>
      <w:r w:rsidRPr="00D10BE6">
        <w:rPr>
          <w:szCs w:val="18"/>
        </w:rPr>
        <w:t xml:space="preserve">and the IProvider. </w:t>
      </w:r>
    </w:p>
    <w:p w14:paraId="37988B43" w14:textId="77777777" w:rsidR="00185D8B" w:rsidRDefault="007A75A1" w:rsidP="00185D8B">
      <w:pPr>
        <w:pStyle w:val="Heading1"/>
      </w:pPr>
      <w:bookmarkStart w:id="795" w:name="_Ref82028418"/>
      <w:bookmarkStart w:id="796" w:name="_Toc132740824"/>
      <w:r>
        <w:t>Cooperation</w:t>
      </w:r>
      <w:bookmarkEnd w:id="795"/>
      <w:bookmarkEnd w:id="796"/>
      <w:r>
        <w:t xml:space="preserve"> </w:t>
      </w:r>
    </w:p>
    <w:p w14:paraId="722369B2" w14:textId="77777777" w:rsidR="00185D8B" w:rsidRDefault="007A75A1" w:rsidP="00185D8B">
      <w:pPr>
        <w:pStyle w:val="Indent2"/>
      </w:pPr>
      <w:bookmarkStart w:id="797" w:name="_Hlk82117827"/>
      <w:r w:rsidRPr="00A632AC">
        <w:t xml:space="preserve">The parties intend to conduct themselves for the purposes of the provision of the Services </w:t>
      </w:r>
      <w:r>
        <w:t xml:space="preserve">and acquisition of Vaccines </w:t>
      </w:r>
      <w:r w:rsidRPr="00A632AC">
        <w:t xml:space="preserve">in the spirit of co-operation and good faith, however this does not override or limit the provisions of this Head Agreement or </w:t>
      </w:r>
      <w:r>
        <w:t>an Agency Order</w:t>
      </w:r>
      <w:r w:rsidRPr="00A632AC">
        <w:t>.</w:t>
      </w:r>
    </w:p>
    <w:p w14:paraId="539AC221" w14:textId="77777777" w:rsidR="00BC01F1" w:rsidRDefault="007A75A1" w:rsidP="00BC01F1">
      <w:pPr>
        <w:pStyle w:val="Heading1"/>
      </w:pPr>
      <w:bookmarkStart w:id="798" w:name="_Ref82028423"/>
      <w:bookmarkStart w:id="799" w:name="_Toc132740825"/>
      <w:bookmarkEnd w:id="797"/>
      <w:r>
        <w:t>Reporting</w:t>
      </w:r>
      <w:bookmarkEnd w:id="798"/>
      <w:bookmarkEnd w:id="799"/>
    </w:p>
    <w:p w14:paraId="73165E8D" w14:textId="77777777" w:rsidR="006A4E5A" w:rsidRDefault="007A75A1" w:rsidP="00185D8B">
      <w:pPr>
        <w:pStyle w:val="Indent2"/>
      </w:pPr>
      <w:r>
        <w:t xml:space="preserve">The IProvider must comply with the reporting requirements in the </w:t>
      </w:r>
      <w:r w:rsidRPr="00A56EB5">
        <w:t>VAPP Manual</w:t>
      </w:r>
      <w:r>
        <w:t>.</w:t>
      </w:r>
    </w:p>
    <w:p w14:paraId="3C363D03" w14:textId="77777777" w:rsidR="006A4E5A" w:rsidRDefault="007A75A1">
      <w:r>
        <w:br w:type="page"/>
      </w:r>
    </w:p>
    <w:p w14:paraId="07CF6440" w14:textId="77777777" w:rsidR="006A4E5A" w:rsidRPr="006A4E5A" w:rsidRDefault="007A75A1" w:rsidP="006A4E5A">
      <w:pPr>
        <w:pStyle w:val="SubHead"/>
      </w:pPr>
      <w:bookmarkStart w:id="800" w:name="PartD"/>
      <w:bookmarkStart w:id="801" w:name="_Toc132740826"/>
      <w:r w:rsidRPr="006A4E5A">
        <w:t>Part D</w:t>
      </w:r>
      <w:bookmarkEnd w:id="800"/>
      <w:r w:rsidRPr="006A4E5A">
        <w:t xml:space="preserve"> – General Terms and Conditions</w:t>
      </w:r>
      <w:bookmarkEnd w:id="801"/>
    </w:p>
    <w:p w14:paraId="3A459BA8" w14:textId="77777777" w:rsidR="00083CFF" w:rsidRDefault="007A75A1" w:rsidP="00771DFD">
      <w:pPr>
        <w:pStyle w:val="Heading1"/>
      </w:pPr>
      <w:bookmarkStart w:id="802" w:name="_Ref82028425"/>
      <w:bookmarkStart w:id="803" w:name="_Toc132740827"/>
      <w:bookmarkStart w:id="804" w:name="_Ref519674205"/>
      <w:bookmarkStart w:id="805" w:name="_Ref519674217"/>
      <w:bookmarkStart w:id="806" w:name="_Toc520731751"/>
      <w:bookmarkStart w:id="807" w:name="_Toc46491455"/>
      <w:bookmarkStart w:id="808" w:name="_Toc256000015"/>
      <w:bookmarkStart w:id="809" w:name="_Toc256000059"/>
      <w:bookmarkStart w:id="810" w:name="_Toc47882235"/>
      <w:bookmarkStart w:id="811" w:name="_Toc256000101"/>
      <w:bookmarkStart w:id="812" w:name="_Toc256000155"/>
      <w:bookmarkStart w:id="813" w:name="_Toc256000221"/>
      <w:bookmarkStart w:id="814" w:name="_Toc256000275"/>
      <w:bookmarkStart w:id="815" w:name="_Toc256000341"/>
      <w:bookmarkStart w:id="816" w:name="_Toc256000395"/>
      <w:bookmarkStart w:id="817" w:name="_Toc256000446"/>
      <w:bookmarkStart w:id="818" w:name="_Toc256000500"/>
      <w:bookmarkStart w:id="819" w:name="_Toc256000567"/>
      <w:bookmarkStart w:id="820" w:name="_Toc256000621"/>
      <w:bookmarkStart w:id="821" w:name="_Toc256000742"/>
      <w:bookmarkStart w:id="822" w:name="_Toc53082271"/>
      <w:bookmarkStart w:id="823" w:name="_Toc256000301"/>
      <w:bookmarkStart w:id="824" w:name="_Toc256000680"/>
      <w:r>
        <w:t>Application</w:t>
      </w:r>
      <w:bookmarkEnd w:id="802"/>
      <w:bookmarkEnd w:id="803"/>
      <w:r>
        <w:t xml:space="preserve"> </w:t>
      </w:r>
    </w:p>
    <w:p w14:paraId="1B713C8C" w14:textId="252963D4" w:rsidR="00083CFF" w:rsidRDefault="007A75A1" w:rsidP="00083CFF">
      <w:pPr>
        <w:pStyle w:val="Indent2"/>
      </w:pPr>
      <w:r w:rsidRPr="008F72C8">
        <w:t xml:space="preserve">This </w:t>
      </w:r>
      <w:r>
        <w:fldChar w:fldCharType="begin"/>
      </w:r>
      <w:r>
        <w:instrText xml:space="preserve"> REF PartD \h </w:instrText>
      </w:r>
      <w:r>
        <w:fldChar w:fldCharType="separate"/>
      </w:r>
      <w:r w:rsidR="007E5D2B" w:rsidRPr="006A4E5A">
        <w:t>Part D</w:t>
      </w:r>
      <w:r>
        <w:fldChar w:fldCharType="end"/>
      </w:r>
      <w:r w:rsidRPr="008F72C8">
        <w:t xml:space="preserve"> applies to</w:t>
      </w:r>
      <w:r w:rsidRPr="00A632AC">
        <w:t xml:space="preserve"> </w:t>
      </w:r>
      <w:bookmarkStart w:id="825" w:name="_9kR3WTr2665CKkus1zZ5A5ol0F"/>
      <w:r>
        <w:rPr>
          <w:lang w:eastAsia="zh-CN" w:bidi="th-TH"/>
        </w:rPr>
        <w:t xml:space="preserve">Agency </w:t>
      </w:r>
      <w:r>
        <w:t>IProviders</w:t>
      </w:r>
      <w:bookmarkEnd w:id="825"/>
      <w:r>
        <w:t xml:space="preserve"> and </w:t>
      </w:r>
      <w:bookmarkStart w:id="826" w:name="_9kMHG5YVt4887FGfA4Yuixc5fBGBur6L"/>
      <w:r w:rsidRPr="0004375D">
        <w:t>Enterprise</w:t>
      </w:r>
      <w:r w:rsidRPr="00A632AC">
        <w:t xml:space="preserve"> </w:t>
      </w:r>
      <w:r>
        <w:t>IProviders</w:t>
      </w:r>
      <w:bookmarkEnd w:id="826"/>
      <w:r>
        <w:t xml:space="preserve">. </w:t>
      </w:r>
    </w:p>
    <w:p w14:paraId="622C8965" w14:textId="77777777" w:rsidR="00A632AC" w:rsidRPr="00A632AC" w:rsidRDefault="007A75A1" w:rsidP="00771DFD">
      <w:pPr>
        <w:pStyle w:val="Heading1"/>
      </w:pPr>
      <w:bookmarkStart w:id="827" w:name="_Ref82028426"/>
      <w:bookmarkStart w:id="828" w:name="_Toc132740828"/>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t>Compliance with Laws</w:t>
      </w:r>
      <w:bookmarkEnd w:id="827"/>
      <w:bookmarkEnd w:id="828"/>
    </w:p>
    <w:p w14:paraId="619FCCEB" w14:textId="77777777" w:rsidR="00A632AC" w:rsidRPr="00A632AC" w:rsidRDefault="007A75A1" w:rsidP="00DB4A96">
      <w:pPr>
        <w:pStyle w:val="Heading2"/>
      </w:pPr>
      <w:r w:rsidRPr="00A632AC">
        <w:t>Compliance with Laws</w:t>
      </w:r>
    </w:p>
    <w:p w14:paraId="4A853C6C" w14:textId="77777777" w:rsidR="00A632AC" w:rsidRPr="00A632AC" w:rsidRDefault="007A75A1" w:rsidP="00771DFD">
      <w:pPr>
        <w:pStyle w:val="Indent2"/>
      </w:pPr>
      <w:bookmarkStart w:id="829" w:name="16.7.1_The_Service_Provider_agrees_to_co"/>
      <w:bookmarkEnd w:id="829"/>
      <w:r w:rsidRPr="00A632AC">
        <w:t xml:space="preserve">The IProvider must comply with, and ensure its Personnel comply with all Laws applicable to the provision of Services under this Head Agreement and </w:t>
      </w:r>
      <w:r>
        <w:t xml:space="preserve">any Agency Order or </w:t>
      </w:r>
      <w:r w:rsidRPr="002D1F5F">
        <w:t>Enterprise</w:t>
      </w:r>
      <w:r>
        <w:t xml:space="preserve"> Order</w:t>
      </w:r>
      <w:r w:rsidRPr="00A632AC">
        <w:t xml:space="preserve">, in particular: </w:t>
      </w:r>
    </w:p>
    <w:p w14:paraId="746BC808" w14:textId="77777777" w:rsidR="00A632AC" w:rsidRPr="00A632AC" w:rsidRDefault="007A75A1" w:rsidP="00771DFD">
      <w:pPr>
        <w:pStyle w:val="Heading3"/>
      </w:pPr>
      <w:bookmarkStart w:id="830" w:name="a._the_Crimes_Act_1914_(Cth);"/>
      <w:bookmarkEnd w:id="830"/>
      <w:r w:rsidRPr="00DE0CA3">
        <w:rPr>
          <w:i/>
          <w:iCs/>
        </w:rPr>
        <w:t>Crimes Act 1914</w:t>
      </w:r>
      <w:r w:rsidRPr="00A632AC">
        <w:t xml:space="preserve"> (</w:t>
      </w:r>
      <w:proofErr w:type="spellStart"/>
      <w:r w:rsidRPr="00A632AC">
        <w:t>Cth</w:t>
      </w:r>
      <w:proofErr w:type="spellEnd"/>
      <w:r w:rsidRPr="00A632AC">
        <w:t>);</w:t>
      </w:r>
    </w:p>
    <w:p w14:paraId="65E5E213" w14:textId="77777777" w:rsidR="00A632AC" w:rsidRPr="00A632AC" w:rsidRDefault="007A75A1" w:rsidP="00771DFD">
      <w:pPr>
        <w:pStyle w:val="Heading3"/>
      </w:pPr>
      <w:bookmarkStart w:id="831" w:name="b._the_Criminal_Code_Act_1995_(Cth);"/>
      <w:bookmarkEnd w:id="831"/>
      <w:r w:rsidRPr="00DE0CA3">
        <w:rPr>
          <w:i/>
          <w:iCs/>
        </w:rPr>
        <w:t>Criminal Code Act 1995</w:t>
      </w:r>
      <w:r w:rsidRPr="00A632AC">
        <w:t xml:space="preserve"> (</w:t>
      </w:r>
      <w:proofErr w:type="spellStart"/>
      <w:r w:rsidRPr="00A632AC">
        <w:t>Cth</w:t>
      </w:r>
      <w:proofErr w:type="spellEnd"/>
      <w:r w:rsidRPr="00A632AC">
        <w:t>);</w:t>
      </w:r>
    </w:p>
    <w:p w14:paraId="3F1EE6D1" w14:textId="77777777" w:rsidR="00A632AC" w:rsidRPr="00A632AC" w:rsidRDefault="007A75A1" w:rsidP="00771DFD">
      <w:pPr>
        <w:pStyle w:val="Heading3"/>
      </w:pPr>
      <w:bookmarkStart w:id="832" w:name="c._the_Privacy_Act_1988_(Cth);"/>
      <w:bookmarkEnd w:id="832"/>
      <w:r w:rsidRPr="00DE0CA3">
        <w:rPr>
          <w:i/>
          <w:iCs/>
        </w:rPr>
        <w:t>Privacy Act 1988</w:t>
      </w:r>
      <w:r w:rsidRPr="00A632AC">
        <w:t xml:space="preserve"> (</w:t>
      </w:r>
      <w:proofErr w:type="spellStart"/>
      <w:r w:rsidRPr="00A632AC">
        <w:t>Cth</w:t>
      </w:r>
      <w:proofErr w:type="spellEnd"/>
      <w:r w:rsidRPr="00A632AC">
        <w:t>);</w:t>
      </w:r>
    </w:p>
    <w:p w14:paraId="1F89B9B1" w14:textId="77777777" w:rsidR="00A632AC" w:rsidRPr="00A632AC" w:rsidRDefault="007A75A1" w:rsidP="00771DFD">
      <w:pPr>
        <w:pStyle w:val="Heading3"/>
      </w:pPr>
      <w:bookmarkStart w:id="833" w:name="d._the_Racial_Discrimination_Act_1975_(C"/>
      <w:bookmarkStart w:id="834" w:name="e._the_Sex_Discrimination_Act_1984_(Cth)"/>
      <w:bookmarkStart w:id="835" w:name="f._the_Disability_Discrimination_Act_199"/>
      <w:bookmarkStart w:id="836" w:name="g._the_Age_Discrimination_Act_2004_(Cth)"/>
      <w:bookmarkStart w:id="837" w:name="h._the_Equal_Opportunity_for_Women_in_th"/>
      <w:bookmarkEnd w:id="833"/>
      <w:bookmarkEnd w:id="834"/>
      <w:bookmarkEnd w:id="835"/>
      <w:bookmarkEnd w:id="836"/>
      <w:bookmarkEnd w:id="837"/>
      <w:r w:rsidRPr="00DE0CA3">
        <w:rPr>
          <w:i/>
          <w:iCs/>
        </w:rPr>
        <w:t xml:space="preserve">Copyright Act 1968 </w:t>
      </w:r>
      <w:r w:rsidRPr="00DE0CA3">
        <w:t>(</w:t>
      </w:r>
      <w:proofErr w:type="spellStart"/>
      <w:r w:rsidRPr="00A632AC">
        <w:t>Cth</w:t>
      </w:r>
      <w:proofErr w:type="spellEnd"/>
      <w:r w:rsidRPr="00A632AC">
        <w:t>);</w:t>
      </w:r>
    </w:p>
    <w:p w14:paraId="01A58602" w14:textId="77777777" w:rsidR="00A632AC" w:rsidRPr="00A632AC" w:rsidRDefault="007A75A1" w:rsidP="00771DFD">
      <w:pPr>
        <w:pStyle w:val="Heading3"/>
      </w:pPr>
      <w:r w:rsidRPr="00DE0CA3">
        <w:rPr>
          <w:i/>
          <w:iCs/>
        </w:rPr>
        <w:t>Workplace Gender Equality Act 2012</w:t>
      </w:r>
      <w:r w:rsidRPr="00A632AC">
        <w:t xml:space="preserve"> (</w:t>
      </w:r>
      <w:proofErr w:type="spellStart"/>
      <w:r w:rsidRPr="00A632AC">
        <w:t>Cth</w:t>
      </w:r>
      <w:proofErr w:type="spellEnd"/>
      <w:r w:rsidRPr="00A632AC">
        <w:t>);</w:t>
      </w:r>
    </w:p>
    <w:p w14:paraId="4612B1E0" w14:textId="77777777" w:rsidR="00A632AC" w:rsidRPr="00A632AC" w:rsidRDefault="007A75A1" w:rsidP="00771DFD">
      <w:pPr>
        <w:pStyle w:val="Heading3"/>
      </w:pPr>
      <w:bookmarkStart w:id="838" w:name="i._the_Work_Health_and_Safety_Act_2011_("/>
      <w:bookmarkEnd w:id="838"/>
      <w:r w:rsidRPr="00DE0CA3">
        <w:rPr>
          <w:i/>
          <w:iCs/>
        </w:rPr>
        <w:t>Work Health and Safety Act 2011</w:t>
      </w:r>
      <w:r w:rsidRPr="00A632AC">
        <w:t xml:space="preserve"> (</w:t>
      </w:r>
      <w:proofErr w:type="spellStart"/>
      <w:r w:rsidRPr="00A632AC">
        <w:t>Cth</w:t>
      </w:r>
      <w:proofErr w:type="spellEnd"/>
      <w:r w:rsidRPr="00A632AC">
        <w:t>);</w:t>
      </w:r>
      <w:bookmarkStart w:id="839" w:name="j._the_Freedom_of_Information_Act_1982_("/>
      <w:bookmarkEnd w:id="839"/>
    </w:p>
    <w:p w14:paraId="563EAC3A" w14:textId="77777777" w:rsidR="00A632AC" w:rsidRPr="00A632AC" w:rsidRDefault="007A75A1" w:rsidP="00771DFD">
      <w:pPr>
        <w:pStyle w:val="Heading3"/>
      </w:pPr>
      <w:bookmarkStart w:id="840" w:name="k._the_Fair_Work_Act_2009;"/>
      <w:bookmarkStart w:id="841" w:name="l._the_Auditor-General_Act_1997_(Cth);"/>
      <w:bookmarkEnd w:id="840"/>
      <w:bookmarkEnd w:id="841"/>
      <w:r w:rsidRPr="00DE0CA3">
        <w:rPr>
          <w:i/>
          <w:iCs/>
        </w:rPr>
        <w:t>Auditor-General Act 1997</w:t>
      </w:r>
      <w:r w:rsidRPr="00A632AC">
        <w:t xml:space="preserve"> (</w:t>
      </w:r>
      <w:proofErr w:type="spellStart"/>
      <w:r w:rsidRPr="00A632AC">
        <w:t>Cth</w:t>
      </w:r>
      <w:proofErr w:type="spellEnd"/>
      <w:r w:rsidRPr="00A632AC">
        <w:t>);</w:t>
      </w:r>
      <w:bookmarkStart w:id="842" w:name="m._the_Competition_and_Consumer_Act_2010"/>
      <w:bookmarkStart w:id="843" w:name="n._the_Judiciary_Act_1903_(Cth);_and"/>
      <w:bookmarkEnd w:id="842"/>
      <w:bookmarkEnd w:id="843"/>
      <w:r w:rsidRPr="00A632AC">
        <w:t xml:space="preserve"> </w:t>
      </w:r>
      <w:bookmarkStart w:id="844" w:name="o._the_Legal_Services_Directions."/>
      <w:bookmarkEnd w:id="844"/>
    </w:p>
    <w:p w14:paraId="3D6207CF" w14:textId="77777777" w:rsidR="00A632AC" w:rsidRPr="00A632AC" w:rsidRDefault="007A75A1" w:rsidP="00771DFD">
      <w:pPr>
        <w:pStyle w:val="Heading3"/>
      </w:pPr>
      <w:r w:rsidRPr="00DE0CA3">
        <w:rPr>
          <w:i/>
          <w:iCs/>
        </w:rPr>
        <w:t>Part 4 of the Charter of the United Nations Act 1945</w:t>
      </w:r>
      <w:r w:rsidRPr="00A632AC">
        <w:t xml:space="preserve"> (</w:t>
      </w:r>
      <w:proofErr w:type="spellStart"/>
      <w:r w:rsidRPr="00A632AC">
        <w:t>Cth</w:t>
      </w:r>
      <w:proofErr w:type="spellEnd"/>
      <w:r w:rsidRPr="00A632AC">
        <w:t xml:space="preserve">); </w:t>
      </w:r>
    </w:p>
    <w:p w14:paraId="74D268C3" w14:textId="77777777" w:rsidR="00A632AC" w:rsidRPr="00A632AC" w:rsidRDefault="007A75A1" w:rsidP="00771DFD">
      <w:pPr>
        <w:pStyle w:val="Heading3"/>
      </w:pPr>
      <w:r w:rsidRPr="00DE0CA3">
        <w:rPr>
          <w:i/>
          <w:iCs/>
        </w:rPr>
        <w:t>Charter of the United Nations (Dealing with Assets) Regulations 2008</w:t>
      </w:r>
      <w:r w:rsidRPr="00A632AC">
        <w:t xml:space="preserve"> (</w:t>
      </w:r>
      <w:proofErr w:type="spellStart"/>
      <w:r w:rsidRPr="00A632AC">
        <w:t>Cth</w:t>
      </w:r>
      <w:proofErr w:type="spellEnd"/>
      <w:r w:rsidRPr="00A632AC">
        <w:t xml:space="preserve">); </w:t>
      </w:r>
    </w:p>
    <w:p w14:paraId="4709F581" w14:textId="77777777" w:rsidR="00A632AC" w:rsidRPr="00A632AC" w:rsidRDefault="007A75A1" w:rsidP="00771DFD">
      <w:pPr>
        <w:pStyle w:val="Heading3"/>
      </w:pPr>
      <w:r w:rsidRPr="00DE0CA3">
        <w:rPr>
          <w:i/>
          <w:iCs/>
        </w:rPr>
        <w:t>Anti-Money Laundering and Counter-Terrorism Financing Act 2006</w:t>
      </w:r>
      <w:r w:rsidRPr="00A632AC">
        <w:t xml:space="preserve"> (</w:t>
      </w:r>
      <w:proofErr w:type="spellStart"/>
      <w:r w:rsidRPr="00A632AC">
        <w:t>Cth</w:t>
      </w:r>
      <w:proofErr w:type="spellEnd"/>
      <w:r w:rsidRPr="00A632AC">
        <w:t xml:space="preserve">); </w:t>
      </w:r>
    </w:p>
    <w:p w14:paraId="641C28A8" w14:textId="77777777" w:rsidR="00124B48" w:rsidRDefault="007A75A1" w:rsidP="00771DFD">
      <w:pPr>
        <w:pStyle w:val="Heading3"/>
      </w:pPr>
      <w:r w:rsidRPr="00DE0CA3">
        <w:rPr>
          <w:i/>
          <w:iCs/>
        </w:rPr>
        <w:t>Modern Slavery Act 2018</w:t>
      </w:r>
      <w:r w:rsidRPr="00A632AC">
        <w:t xml:space="preserve"> (</w:t>
      </w:r>
      <w:proofErr w:type="spellStart"/>
      <w:r w:rsidRPr="00A632AC">
        <w:t>Cth</w:t>
      </w:r>
      <w:proofErr w:type="spellEnd"/>
      <w:r w:rsidRPr="00A632AC">
        <w:t xml:space="preserve">); </w:t>
      </w:r>
    </w:p>
    <w:p w14:paraId="2750AA39" w14:textId="77777777" w:rsidR="00A632AC" w:rsidRPr="00A632AC" w:rsidRDefault="007A75A1" w:rsidP="00771DFD">
      <w:pPr>
        <w:pStyle w:val="Heading3"/>
      </w:pPr>
      <w:r>
        <w:rPr>
          <w:i/>
          <w:iCs/>
        </w:rPr>
        <w:t xml:space="preserve">Competition and Consumer Act 2010 </w:t>
      </w:r>
      <w:r w:rsidRPr="00124B48">
        <w:t>(</w:t>
      </w:r>
      <w:proofErr w:type="spellStart"/>
      <w:r w:rsidRPr="00124B48">
        <w:t>Cth</w:t>
      </w:r>
      <w:proofErr w:type="spellEnd"/>
      <w:r w:rsidRPr="00124B48">
        <w:t>)</w:t>
      </w:r>
      <w:r>
        <w:t xml:space="preserve">; </w:t>
      </w:r>
      <w:r w:rsidRPr="00A632AC">
        <w:t>and</w:t>
      </w:r>
    </w:p>
    <w:p w14:paraId="5C9F037A" w14:textId="77777777" w:rsidR="00A632AC" w:rsidRPr="00A632AC" w:rsidRDefault="007A75A1" w:rsidP="00771DFD">
      <w:pPr>
        <w:pStyle w:val="Heading3"/>
      </w:pPr>
      <w:r w:rsidRPr="00A632AC">
        <w:t>all applicable laws relating to taxation.</w:t>
      </w:r>
    </w:p>
    <w:p w14:paraId="5B55570E" w14:textId="77777777" w:rsidR="00A632AC" w:rsidRPr="00A632AC" w:rsidRDefault="007A75A1" w:rsidP="00DB4A96">
      <w:pPr>
        <w:pStyle w:val="Heading2"/>
      </w:pPr>
      <w:bookmarkStart w:id="845" w:name="_Ref81844404"/>
      <w:bookmarkStart w:id="846" w:name="_Ref32919756"/>
      <w:proofErr w:type="spellStart"/>
      <w:r w:rsidRPr="00A632AC">
        <w:t>IProvider’s</w:t>
      </w:r>
      <w:proofErr w:type="spellEnd"/>
      <w:r w:rsidRPr="00A632AC">
        <w:t xml:space="preserve"> obligations</w:t>
      </w:r>
      <w:bookmarkEnd w:id="845"/>
      <w:r w:rsidRPr="00A632AC">
        <w:t xml:space="preserve"> </w:t>
      </w:r>
    </w:p>
    <w:p w14:paraId="73F997F6" w14:textId="77777777" w:rsidR="00A632AC" w:rsidRPr="00A632AC" w:rsidRDefault="007A75A1" w:rsidP="00771DFD">
      <w:pPr>
        <w:pStyle w:val="Heading3"/>
      </w:pPr>
      <w:bookmarkStart w:id="847" w:name="_Ref48811158"/>
      <w:r w:rsidRPr="00A632AC">
        <w:t xml:space="preserve">The IProvider is responsible for all wages, salaries and other payments to its Personnel and must fully comply with all relevant Laws and other Commonwealth requirements in relation to Personnel including labour and industrial relations Laws and those relating to working conditions, salary, wages, the payment of any relevant </w:t>
      </w:r>
      <w:r>
        <w:t>t</w:t>
      </w:r>
      <w:r w:rsidRPr="00A632AC">
        <w:t xml:space="preserve">ax, superannuation, ‘pay as you go’ or other income tax remissions and any other amounts, remissions and allowances including those under any industrial awards or agreements relevant to </w:t>
      </w:r>
      <w:r>
        <w:t>an Agency Order</w:t>
      </w:r>
      <w:r w:rsidRPr="00A632AC">
        <w:t>. Upon request, the IProvider must demonstrate that it has complied with these obligations.</w:t>
      </w:r>
      <w:bookmarkEnd w:id="847"/>
    </w:p>
    <w:p w14:paraId="4947BD71" w14:textId="74CC9E2B" w:rsidR="00A632AC" w:rsidRPr="00A632AC" w:rsidRDefault="007A75A1" w:rsidP="00771DFD">
      <w:pPr>
        <w:pStyle w:val="Heading3"/>
      </w:pPr>
      <w:r w:rsidRPr="00A632AC">
        <w:t>Without limiting clause </w:t>
      </w:r>
      <w:r>
        <w:fldChar w:fldCharType="begin"/>
      </w:r>
      <w:r>
        <w:instrText xml:space="preserve"> REF _Ref81844404 \w \h </w:instrText>
      </w:r>
      <w:r>
        <w:fldChar w:fldCharType="separate"/>
      </w:r>
      <w:r w:rsidR="007E5D2B">
        <w:t>19.2</w:t>
      </w:r>
      <w:r>
        <w:fldChar w:fldCharType="end"/>
      </w:r>
      <w:r w:rsidRPr="00A632AC">
        <w:fldChar w:fldCharType="begin"/>
      </w:r>
      <w:r w:rsidRPr="00A632AC">
        <w:instrText xml:space="preserve"> REF _Ref48811158 \r \h </w:instrText>
      </w:r>
      <w:r w:rsidRPr="00A632AC">
        <w:fldChar w:fldCharType="separate"/>
      </w:r>
      <w:r w:rsidR="007E5D2B">
        <w:t>(a)</w:t>
      </w:r>
      <w:r w:rsidRPr="00A632AC">
        <w:fldChar w:fldCharType="end"/>
      </w:r>
      <w:r w:rsidRPr="00A632AC">
        <w:t>, the IProvider must:</w:t>
      </w:r>
    </w:p>
    <w:p w14:paraId="603B624E" w14:textId="77777777" w:rsidR="00A632AC" w:rsidRPr="00A632AC" w:rsidRDefault="007A75A1" w:rsidP="00771DFD">
      <w:pPr>
        <w:pStyle w:val="Heading4"/>
      </w:pPr>
      <w:r w:rsidRPr="00A632AC">
        <w:t>comply with all applicable Laws and other requirements relating to the security of payments that are due to persons;</w:t>
      </w:r>
    </w:p>
    <w:p w14:paraId="61372466" w14:textId="77777777" w:rsidR="00A632AC" w:rsidRPr="00A632AC" w:rsidRDefault="007A75A1" w:rsidP="00771DFD">
      <w:pPr>
        <w:pStyle w:val="Heading4"/>
      </w:pPr>
      <w:r w:rsidRPr="00A632AC">
        <w:t>ensure that payments made by the IProvider, including to Subcontractors, are made in a timely manner; and</w:t>
      </w:r>
    </w:p>
    <w:p w14:paraId="1B7C43A2" w14:textId="77777777" w:rsidR="00A632AC" w:rsidRPr="00A632AC" w:rsidRDefault="007A75A1" w:rsidP="00771DFD">
      <w:pPr>
        <w:pStyle w:val="Heading4"/>
      </w:pPr>
      <w:r w:rsidRPr="00A632AC">
        <w:t>as far as practicable, ensure that disputes about any payments to its Personnel, are resolved in a reasonable, timely and cooperative way.</w:t>
      </w:r>
    </w:p>
    <w:p w14:paraId="093B6AE2" w14:textId="77777777" w:rsidR="00A632AC" w:rsidRPr="00A632AC" w:rsidRDefault="007A75A1" w:rsidP="00B90CF3">
      <w:pPr>
        <w:pStyle w:val="Heading3"/>
        <w:keepNext/>
      </w:pPr>
      <w:r w:rsidRPr="00A632AC">
        <w:t>The IProvider must:</w:t>
      </w:r>
    </w:p>
    <w:p w14:paraId="47800916" w14:textId="77777777" w:rsidR="00A632AC" w:rsidRPr="00A632AC" w:rsidRDefault="007A75A1" w:rsidP="00B90CF3">
      <w:pPr>
        <w:pStyle w:val="Heading4"/>
        <w:keepNext/>
      </w:pPr>
      <w:r w:rsidRPr="00A632AC">
        <w:t xml:space="preserve">ensure that, in connection with any Services performed in Australia, its Personnel </w:t>
      </w:r>
      <w:proofErr w:type="gramStart"/>
      <w:r w:rsidRPr="00A632AC">
        <w:t>are at all times</w:t>
      </w:r>
      <w:proofErr w:type="gramEnd"/>
      <w:r w:rsidRPr="00A632AC">
        <w:t xml:space="preserve">: </w:t>
      </w:r>
    </w:p>
    <w:p w14:paraId="15E9788C" w14:textId="77777777" w:rsidR="00A632AC" w:rsidRPr="00A632AC" w:rsidRDefault="007A75A1" w:rsidP="00771DFD">
      <w:pPr>
        <w:pStyle w:val="Heading5"/>
      </w:pPr>
      <w:r w:rsidRPr="00A632AC">
        <w:t xml:space="preserve">Australian citizens; or </w:t>
      </w:r>
    </w:p>
    <w:p w14:paraId="38C24763" w14:textId="77777777" w:rsidR="00A632AC" w:rsidRPr="00A632AC" w:rsidRDefault="007A75A1" w:rsidP="00771DFD">
      <w:pPr>
        <w:pStyle w:val="Heading5"/>
        <w:rPr>
          <w:i/>
        </w:rPr>
      </w:pPr>
      <w:r w:rsidRPr="00A632AC">
        <w:t xml:space="preserve">in the case of persons who are not Australian citizens, entitled to work in Australia. </w:t>
      </w:r>
    </w:p>
    <w:p w14:paraId="1039611B" w14:textId="77777777" w:rsidR="00A632AC" w:rsidRPr="00A632AC" w:rsidRDefault="007A75A1" w:rsidP="00771DFD">
      <w:pPr>
        <w:pStyle w:val="Heading4"/>
      </w:pPr>
      <w:r w:rsidRPr="00A632AC">
        <w:t xml:space="preserve">notify </w:t>
      </w:r>
      <w:bookmarkStart w:id="848" w:name="_9kMPFO6ZWu5997CHVDdl52"/>
      <w:r w:rsidRPr="00A632AC">
        <w:t>Health</w:t>
      </w:r>
      <w:bookmarkEnd w:id="848"/>
      <w:r w:rsidRPr="00A632AC">
        <w:t xml:space="preserve"> immediately on becoming aware of:</w:t>
      </w:r>
    </w:p>
    <w:p w14:paraId="044F0EDF" w14:textId="77777777" w:rsidR="00A632AC" w:rsidRPr="00A632AC" w:rsidRDefault="007A75A1" w:rsidP="00771DFD">
      <w:pPr>
        <w:pStyle w:val="Heading5"/>
      </w:pPr>
      <w:r w:rsidRPr="00A632AC">
        <w:t>any adverse comments or findings made by a court, commission, tribunal, or other statutory or professional body regarding the conduct or performance of the IProvider or impacting on the professional capacity or capability of its Personnel to deliver the Services;</w:t>
      </w:r>
    </w:p>
    <w:p w14:paraId="67FA2E1E" w14:textId="77777777" w:rsidR="00A632AC" w:rsidRPr="00A632AC" w:rsidRDefault="007A75A1" w:rsidP="00771DFD">
      <w:pPr>
        <w:pStyle w:val="Heading5"/>
      </w:pPr>
      <w:r w:rsidRPr="00A632AC">
        <w:t>any unsettled judicial decisions against it relating to unpaid employee entitlements;</w:t>
      </w:r>
    </w:p>
    <w:p w14:paraId="03C81C14" w14:textId="77777777" w:rsidR="00A632AC" w:rsidRPr="00A632AC" w:rsidRDefault="007A75A1" w:rsidP="00771DFD">
      <w:pPr>
        <w:pStyle w:val="Heading5"/>
      </w:pPr>
      <w:r w:rsidRPr="00A632AC">
        <w:t xml:space="preserve">any other significant matters, including the commencement of legal action, involving the IProvider or its Personnel that may adversely impact on an Agency’s compliance with </w:t>
      </w:r>
      <w:bookmarkStart w:id="849" w:name="_9kMHG5YVt48868HRLAAAsnwmsZVH85FB35L"/>
      <w:r w:rsidRPr="00A632AC">
        <w:t>Australian Government</w:t>
      </w:r>
      <w:bookmarkEnd w:id="849"/>
      <w:r w:rsidRPr="00A632AC">
        <w:t xml:space="preserve"> policy and legislation or the Commonwealth’s reputation; and</w:t>
      </w:r>
    </w:p>
    <w:p w14:paraId="2EE9E350" w14:textId="77777777" w:rsidR="00A632AC" w:rsidRPr="00A632AC" w:rsidRDefault="007A75A1" w:rsidP="00771DFD">
      <w:pPr>
        <w:pStyle w:val="Heading5"/>
      </w:pPr>
      <w:r w:rsidRPr="00A632AC">
        <w:t>any non-compliance by the IProvider or its Personnel with any judgment against it from any court or tribunal (including overseas jurisdictions but excluding judgments under appeal or instances where the period for appeal or payment/settlement has not expired) relating to a breach of workplace relations law, work health and safety law or workers’ compensation law.</w:t>
      </w:r>
    </w:p>
    <w:p w14:paraId="5DC248CE" w14:textId="77777777" w:rsidR="00A632AC" w:rsidRPr="00A632AC" w:rsidRDefault="007A75A1" w:rsidP="00DB4A96">
      <w:pPr>
        <w:pStyle w:val="Heading2"/>
      </w:pPr>
      <w:r w:rsidRPr="00A632AC">
        <w:t>Workplace Gender Equality Act 2012 (</w:t>
      </w:r>
      <w:proofErr w:type="spellStart"/>
      <w:r w:rsidRPr="00A632AC">
        <w:t>Cth</w:t>
      </w:r>
      <w:proofErr w:type="spellEnd"/>
      <w:r w:rsidRPr="00A632AC">
        <w:t>)</w:t>
      </w:r>
      <w:bookmarkEnd w:id="846"/>
    </w:p>
    <w:p w14:paraId="016FF163" w14:textId="78B2C99B" w:rsidR="00A632AC" w:rsidRPr="00A632AC" w:rsidRDefault="007A75A1" w:rsidP="00771DFD">
      <w:pPr>
        <w:pStyle w:val="Heading3"/>
      </w:pPr>
      <w:bookmarkStart w:id="850" w:name="_Ref29385708"/>
      <w:r w:rsidRPr="00A632AC">
        <w:t xml:space="preserve">This clause </w:t>
      </w:r>
      <w:r>
        <w:fldChar w:fldCharType="begin"/>
      </w:r>
      <w:r>
        <w:instrText xml:space="preserve"> REF _Ref29385708 \w \h </w:instrText>
      </w:r>
      <w:r>
        <w:fldChar w:fldCharType="separate"/>
      </w:r>
      <w:r w:rsidR="007E5D2B">
        <w:t>19.3(a)</w:t>
      </w:r>
      <w:r>
        <w:fldChar w:fldCharType="end"/>
      </w:r>
      <w:r w:rsidRPr="00A632AC">
        <w:t xml:space="preserve"> applies only to the extent that the IProvider is a ‘relevant employer’ for the purposes of the </w:t>
      </w:r>
      <w:bookmarkStart w:id="851" w:name="_Hlk82347875"/>
      <w:r w:rsidRPr="00A632AC">
        <w:rPr>
          <w:i/>
          <w:iCs/>
        </w:rPr>
        <w:t xml:space="preserve">Workplace Gender Equality Act 2012 </w:t>
      </w:r>
      <w:r w:rsidRPr="00A632AC">
        <w:rPr>
          <w:iCs/>
        </w:rPr>
        <w:t>(</w:t>
      </w:r>
      <w:proofErr w:type="spellStart"/>
      <w:r w:rsidRPr="00A632AC">
        <w:rPr>
          <w:iCs/>
        </w:rPr>
        <w:t>Cth</w:t>
      </w:r>
      <w:proofErr w:type="spellEnd"/>
      <w:r w:rsidRPr="00A632AC">
        <w:rPr>
          <w:iCs/>
        </w:rPr>
        <w:t>)</w:t>
      </w:r>
      <w:bookmarkEnd w:id="851"/>
      <w:r w:rsidRPr="00A632AC">
        <w:t xml:space="preserve"> (</w:t>
      </w:r>
      <w:bookmarkStart w:id="852" w:name="_9kR3WTr2665DIi1kf4u"/>
      <w:r w:rsidRPr="00A632AC">
        <w:rPr>
          <w:b/>
        </w:rPr>
        <w:t>WGE</w:t>
      </w:r>
      <w:r>
        <w:rPr>
          <w:b/>
        </w:rPr>
        <w:t> </w:t>
      </w:r>
      <w:r w:rsidRPr="00A632AC">
        <w:rPr>
          <w:b/>
        </w:rPr>
        <w:t>Act</w:t>
      </w:r>
      <w:bookmarkEnd w:id="852"/>
      <w:r w:rsidRPr="00A632AC">
        <w:t>).</w:t>
      </w:r>
      <w:bookmarkEnd w:id="850"/>
    </w:p>
    <w:p w14:paraId="3E8C21AE" w14:textId="77777777" w:rsidR="00A632AC" w:rsidRPr="00A632AC" w:rsidRDefault="007A75A1" w:rsidP="00771DFD">
      <w:pPr>
        <w:pStyle w:val="Heading3"/>
      </w:pPr>
      <w:r w:rsidRPr="00A632AC">
        <w:t xml:space="preserve">If the IProvider or its Personnel becomes non-compliant with the </w:t>
      </w:r>
      <w:bookmarkStart w:id="853" w:name="_9kMHG5YVt4887FKk3mh6w"/>
      <w:r w:rsidRPr="00A632AC">
        <w:t>WGE Act</w:t>
      </w:r>
      <w:bookmarkEnd w:id="853"/>
      <w:r w:rsidRPr="00A632AC">
        <w:t xml:space="preserve"> during the Head Agreement Period, the IProvider must notify the Panel Manager.</w:t>
      </w:r>
    </w:p>
    <w:p w14:paraId="20F4EB54" w14:textId="77777777" w:rsidR="00A632AC" w:rsidRPr="00A632AC" w:rsidRDefault="007A75A1" w:rsidP="00771DFD">
      <w:pPr>
        <w:pStyle w:val="Heading3"/>
      </w:pPr>
      <w:r w:rsidRPr="00A632AC">
        <w:t xml:space="preserve">Compliance with the </w:t>
      </w:r>
      <w:bookmarkStart w:id="854" w:name="_9kMIH5YVt4887FKk3mh6w"/>
      <w:r w:rsidRPr="00A632AC">
        <w:t>WGE Act</w:t>
      </w:r>
      <w:bookmarkEnd w:id="854"/>
      <w:r w:rsidRPr="00A632AC">
        <w:t xml:space="preserve"> does not relieve the IProvider from its responsibility to comply with its other obligations under this Head Agreement</w:t>
      </w:r>
      <w:r>
        <w:t xml:space="preserve"> or an Agency Order</w:t>
      </w:r>
      <w:r w:rsidRPr="00A632AC">
        <w:t xml:space="preserve">. </w:t>
      </w:r>
    </w:p>
    <w:p w14:paraId="6EF4AFA8" w14:textId="77777777" w:rsidR="00A632AC" w:rsidRPr="00A632AC" w:rsidRDefault="007A75A1" w:rsidP="00DB4A96">
      <w:pPr>
        <w:pStyle w:val="Heading2"/>
      </w:pPr>
      <w:bookmarkStart w:id="855" w:name="_Ref82342284"/>
      <w:r w:rsidRPr="00A632AC">
        <w:t>Fraud</w:t>
      </w:r>
      <w:bookmarkEnd w:id="855"/>
    </w:p>
    <w:p w14:paraId="3C03BE70" w14:textId="39D027FA" w:rsidR="00A632AC" w:rsidRPr="00A632AC" w:rsidRDefault="007A75A1" w:rsidP="00771DFD">
      <w:pPr>
        <w:pStyle w:val="Heading3"/>
        <w:rPr>
          <w:b/>
          <w:bCs/>
        </w:rPr>
      </w:pPr>
      <w:r w:rsidRPr="00A632AC">
        <w:t>For the purposes of this clause, ‘Fraud’ means dishonestly obtaining a benefit from the Commonwealth or an Agency causing a loss to the Commonwealth or an Agency by deception or other means.</w:t>
      </w:r>
    </w:p>
    <w:p w14:paraId="76AD92A5" w14:textId="77777777" w:rsidR="00A632AC" w:rsidRPr="00A632AC" w:rsidRDefault="007A75A1" w:rsidP="00771DFD">
      <w:pPr>
        <w:pStyle w:val="Heading3"/>
      </w:pPr>
      <w:r w:rsidRPr="00A632AC">
        <w:t xml:space="preserve">The IProvider must take all reasonable steps to prevent and detect Fraud in relation to the performance of this Head Agreement or </w:t>
      </w:r>
      <w:r>
        <w:t>an Agency Order</w:t>
      </w:r>
      <w:r w:rsidRPr="00A632AC">
        <w:t xml:space="preserve">. The IProvider acknowledges the occurrence of Fraud by the </w:t>
      </w:r>
      <w:proofErr w:type="gramStart"/>
      <w:r w:rsidRPr="00A632AC">
        <w:t>IProvider</w:t>
      </w:r>
      <w:proofErr w:type="gramEnd"/>
      <w:r w:rsidRPr="00A632AC">
        <w:t xml:space="preserve"> or its Personnel or Subcontractors will constitute a breach of this Head Agreement and any relevant </w:t>
      </w:r>
      <w:r>
        <w:t>Agency Order</w:t>
      </w:r>
      <w:r w:rsidRPr="00A632AC">
        <w:t>.</w:t>
      </w:r>
    </w:p>
    <w:p w14:paraId="7BDFBA7A" w14:textId="77777777" w:rsidR="00771DFD" w:rsidRDefault="007A75A1" w:rsidP="00771DFD">
      <w:pPr>
        <w:pStyle w:val="Heading3"/>
      </w:pPr>
      <w:r w:rsidRPr="00A632AC">
        <w:t xml:space="preserve">If the IProvider or its Personnel have committed Fraud, or the IProvider has failed to take reasonable steps to prevent Fraud by its Personnel, the IProvider must reimburse </w:t>
      </w:r>
      <w:bookmarkStart w:id="856" w:name="_9kMPGP6ZWu5997CHVDdl52"/>
      <w:r w:rsidRPr="00A632AC">
        <w:t>Health</w:t>
      </w:r>
      <w:bookmarkEnd w:id="856"/>
      <w:r w:rsidRPr="00A632AC">
        <w:t xml:space="preserve"> or the relevant Agency for the reasonable costs it incurs </w:t>
      </w:r>
      <w:proofErr w:type="gramStart"/>
      <w:r w:rsidRPr="00A632AC">
        <w:t>as a result of</w:t>
      </w:r>
      <w:proofErr w:type="gramEnd"/>
      <w:r w:rsidRPr="00A632AC">
        <w:t xml:space="preserve"> the Fraud. </w:t>
      </w:r>
      <w:bookmarkStart w:id="857" w:name="_Ref29384265"/>
    </w:p>
    <w:p w14:paraId="5101C1F2" w14:textId="77777777" w:rsidR="00A632AC" w:rsidRDefault="007A75A1" w:rsidP="00771DFD">
      <w:pPr>
        <w:pStyle w:val="Heading3"/>
      </w:pPr>
      <w:bookmarkStart w:id="858" w:name="_Ref82342279"/>
      <w:r w:rsidRPr="00A632AC">
        <w:t xml:space="preserve">The IProvider must </w:t>
      </w:r>
      <w:proofErr w:type="gramStart"/>
      <w:r w:rsidRPr="00A632AC">
        <w:t>hold a Valid and Satisfactory Statement of Tax Record at all times</w:t>
      </w:r>
      <w:proofErr w:type="gramEnd"/>
      <w:r w:rsidRPr="00A632AC">
        <w:t xml:space="preserve"> during the Head Agreement Period and, on request by </w:t>
      </w:r>
      <w:bookmarkStart w:id="859" w:name="_9kMPO5YVt4886BHVCck41x8vsTHs0zB"/>
      <w:r w:rsidRPr="00A632AC">
        <w:t>Health or an Agency</w:t>
      </w:r>
      <w:bookmarkEnd w:id="859"/>
      <w:r w:rsidRPr="00A632AC">
        <w:t xml:space="preserve">, provide to </w:t>
      </w:r>
      <w:bookmarkStart w:id="860" w:name="_9kMHzG6ZWu5997CIWDdl52y9wtUIt10C"/>
      <w:r w:rsidRPr="00A632AC">
        <w:t>Health or an Agency</w:t>
      </w:r>
      <w:bookmarkEnd w:id="860"/>
      <w:r w:rsidRPr="00A632AC">
        <w:t xml:space="preserve"> a copy of any such Statement of Tax Record.</w:t>
      </w:r>
      <w:bookmarkEnd w:id="857"/>
      <w:bookmarkEnd w:id="858"/>
    </w:p>
    <w:p w14:paraId="4B7A42D8" w14:textId="69773488" w:rsidR="00447C64" w:rsidRPr="0006455A" w:rsidRDefault="007A75A1" w:rsidP="00EA14F9">
      <w:pPr>
        <w:pStyle w:val="Heading3"/>
      </w:pPr>
      <w:r w:rsidRPr="00A632AC">
        <w:t xml:space="preserve">Without limiting its other rights under this Head Agreement or at law, any failure by the IProvider to comply with the requirements outlined in </w:t>
      </w:r>
      <w:r>
        <w:t xml:space="preserve">clause </w:t>
      </w:r>
      <w:r>
        <w:fldChar w:fldCharType="begin"/>
      </w:r>
      <w:r>
        <w:instrText xml:space="preserve"> REF _Ref82342284 \r \h </w:instrText>
      </w:r>
      <w:r>
        <w:fldChar w:fldCharType="separate"/>
      </w:r>
      <w:r w:rsidR="007E5D2B">
        <w:t>19.4</w:t>
      </w:r>
      <w:r>
        <w:fldChar w:fldCharType="end"/>
      </w:r>
      <w:r>
        <w:fldChar w:fldCharType="begin"/>
      </w:r>
      <w:r>
        <w:instrText xml:space="preserve"> REF _Ref82342279 \r \h </w:instrText>
      </w:r>
      <w:r>
        <w:fldChar w:fldCharType="separate"/>
      </w:r>
      <w:r w:rsidR="007E5D2B">
        <w:t>(d)</w:t>
      </w:r>
      <w:r>
        <w:fldChar w:fldCharType="end"/>
      </w:r>
      <w:r w:rsidRPr="00A632AC">
        <w:t xml:space="preserve"> will be a breach of this Head Agreement.</w:t>
      </w:r>
    </w:p>
    <w:p w14:paraId="2C6341D2" w14:textId="77777777" w:rsidR="0006455A" w:rsidRDefault="007A75A1" w:rsidP="0006455A">
      <w:pPr>
        <w:pStyle w:val="Heading3"/>
        <w:spacing w:before="360"/>
      </w:pPr>
      <w:r w:rsidRPr="008177B5">
        <w:t xml:space="preserve">If the </w:t>
      </w:r>
      <w:r>
        <w:t>I</w:t>
      </w:r>
      <w:r w:rsidRPr="008177B5">
        <w:t xml:space="preserve">Provider is a partnership, </w:t>
      </w:r>
      <w:r>
        <w:t xml:space="preserve">the IProvider must: </w:t>
      </w:r>
    </w:p>
    <w:p w14:paraId="76E0D799" w14:textId="77777777" w:rsidR="0006455A" w:rsidRDefault="007A75A1" w:rsidP="0006455A">
      <w:pPr>
        <w:pStyle w:val="Heading4"/>
      </w:pPr>
      <w:r>
        <w:t xml:space="preserve">ensure that any partner of the partnership holds a Valid and Satisfactory Statement of Tax Record; </w:t>
      </w:r>
    </w:p>
    <w:p w14:paraId="2ABBFF45" w14:textId="77777777" w:rsidR="0006455A" w:rsidRDefault="007A75A1" w:rsidP="0006455A">
      <w:pPr>
        <w:pStyle w:val="Heading4"/>
      </w:pPr>
      <w:r>
        <w:t xml:space="preserve">retain a copy of any such Statement of Tax Record; and </w:t>
      </w:r>
    </w:p>
    <w:p w14:paraId="093CC91F" w14:textId="77777777" w:rsidR="0006455A" w:rsidRPr="00A632AC" w:rsidRDefault="007A75A1" w:rsidP="0006455A">
      <w:pPr>
        <w:pStyle w:val="Heading4"/>
      </w:pPr>
      <w:r>
        <w:t>on request, provide a copy of any such Statement of Tax Record to Health or an Agency.</w:t>
      </w:r>
    </w:p>
    <w:p w14:paraId="7BFC4F93" w14:textId="77777777" w:rsidR="00A632AC" w:rsidRPr="00A632AC" w:rsidRDefault="007A75A1" w:rsidP="008D4E0A">
      <w:pPr>
        <w:pStyle w:val="Heading1"/>
      </w:pPr>
      <w:bookmarkStart w:id="861" w:name="_Ref519683521"/>
      <w:bookmarkStart w:id="862" w:name="_Toc520731752"/>
      <w:bookmarkStart w:id="863" w:name="_Toc46491456"/>
      <w:bookmarkStart w:id="864" w:name="_Toc256000016"/>
      <w:bookmarkStart w:id="865" w:name="_Toc256000060"/>
      <w:bookmarkStart w:id="866" w:name="_Toc47882236"/>
      <w:bookmarkStart w:id="867" w:name="_Toc256000102"/>
      <w:bookmarkStart w:id="868" w:name="_Toc256000156"/>
      <w:bookmarkStart w:id="869" w:name="_Toc256000222"/>
      <w:bookmarkStart w:id="870" w:name="_Toc256000276"/>
      <w:bookmarkStart w:id="871" w:name="_Toc256000342"/>
      <w:bookmarkStart w:id="872" w:name="_Toc256000396"/>
      <w:bookmarkStart w:id="873" w:name="_Toc256000447"/>
      <w:bookmarkStart w:id="874" w:name="_Toc256000501"/>
      <w:bookmarkStart w:id="875" w:name="_Toc256000568"/>
      <w:bookmarkStart w:id="876" w:name="_Toc256000622"/>
      <w:bookmarkStart w:id="877" w:name="_Toc256000743"/>
      <w:bookmarkStart w:id="878" w:name="_Toc53082272"/>
      <w:bookmarkStart w:id="879" w:name="_Toc256000302"/>
      <w:bookmarkStart w:id="880" w:name="_Toc256000681"/>
      <w:bookmarkStart w:id="881" w:name="_Toc132740829"/>
      <w:proofErr w:type="spellStart"/>
      <w:r w:rsidRPr="00A632AC">
        <w:t>IProvider’s</w:t>
      </w:r>
      <w:proofErr w:type="spellEnd"/>
      <w:r w:rsidRPr="00A632AC">
        <w:t xml:space="preserve"> warranties</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14:paraId="1985A5C7" w14:textId="77777777" w:rsidR="00A632AC" w:rsidRPr="00A632AC" w:rsidRDefault="007A75A1" w:rsidP="008D4E0A">
      <w:pPr>
        <w:pStyle w:val="Heading3"/>
        <w:keepNext/>
      </w:pPr>
      <w:bookmarkStart w:id="882" w:name="_Ref32917967"/>
      <w:r w:rsidRPr="00A632AC">
        <w:t xml:space="preserve">The IProvider warrants on the Head Agreement Commencement Date and each </w:t>
      </w:r>
      <w:r>
        <w:t xml:space="preserve">Agency </w:t>
      </w:r>
      <w:r w:rsidRPr="00A632AC">
        <w:t>Order Commencement Date</w:t>
      </w:r>
      <w:r>
        <w:t xml:space="preserve"> or Enterprise Order Commencement Date (as applicable)</w:t>
      </w:r>
      <w:r w:rsidRPr="00A632AC">
        <w:t xml:space="preserve"> that:</w:t>
      </w:r>
      <w:bookmarkEnd w:id="882"/>
    </w:p>
    <w:p w14:paraId="37358202" w14:textId="77777777" w:rsidR="00A632AC" w:rsidRPr="00A632AC" w:rsidRDefault="007A75A1" w:rsidP="008D4E0A">
      <w:pPr>
        <w:pStyle w:val="Heading4"/>
        <w:keepNext/>
      </w:pPr>
      <w:r w:rsidRPr="00A632AC">
        <w:t xml:space="preserve">it is not named by the Workplace Gender Equality Agency as an employer that is currently not complying with the </w:t>
      </w:r>
      <w:r w:rsidRPr="00A632AC">
        <w:rPr>
          <w:i/>
        </w:rPr>
        <w:t>Workplace Gender Equality Act 2012</w:t>
      </w:r>
      <w:r w:rsidRPr="00A632AC">
        <w:t xml:space="preserve"> (</w:t>
      </w:r>
      <w:proofErr w:type="spellStart"/>
      <w:r w:rsidRPr="00A632AC">
        <w:t>Cth</w:t>
      </w:r>
      <w:proofErr w:type="spellEnd"/>
      <w:r w:rsidRPr="00A632AC">
        <w:t>);</w:t>
      </w:r>
    </w:p>
    <w:p w14:paraId="1AC961D8" w14:textId="77777777" w:rsidR="00A632AC" w:rsidRPr="00A632AC" w:rsidRDefault="007A75A1" w:rsidP="00771DFD">
      <w:pPr>
        <w:pStyle w:val="Heading4"/>
      </w:pPr>
      <w:r w:rsidRPr="00A632AC">
        <w:t>it has not had a judicial decision against it (not including decisions under appeal) relating to employee entitlements in respect of which it has not paid the judgment amount;</w:t>
      </w:r>
    </w:p>
    <w:p w14:paraId="3ABB4A26" w14:textId="77777777" w:rsidR="00E76BAC" w:rsidRPr="00B577C2" w:rsidRDefault="007A75A1" w:rsidP="00E76BAC">
      <w:pPr>
        <w:pStyle w:val="Heading4"/>
      </w:pPr>
      <w:r w:rsidRPr="00B577C2">
        <w:t xml:space="preserve">no litigation, arbitration, mediation, conciliation or proceedings including any investigations, are taking place, pending, or are threatened against the IProvider which could have an adverse effect upon either the </w:t>
      </w:r>
      <w:proofErr w:type="spellStart"/>
      <w:r w:rsidRPr="00B577C2">
        <w:t>IProvider’s</w:t>
      </w:r>
      <w:proofErr w:type="spellEnd"/>
      <w:r w:rsidRPr="00B577C2">
        <w:t xml:space="preserve"> capacity to perform its obligations under this Head Agreement or an Agency Order or the </w:t>
      </w:r>
      <w:proofErr w:type="spellStart"/>
      <w:r w:rsidRPr="00B577C2">
        <w:t>IProvider’s</w:t>
      </w:r>
      <w:proofErr w:type="spellEnd"/>
      <w:r w:rsidRPr="00B577C2">
        <w:t xml:space="preserve"> reputation;</w:t>
      </w:r>
    </w:p>
    <w:p w14:paraId="3E1873DD" w14:textId="77777777" w:rsidR="00A632AC" w:rsidRPr="00A632AC" w:rsidRDefault="007A75A1" w:rsidP="00771DFD">
      <w:pPr>
        <w:pStyle w:val="Heading4"/>
      </w:pPr>
      <w:r w:rsidRPr="00A632AC">
        <w:t xml:space="preserve">it is not on the Commonwealth’s consolidated list of individuals and entities to which terrorist asset freezing applies and none of its Personnel or Subcontractors are on, or are a member of an entity on, that list; </w:t>
      </w:r>
    </w:p>
    <w:p w14:paraId="4B21B9E1" w14:textId="77777777" w:rsidR="00A632AC" w:rsidRPr="00A632AC" w:rsidRDefault="007A75A1" w:rsidP="00771DFD">
      <w:pPr>
        <w:pStyle w:val="Heading4"/>
      </w:pPr>
      <w:r w:rsidRPr="00A632AC">
        <w:t>it is financially viable;</w:t>
      </w:r>
    </w:p>
    <w:p w14:paraId="67E4C959" w14:textId="049B1AE3" w:rsidR="00E76BAC" w:rsidRPr="00B577C2" w:rsidRDefault="007A75A1" w:rsidP="00E76BAC">
      <w:pPr>
        <w:pStyle w:val="Heading4"/>
      </w:pPr>
      <w:r w:rsidRPr="00B577C2">
        <w:t xml:space="preserve">all insurance policies required to be held under clause </w:t>
      </w:r>
      <w:r w:rsidRPr="00B577C2">
        <w:fldChar w:fldCharType="begin"/>
      </w:r>
      <w:r w:rsidRPr="00B577C2">
        <w:instrText xml:space="preserve"> REF _Ref519691176 \r \h  \* MERGEFORMAT </w:instrText>
      </w:r>
      <w:r w:rsidRPr="00B577C2">
        <w:fldChar w:fldCharType="separate"/>
      </w:r>
      <w:r w:rsidR="007E5D2B">
        <w:t>21</w:t>
      </w:r>
      <w:r w:rsidRPr="00B577C2">
        <w:fldChar w:fldCharType="end"/>
      </w:r>
      <w:r w:rsidRPr="00B577C2">
        <w:t xml:space="preserve"> are </w:t>
      </w:r>
      <w:proofErr w:type="gramStart"/>
      <w:r w:rsidRPr="00B577C2">
        <w:t>held;</w:t>
      </w:r>
      <w:proofErr w:type="gramEnd"/>
    </w:p>
    <w:p w14:paraId="4F0D48A7" w14:textId="77777777" w:rsidR="00A632AC" w:rsidRPr="00A632AC" w:rsidRDefault="007A75A1" w:rsidP="00771DFD">
      <w:pPr>
        <w:pStyle w:val="Heading4"/>
      </w:pPr>
      <w:r w:rsidRPr="00A632AC">
        <w:t xml:space="preserve">it has all necessary licences and authorisations required to operate and provide the Ordered Services to an Agency under </w:t>
      </w:r>
      <w:r>
        <w:t>an Agency Order</w:t>
      </w:r>
      <w:r w:rsidRPr="00A632AC">
        <w:t>;</w:t>
      </w:r>
    </w:p>
    <w:p w14:paraId="4BA90908" w14:textId="6DA672BE" w:rsidR="00A632AC" w:rsidRPr="00E433C1" w:rsidRDefault="007A75A1" w:rsidP="00771DFD">
      <w:pPr>
        <w:pStyle w:val="Heading4"/>
      </w:pPr>
      <w:r w:rsidRPr="00A632AC">
        <w:t xml:space="preserve">it has all necessary facilities (or access to all necessary facilities), resources (including financial resources), qualifications and arrangements, including appropriate systems, procedures and suitably qualified Personnel in place to ensure the timely identification and assessment of any material matters that would require notification to </w:t>
      </w:r>
      <w:bookmarkStart w:id="883" w:name="_9kMHzzH7aXv6AA8DIWEem63"/>
      <w:r w:rsidRPr="00E433C1">
        <w:t>Health</w:t>
      </w:r>
      <w:bookmarkEnd w:id="883"/>
      <w:r w:rsidRPr="00E433C1">
        <w:t xml:space="preserve"> under this clause </w:t>
      </w:r>
      <w:r w:rsidRPr="00E433C1">
        <w:fldChar w:fldCharType="begin"/>
      </w:r>
      <w:r w:rsidRPr="00E433C1">
        <w:instrText xml:space="preserve"> REF _Ref519683521 \w \h </w:instrText>
      </w:r>
      <w:r>
        <w:instrText xml:space="preserve"> \* MERGEFORMAT </w:instrText>
      </w:r>
      <w:r w:rsidRPr="00E433C1">
        <w:fldChar w:fldCharType="separate"/>
      </w:r>
      <w:r w:rsidR="007E5D2B">
        <w:t>20</w:t>
      </w:r>
      <w:r w:rsidRPr="00E433C1">
        <w:fldChar w:fldCharType="end"/>
      </w:r>
      <w:r w:rsidRPr="00E433C1">
        <w:t>;</w:t>
      </w:r>
    </w:p>
    <w:p w14:paraId="2ECC53FF" w14:textId="77777777" w:rsidR="00A632AC" w:rsidRPr="00A632AC" w:rsidRDefault="007A75A1" w:rsidP="00771DFD">
      <w:pPr>
        <w:pStyle w:val="Heading4"/>
      </w:pPr>
      <w:r w:rsidRPr="00A632AC">
        <w:t xml:space="preserve">it has full power and authority to enter into, perform and observe its obligations under </w:t>
      </w:r>
      <w:r>
        <w:t xml:space="preserve">this Head Agreement and an Agency </w:t>
      </w:r>
      <w:proofErr w:type="gramStart"/>
      <w:r>
        <w:t>Order</w:t>
      </w:r>
      <w:r w:rsidRPr="00A632AC">
        <w:t>;</w:t>
      </w:r>
      <w:proofErr w:type="gramEnd"/>
    </w:p>
    <w:p w14:paraId="6FBF1A2D" w14:textId="77777777" w:rsidR="00A632AC" w:rsidRPr="00A632AC" w:rsidRDefault="007A75A1" w:rsidP="00771DFD">
      <w:pPr>
        <w:pStyle w:val="Heading4"/>
      </w:pPr>
      <w:r w:rsidRPr="00A632AC">
        <w:t xml:space="preserve">the execution, delivery and performance of </w:t>
      </w:r>
      <w:r>
        <w:t>this Head Agreement or an Agency Order</w:t>
      </w:r>
      <w:r w:rsidRPr="00A632AC">
        <w:t xml:space="preserve"> has been duly and validly authorised by the IProvider; and</w:t>
      </w:r>
    </w:p>
    <w:p w14:paraId="115C2790" w14:textId="77777777" w:rsidR="00A632AC" w:rsidRPr="00A632AC" w:rsidRDefault="007A75A1" w:rsidP="00771DFD">
      <w:pPr>
        <w:pStyle w:val="Heading4"/>
      </w:pPr>
      <w:r w:rsidRPr="00A632AC">
        <w:t>unless otherwise disclosed in this Head Agreement</w:t>
      </w:r>
      <w:r>
        <w:t xml:space="preserve"> or the relevant Agency Order</w:t>
      </w:r>
      <w:r w:rsidRPr="00A632AC">
        <w:t xml:space="preserve">, it is not entering into </w:t>
      </w:r>
      <w:r>
        <w:t>this Head Agreement</w:t>
      </w:r>
      <w:r w:rsidRPr="00A632AC">
        <w:t xml:space="preserve"> or </w:t>
      </w:r>
      <w:r>
        <w:t>an Agency Order</w:t>
      </w:r>
      <w:r w:rsidRPr="00A632AC">
        <w:t xml:space="preserve"> as trustee of any trust or settlement.</w:t>
      </w:r>
    </w:p>
    <w:p w14:paraId="1766727E" w14:textId="77777777" w:rsidR="00A632AC" w:rsidRDefault="007A75A1" w:rsidP="00771DFD">
      <w:pPr>
        <w:pStyle w:val="Heading3"/>
      </w:pPr>
      <w:r w:rsidRPr="00A632AC">
        <w:t xml:space="preserve">The IProvider warrants that it will promptly notify and fully disclose to </w:t>
      </w:r>
      <w:bookmarkStart w:id="884" w:name="_9kMHz0I7aXv6AA8DIWEem63"/>
      <w:r w:rsidRPr="00A632AC">
        <w:t>Health</w:t>
      </w:r>
      <w:bookmarkEnd w:id="884"/>
      <w:r w:rsidRPr="00A632AC">
        <w:t xml:space="preserve"> any event or occurrence actual or threatened during the Head Agreement Period or any Order Term that would materially affect the </w:t>
      </w:r>
      <w:proofErr w:type="spellStart"/>
      <w:r w:rsidRPr="00A632AC">
        <w:t>IProvider’s</w:t>
      </w:r>
      <w:proofErr w:type="spellEnd"/>
      <w:r w:rsidRPr="00A632AC">
        <w:t xml:space="preserve"> ability to perform any of its obligations under this Head Agreement or </w:t>
      </w:r>
      <w:r>
        <w:t>any Agency Order</w:t>
      </w:r>
      <w:r w:rsidRPr="00A632AC">
        <w:t>.</w:t>
      </w:r>
    </w:p>
    <w:p w14:paraId="50430192" w14:textId="77777777" w:rsidR="00A632AC" w:rsidRPr="00A632AC" w:rsidRDefault="007A75A1" w:rsidP="00771DFD">
      <w:pPr>
        <w:pStyle w:val="Heading1"/>
      </w:pPr>
      <w:bookmarkStart w:id="885" w:name="_Ref519691176"/>
      <w:bookmarkStart w:id="886" w:name="_Toc520731753"/>
      <w:bookmarkStart w:id="887" w:name="_Toc46491457"/>
      <w:bookmarkStart w:id="888" w:name="_Toc256000017"/>
      <w:bookmarkStart w:id="889" w:name="_Toc256000061"/>
      <w:bookmarkStart w:id="890" w:name="_Toc47882237"/>
      <w:bookmarkStart w:id="891" w:name="_Toc256000103"/>
      <w:bookmarkStart w:id="892" w:name="_Toc256000157"/>
      <w:bookmarkStart w:id="893" w:name="_Toc256000223"/>
      <w:bookmarkStart w:id="894" w:name="_Toc256000277"/>
      <w:bookmarkStart w:id="895" w:name="_Toc256000343"/>
      <w:bookmarkStart w:id="896" w:name="_Toc256000397"/>
      <w:bookmarkStart w:id="897" w:name="_Toc256000448"/>
      <w:bookmarkStart w:id="898" w:name="_Toc256000502"/>
      <w:bookmarkStart w:id="899" w:name="_Toc256000569"/>
      <w:bookmarkStart w:id="900" w:name="_Toc256000623"/>
      <w:bookmarkStart w:id="901" w:name="_Toc256000744"/>
      <w:bookmarkStart w:id="902" w:name="_Toc53082273"/>
      <w:bookmarkStart w:id="903" w:name="_Toc256000303"/>
      <w:bookmarkStart w:id="904" w:name="_Toc256000682"/>
      <w:bookmarkStart w:id="905" w:name="_Toc132740830"/>
      <w:r w:rsidRPr="00A632AC">
        <w:t>Insurance</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35A027EA" w14:textId="77777777" w:rsidR="00A632AC" w:rsidRDefault="007A75A1" w:rsidP="00DB4A96">
      <w:pPr>
        <w:pStyle w:val="Heading2"/>
      </w:pPr>
      <w:bookmarkStart w:id="906" w:name="_Ref32919591"/>
      <w:r w:rsidRPr="00A632AC">
        <w:t>Obligations to hold insurance</w:t>
      </w:r>
      <w:bookmarkEnd w:id="906"/>
      <w:r w:rsidRPr="00A632AC">
        <w:t xml:space="preserve"> </w:t>
      </w:r>
    </w:p>
    <w:p w14:paraId="5C2808BC" w14:textId="59B1C62F" w:rsidR="00FB5A43" w:rsidRPr="00313F34" w:rsidRDefault="007A75A1" w:rsidP="00CF0EA4">
      <w:pPr>
        <w:pStyle w:val="Heading3"/>
      </w:pPr>
      <w:bookmarkStart w:id="907" w:name="_Ref521674437"/>
      <w:bookmarkStart w:id="908" w:name="_Ref81912666"/>
      <w:r w:rsidRPr="00313F34">
        <w:t xml:space="preserve">The IProvider must, prior to the commencement of an Agency Order and for the duration of an Agency Order (subject to clause </w:t>
      </w:r>
      <w:r w:rsidRPr="00313F34">
        <w:fldChar w:fldCharType="begin"/>
      </w:r>
      <w:r w:rsidRPr="00313F34">
        <w:instrText xml:space="preserve"> REF _Ref81911531 \w \h </w:instrText>
      </w:r>
      <w:r>
        <w:instrText xml:space="preserve"> \* MERGEFORMAT </w:instrText>
      </w:r>
      <w:r w:rsidRPr="00313F34">
        <w:fldChar w:fldCharType="separate"/>
      </w:r>
      <w:r w:rsidR="007E5D2B">
        <w:t>21.1(e)</w:t>
      </w:r>
      <w:r w:rsidRPr="00313F34">
        <w:fldChar w:fldCharType="end"/>
      </w:r>
      <w:r w:rsidRPr="00313F34">
        <w:t>), hold:</w:t>
      </w:r>
      <w:bookmarkEnd w:id="907"/>
      <w:r w:rsidRPr="00313F34">
        <w:t xml:space="preserve"> </w:t>
      </w:r>
      <w:bookmarkEnd w:id="908"/>
    </w:p>
    <w:p w14:paraId="06E3EE24" w14:textId="77777777" w:rsidR="00A632AC" w:rsidRPr="00313F34" w:rsidRDefault="007A75A1" w:rsidP="00771DFD">
      <w:pPr>
        <w:pStyle w:val="Heading4"/>
      </w:pPr>
      <w:bookmarkStart w:id="909" w:name="_9kR3WTr8E84AKyl"/>
      <w:bookmarkEnd w:id="909"/>
      <w:r w:rsidRPr="00313F34">
        <w:t>workers compensation insurance as required by law;</w:t>
      </w:r>
    </w:p>
    <w:p w14:paraId="71338662" w14:textId="252A6588" w:rsidR="00FB5A43" w:rsidRPr="00313F34" w:rsidRDefault="007A75A1" w:rsidP="00ED737B">
      <w:pPr>
        <w:pStyle w:val="Heading4"/>
      </w:pPr>
      <w:r w:rsidRPr="00313F34">
        <w:t xml:space="preserve">the insurance policies specified in Item 12 in </w:t>
      </w:r>
      <w:r w:rsidRPr="00313F34">
        <w:fldChar w:fldCharType="begin"/>
      </w:r>
      <w:r w:rsidRPr="00313F34">
        <w:instrText xml:space="preserve"> REF _Ref81912608 \w \h </w:instrText>
      </w:r>
      <w:r>
        <w:instrText xml:space="preserve"> \* MERGEFORMAT </w:instrText>
      </w:r>
      <w:r w:rsidRPr="00313F34">
        <w:fldChar w:fldCharType="separate"/>
      </w:r>
      <w:r w:rsidR="007E5D2B">
        <w:t>Schedule 1</w:t>
      </w:r>
      <w:r w:rsidRPr="00313F34">
        <w:fldChar w:fldCharType="end"/>
      </w:r>
      <w:r w:rsidRPr="00313F34">
        <w:t xml:space="preserve"> (Head Agreement Details</w:t>
      </w:r>
      <w:proofErr w:type="gramStart"/>
      <w:r w:rsidRPr="00313F34">
        <w:t>);</w:t>
      </w:r>
      <w:proofErr w:type="gramEnd"/>
      <w:r w:rsidRPr="00313F34">
        <w:t xml:space="preserve"> </w:t>
      </w:r>
    </w:p>
    <w:p w14:paraId="60B75D5A" w14:textId="77777777" w:rsidR="00ED737B" w:rsidRPr="00313F34" w:rsidRDefault="007A75A1" w:rsidP="00771DFD">
      <w:pPr>
        <w:pStyle w:val="Heading4"/>
      </w:pPr>
      <w:r w:rsidRPr="00313F34">
        <w:t>any other insurance required by law in the jurisdiction in which the IProvider is carrying out activities for the purposes of this Head Agreement or any Agency Order (including activities for the purposes of providing services to Enterprise in connection with Vaccines); and</w:t>
      </w:r>
    </w:p>
    <w:p w14:paraId="75853A5B" w14:textId="77777777" w:rsidR="00A840F5" w:rsidRPr="00313F34" w:rsidRDefault="007A75A1" w:rsidP="00771DFD">
      <w:pPr>
        <w:pStyle w:val="Heading4"/>
      </w:pPr>
      <w:r w:rsidRPr="00313F34">
        <w:t xml:space="preserve">any Additional Requirements for insurance specified in an </w:t>
      </w:r>
      <w:bookmarkStart w:id="910" w:name="_9kMHG5YVt48879BZWsgv67pHBF"/>
      <w:r w:rsidRPr="00313F34">
        <w:t>Order or Enterprise Order Request</w:t>
      </w:r>
      <w:bookmarkEnd w:id="910"/>
      <w:r w:rsidRPr="00313F34">
        <w:t>.</w:t>
      </w:r>
    </w:p>
    <w:p w14:paraId="131CAE25" w14:textId="37C58117" w:rsidR="00A840F5" w:rsidRPr="00A840F5" w:rsidRDefault="007A75A1" w:rsidP="00A840F5">
      <w:pPr>
        <w:pStyle w:val="Heading3"/>
      </w:pPr>
      <w:bookmarkStart w:id="911" w:name="_Ref81912578"/>
      <w:r w:rsidRPr="00A840F5">
        <w:t xml:space="preserve">Each of the insurance policies referred to in clause </w:t>
      </w:r>
      <w:r>
        <w:fldChar w:fldCharType="begin"/>
      </w:r>
      <w:r>
        <w:instrText xml:space="preserve"> REF _Ref81912666 \w \h </w:instrText>
      </w:r>
      <w:r>
        <w:fldChar w:fldCharType="separate"/>
      </w:r>
      <w:r w:rsidR="007E5D2B">
        <w:t>21.1(a)</w:t>
      </w:r>
      <w:r>
        <w:fldChar w:fldCharType="end"/>
      </w:r>
      <w:r w:rsidRPr="00A840F5">
        <w:t xml:space="preserve"> must:</w:t>
      </w:r>
      <w:bookmarkEnd w:id="911"/>
    </w:p>
    <w:p w14:paraId="4E51894C" w14:textId="77777777" w:rsidR="00A840F5" w:rsidRDefault="007A75A1" w:rsidP="00A840F5">
      <w:pPr>
        <w:pStyle w:val="Heading4"/>
      </w:pPr>
      <w:r>
        <w:t xml:space="preserve">be primary and without any right of contribution by </w:t>
      </w:r>
      <w:bookmarkStart w:id="912" w:name="_9kMHG5YVt4886ELWCck41"/>
      <w:r>
        <w:t>Health</w:t>
      </w:r>
      <w:bookmarkEnd w:id="912"/>
      <w:r>
        <w:t xml:space="preserve"> or any insurance effected by or covering </w:t>
      </w:r>
      <w:bookmarkStart w:id="913" w:name="_9kMIH5YVt4886ELWCck41"/>
      <w:r>
        <w:t>Health</w:t>
      </w:r>
      <w:bookmarkEnd w:id="913"/>
      <w:r>
        <w:t>; and</w:t>
      </w:r>
    </w:p>
    <w:p w14:paraId="290D09DE" w14:textId="77777777" w:rsidR="00A840F5" w:rsidRDefault="007A75A1" w:rsidP="00A840F5">
      <w:pPr>
        <w:pStyle w:val="Heading4"/>
      </w:pPr>
      <w:bookmarkStart w:id="914" w:name="_Ref81826406"/>
      <w:r>
        <w:t xml:space="preserve">cover the </w:t>
      </w:r>
      <w:bookmarkStart w:id="915" w:name="_9kR3WTr2664CMYwW272lixurvR8iEJExu9vdCRP"/>
      <w:r>
        <w:t>I</w:t>
      </w:r>
      <w:r w:rsidRPr="008F6CB2">
        <w:t xml:space="preserve">Provider and </w:t>
      </w:r>
      <w:r>
        <w:t>I</w:t>
      </w:r>
      <w:r w:rsidRPr="008F6CB2">
        <w:t>Provider Personnel</w:t>
      </w:r>
      <w:bookmarkEnd w:id="915"/>
      <w:r w:rsidRPr="008F6CB2">
        <w:t xml:space="preserve"> in connection with the Services.</w:t>
      </w:r>
      <w:r>
        <w:t xml:space="preserve"> </w:t>
      </w:r>
      <w:bookmarkEnd w:id="914"/>
    </w:p>
    <w:p w14:paraId="74405AA5" w14:textId="77777777" w:rsidR="00A840F5" w:rsidRDefault="007A75A1" w:rsidP="00A840F5">
      <w:pPr>
        <w:pStyle w:val="Heading3"/>
      </w:pPr>
      <w:r>
        <w:t xml:space="preserve">The IProvider must ensure that: </w:t>
      </w:r>
    </w:p>
    <w:p w14:paraId="63E25357" w14:textId="77777777" w:rsidR="00A840F5" w:rsidRPr="00BA5E4A" w:rsidRDefault="007A75A1" w:rsidP="00C61E5B">
      <w:pPr>
        <w:pStyle w:val="Heading4"/>
      </w:pPr>
      <w:r w:rsidRPr="00BA5E4A">
        <w:t xml:space="preserve">any medical practitioner involved in the provision of the Services holds medical practitioner indemnity insurance </w:t>
      </w:r>
      <w:r w:rsidRPr="008903DE">
        <w:t>for an amount of not less than $20 million per claim and in the aggregate and</w:t>
      </w:r>
      <w:r w:rsidRPr="00BA5E4A">
        <w:t xml:space="preserve"> in compliance with the mandatory indemnity insurance standards developed and maintained by the </w:t>
      </w:r>
      <w:bookmarkStart w:id="916" w:name="_9kR3WTr2664ELZFdiiblNLrvzx0NXMMM4z8y"/>
      <w:r w:rsidRPr="00BA5E4A">
        <w:t>Medical Board of Australia</w:t>
      </w:r>
      <w:bookmarkEnd w:id="916"/>
      <w:r w:rsidRPr="00BA5E4A">
        <w:t xml:space="preserve">; and  </w:t>
      </w:r>
    </w:p>
    <w:p w14:paraId="7CA423EB" w14:textId="77777777" w:rsidR="00A840F5" w:rsidRDefault="007A75A1" w:rsidP="00C61E5B">
      <w:pPr>
        <w:pStyle w:val="Heading4"/>
      </w:pPr>
      <w:r>
        <w:t>any health practitioner otherwise involved in the provision of the Services holds practitioner indemnity insurance as required by Law and in compliance with an approved registration standard for the health profession in which the practitioner is registered.</w:t>
      </w:r>
    </w:p>
    <w:p w14:paraId="4002DD1E" w14:textId="77777777" w:rsidR="00A632AC" w:rsidRPr="00A632AC" w:rsidRDefault="007A75A1" w:rsidP="00771DFD">
      <w:pPr>
        <w:pStyle w:val="Heading3"/>
      </w:pPr>
      <w:r w:rsidRPr="00A632AC">
        <w:t>A</w:t>
      </w:r>
      <w:r>
        <w:t>n</w:t>
      </w:r>
      <w:r w:rsidRPr="00A632AC">
        <w:t xml:space="preserve"> IProvider may self-insure, where approved </w:t>
      </w:r>
      <w:r>
        <w:t xml:space="preserve">in writing </w:t>
      </w:r>
      <w:r w:rsidRPr="00A632AC">
        <w:t xml:space="preserve">by </w:t>
      </w:r>
      <w:bookmarkStart w:id="917" w:name="_9kMHz1J7aXv6AA8DIWEem63"/>
      <w:r>
        <w:t>Health</w:t>
      </w:r>
      <w:bookmarkEnd w:id="917"/>
      <w:r w:rsidRPr="00A632AC">
        <w:t>.</w:t>
      </w:r>
    </w:p>
    <w:p w14:paraId="48E98D5B" w14:textId="43DC2BA0" w:rsidR="00A632AC" w:rsidRPr="00A632AC" w:rsidRDefault="007A75A1" w:rsidP="00771DFD">
      <w:pPr>
        <w:pStyle w:val="Heading3"/>
      </w:pPr>
      <w:bookmarkStart w:id="918" w:name="_Ref81911531"/>
      <w:r>
        <w:t xml:space="preserve">Any </w:t>
      </w:r>
      <w:r w:rsidRPr="00A632AC">
        <w:t xml:space="preserve">professional indemnity insurance referred to in </w:t>
      </w:r>
      <w:r>
        <w:t xml:space="preserve">Item 11 in </w:t>
      </w:r>
      <w:r>
        <w:fldChar w:fldCharType="begin"/>
      </w:r>
      <w:r>
        <w:instrText xml:space="preserve"> REF _Ref81912608 \w \h </w:instrText>
      </w:r>
      <w:r>
        <w:fldChar w:fldCharType="separate"/>
      </w:r>
      <w:r w:rsidR="007E5D2B">
        <w:t>Schedule 1</w:t>
      </w:r>
      <w:r>
        <w:fldChar w:fldCharType="end"/>
      </w:r>
      <w:r w:rsidRPr="00A632AC">
        <w:t xml:space="preserve"> </w:t>
      </w:r>
      <w:r>
        <w:t xml:space="preserve">(Head Agreement Details) </w:t>
      </w:r>
      <w:r w:rsidRPr="00A632AC">
        <w:t xml:space="preserve">(or in any Order), </w:t>
      </w:r>
      <w:r w:rsidRPr="006C796C">
        <w:t>and</w:t>
      </w:r>
      <w:r>
        <w:t xml:space="preserve"> any other claims-made insurance policies required pursuant to this clause </w:t>
      </w:r>
      <w:r>
        <w:fldChar w:fldCharType="begin"/>
      </w:r>
      <w:r>
        <w:instrText xml:space="preserve"> REF _Ref519691176 \r \h </w:instrText>
      </w:r>
      <w:r>
        <w:fldChar w:fldCharType="separate"/>
      </w:r>
      <w:r w:rsidR="007E5D2B">
        <w:t>21</w:t>
      </w:r>
      <w:r>
        <w:fldChar w:fldCharType="end"/>
      </w:r>
      <w:r>
        <w:t xml:space="preserve">, </w:t>
      </w:r>
      <w:r w:rsidRPr="00A632AC">
        <w:t xml:space="preserve">must be held for </w:t>
      </w:r>
      <w:r>
        <w:t xml:space="preserve">the period of an Agency Order and additionally for </w:t>
      </w:r>
      <w:r w:rsidRPr="00A632AC">
        <w:t xml:space="preserve">a period of </w:t>
      </w:r>
      <w:r>
        <w:t>seven</w:t>
      </w:r>
      <w:r w:rsidRPr="00A632AC">
        <w:t xml:space="preserve"> years following the end of </w:t>
      </w:r>
      <w:r>
        <w:t>an Agency Order</w:t>
      </w:r>
      <w:r w:rsidRPr="00A632AC">
        <w:t>, or such other period specified in the Order.</w:t>
      </w:r>
      <w:bookmarkEnd w:id="918"/>
    </w:p>
    <w:p w14:paraId="42E0C482" w14:textId="32B16AB1" w:rsidR="00A632AC" w:rsidRDefault="007A75A1" w:rsidP="00771DFD">
      <w:pPr>
        <w:pStyle w:val="Heading3"/>
      </w:pPr>
      <w:r w:rsidRPr="00A632AC">
        <w:t xml:space="preserve">On request from </w:t>
      </w:r>
      <w:bookmarkStart w:id="919" w:name="_9kMHz2K7aXv6AA8DIWEem63"/>
      <w:r w:rsidRPr="00A632AC">
        <w:t>Health</w:t>
      </w:r>
      <w:bookmarkEnd w:id="919"/>
      <w:r>
        <w:t xml:space="preserve"> </w:t>
      </w:r>
      <w:r w:rsidRPr="00A632AC">
        <w:t xml:space="preserve">or an Agency the IProvider must provide evidence </w:t>
      </w:r>
      <w:r>
        <w:t xml:space="preserve">satisfactory to </w:t>
      </w:r>
      <w:bookmarkStart w:id="920" w:name="_9kMJI5YVt4886ELWCck41"/>
      <w:r>
        <w:t>Health</w:t>
      </w:r>
      <w:bookmarkEnd w:id="920"/>
      <w:r>
        <w:t xml:space="preserve"> or the Agency (acting reasonably) </w:t>
      </w:r>
      <w:r w:rsidRPr="00A632AC">
        <w:t xml:space="preserve">of the insurance described in </w:t>
      </w:r>
      <w:r>
        <w:t xml:space="preserve">this clause </w:t>
      </w:r>
      <w:r>
        <w:fldChar w:fldCharType="begin"/>
      </w:r>
      <w:r>
        <w:instrText xml:space="preserve"> REF _Ref32919591 \w \h </w:instrText>
      </w:r>
      <w:r>
        <w:fldChar w:fldCharType="separate"/>
      </w:r>
      <w:r w:rsidR="007E5D2B">
        <w:t>21.1</w:t>
      </w:r>
      <w:r>
        <w:fldChar w:fldCharType="end"/>
      </w:r>
      <w:r w:rsidRPr="00A632AC">
        <w:t xml:space="preserve"> within seven calendar days.</w:t>
      </w:r>
    </w:p>
    <w:p w14:paraId="43DF9102" w14:textId="77777777" w:rsidR="00AE681C" w:rsidRDefault="007A75A1" w:rsidP="00AE681C">
      <w:pPr>
        <w:pStyle w:val="Heading3"/>
      </w:pPr>
      <w:bookmarkStart w:id="921" w:name="_Ref81826451"/>
      <w:r>
        <w:t>If the IProvider uses Subcontractors:</w:t>
      </w:r>
      <w:bookmarkEnd w:id="921"/>
    </w:p>
    <w:p w14:paraId="72CAD523" w14:textId="77777777" w:rsidR="00AE681C" w:rsidRDefault="007A75A1" w:rsidP="00AE681C">
      <w:pPr>
        <w:pStyle w:val="Heading4"/>
      </w:pPr>
      <w:bookmarkStart w:id="922" w:name="_Ref81828859"/>
      <w:bookmarkStart w:id="923" w:name="_Ref81826454"/>
      <w:r>
        <w:t>t</w:t>
      </w:r>
      <w:r w:rsidRPr="001A7C76">
        <w:t xml:space="preserve">he </w:t>
      </w:r>
      <w:r>
        <w:t>IProvider</w:t>
      </w:r>
      <w:r w:rsidRPr="001A7C76">
        <w:t xml:space="preserve"> must ensure that Subcontractors engaged by the </w:t>
      </w:r>
      <w:r>
        <w:t>IProvider</w:t>
      </w:r>
      <w:r w:rsidRPr="001A7C76">
        <w:t xml:space="preserve"> </w:t>
      </w:r>
      <w:r>
        <w:t>hold:</w:t>
      </w:r>
      <w:bookmarkEnd w:id="922"/>
      <w:r w:rsidRPr="001A7C76">
        <w:t xml:space="preserve"> </w:t>
      </w:r>
    </w:p>
    <w:p w14:paraId="6A5F90A1" w14:textId="3000274F" w:rsidR="00AE681C" w:rsidRDefault="007A75A1" w:rsidP="00AE681C">
      <w:pPr>
        <w:pStyle w:val="Heading5"/>
      </w:pPr>
      <w:r>
        <w:t xml:space="preserve">the </w:t>
      </w:r>
      <w:r w:rsidRPr="001A7C76">
        <w:t xml:space="preserve">insurance required </w:t>
      </w:r>
      <w:r>
        <w:t xml:space="preserve">by this clause </w:t>
      </w:r>
      <w:r>
        <w:fldChar w:fldCharType="begin"/>
      </w:r>
      <w:r>
        <w:instrText xml:space="preserve"> REF _Ref519691176 \r \h </w:instrText>
      </w:r>
      <w:r>
        <w:fldChar w:fldCharType="separate"/>
      </w:r>
      <w:r w:rsidR="007E5D2B">
        <w:t>21</w:t>
      </w:r>
      <w:r>
        <w:fldChar w:fldCharType="end"/>
      </w:r>
      <w:r>
        <w:t xml:space="preserve"> to be held by</w:t>
      </w:r>
      <w:r w:rsidRPr="001A7C76">
        <w:t xml:space="preserve"> the </w:t>
      </w:r>
      <w:r>
        <w:t>IProvider; and</w:t>
      </w:r>
    </w:p>
    <w:p w14:paraId="6F3C667F" w14:textId="03FAA51C" w:rsidR="00AE681C" w:rsidRDefault="007A75A1" w:rsidP="00AE681C">
      <w:pPr>
        <w:pStyle w:val="Heading5"/>
      </w:pPr>
      <w:bookmarkStart w:id="924" w:name="_Ref81828860"/>
      <w:bookmarkStart w:id="925" w:name="_Ref81913224"/>
      <w:r>
        <w:t xml:space="preserve">any additional insurance policies specified in Item 13 in </w:t>
      </w:r>
      <w:bookmarkEnd w:id="924"/>
      <w:r>
        <w:fldChar w:fldCharType="begin"/>
      </w:r>
      <w:r>
        <w:instrText xml:space="preserve"> REF _Ref81912608 \w \h </w:instrText>
      </w:r>
      <w:r>
        <w:fldChar w:fldCharType="separate"/>
      </w:r>
      <w:r w:rsidR="007E5D2B">
        <w:t>Schedule 1</w:t>
      </w:r>
      <w:r>
        <w:fldChar w:fldCharType="end"/>
      </w:r>
      <w:r>
        <w:t xml:space="preserve"> (Head </w:t>
      </w:r>
      <w:r w:rsidRPr="00491FD6">
        <w:t>Agreement Details) (or in any Order).</w:t>
      </w:r>
      <w:bookmarkEnd w:id="925"/>
    </w:p>
    <w:p w14:paraId="7B35198F" w14:textId="655225BE" w:rsidR="00AE681C" w:rsidRDefault="007A75A1" w:rsidP="00CF11DC">
      <w:pPr>
        <w:pStyle w:val="Heading4"/>
      </w:pPr>
      <w:r>
        <w:t>t</w:t>
      </w:r>
      <w:r w:rsidRPr="001A7C76">
        <w:t xml:space="preserve">he </w:t>
      </w:r>
      <w:r>
        <w:t>IProvider</w:t>
      </w:r>
      <w:r w:rsidRPr="001A7C76">
        <w:t xml:space="preserve"> must ensure that each Subcontractor has and maintains th</w:t>
      </w:r>
      <w:r>
        <w:t>e</w:t>
      </w:r>
      <w:r w:rsidRPr="001A7C76">
        <w:t xml:space="preserve"> insurance</w:t>
      </w:r>
      <w:r>
        <w:t xml:space="preserve"> required in accordance with clause </w:t>
      </w:r>
      <w:r>
        <w:fldChar w:fldCharType="begin"/>
      </w:r>
      <w:r>
        <w:instrText xml:space="preserve"> REF _Ref81828859 \w \h </w:instrText>
      </w:r>
      <w:r>
        <w:fldChar w:fldCharType="separate"/>
      </w:r>
      <w:r w:rsidR="007E5D2B">
        <w:t>21.1(g)(</w:t>
      </w:r>
      <w:proofErr w:type="spellStart"/>
      <w:r w:rsidR="007E5D2B">
        <w:t>i</w:t>
      </w:r>
      <w:proofErr w:type="spellEnd"/>
      <w:r w:rsidR="007E5D2B">
        <w:t>)</w:t>
      </w:r>
      <w:r>
        <w:fldChar w:fldCharType="end"/>
      </w:r>
      <w:r>
        <w:t xml:space="preserve"> during the period in which it is providing such Services and, for </w:t>
      </w:r>
      <w:r w:rsidRPr="00A632AC">
        <w:t xml:space="preserve">professional indemnity insurance </w:t>
      </w:r>
      <w:r w:rsidRPr="006C796C">
        <w:t>and</w:t>
      </w:r>
      <w:r>
        <w:t xml:space="preserve"> any other claims-made insurance policies required pursuant to this clause </w:t>
      </w:r>
      <w:r>
        <w:fldChar w:fldCharType="begin"/>
      </w:r>
      <w:r>
        <w:instrText xml:space="preserve"> REF _Ref81828859 \w \h </w:instrText>
      </w:r>
      <w:r>
        <w:fldChar w:fldCharType="separate"/>
      </w:r>
      <w:r w:rsidR="007E5D2B">
        <w:t>21.1(g)(</w:t>
      </w:r>
      <w:proofErr w:type="spellStart"/>
      <w:r w:rsidR="007E5D2B">
        <w:t>i</w:t>
      </w:r>
      <w:proofErr w:type="spellEnd"/>
      <w:r w:rsidR="007E5D2B">
        <w:t>)</w:t>
      </w:r>
      <w:r>
        <w:fldChar w:fldCharType="end"/>
      </w:r>
      <w:r>
        <w:t xml:space="preserve">, additionally for a period of seven years after the date on which it last provides the Services; </w:t>
      </w:r>
      <w:bookmarkEnd w:id="923"/>
    </w:p>
    <w:p w14:paraId="3F2273DE" w14:textId="4B32AEFE" w:rsidR="00313F34" w:rsidRDefault="007A75A1" w:rsidP="00CF11DC">
      <w:pPr>
        <w:pStyle w:val="Heading4"/>
      </w:pPr>
      <w:r>
        <w:t xml:space="preserve">the </w:t>
      </w:r>
      <w:proofErr w:type="spellStart"/>
      <w:r>
        <w:t>IProvider’s</w:t>
      </w:r>
      <w:proofErr w:type="spellEnd"/>
      <w:r>
        <w:t xml:space="preserve"> insurance policies need not cover a Subcontractor in accordance with clause </w:t>
      </w:r>
      <w:r>
        <w:fldChar w:fldCharType="begin"/>
      </w:r>
      <w:r>
        <w:instrText xml:space="preserve"> REF _Ref81912578 \w \h </w:instrText>
      </w:r>
      <w:r>
        <w:fldChar w:fldCharType="separate"/>
      </w:r>
      <w:r w:rsidR="007E5D2B">
        <w:t>21.1(b)</w:t>
      </w:r>
      <w:r>
        <w:fldChar w:fldCharType="end"/>
      </w:r>
      <w:r>
        <w:t xml:space="preserve"> to the extent that Subcontractor carries its own insurances in accordance with clause </w:t>
      </w:r>
      <w:r>
        <w:fldChar w:fldCharType="begin"/>
      </w:r>
      <w:r>
        <w:instrText xml:space="preserve"> REF _Ref81828859 \w \h </w:instrText>
      </w:r>
      <w:r>
        <w:fldChar w:fldCharType="separate"/>
      </w:r>
      <w:r w:rsidR="007E5D2B">
        <w:t>21.1(g)(</w:t>
      </w:r>
      <w:proofErr w:type="spellStart"/>
      <w:r w:rsidR="007E5D2B">
        <w:t>i</w:t>
      </w:r>
      <w:proofErr w:type="spellEnd"/>
      <w:r w:rsidR="007E5D2B">
        <w:t>)</w:t>
      </w:r>
      <w:r>
        <w:fldChar w:fldCharType="end"/>
      </w:r>
      <w:r>
        <w:t xml:space="preserve">, except that the IProvider must hold the following insurance policies irrespective of the Subcontractor’s insurances: </w:t>
      </w:r>
    </w:p>
    <w:p w14:paraId="27C3DB4D" w14:textId="77777777" w:rsidR="00313F34" w:rsidRPr="00313F34" w:rsidRDefault="007A75A1" w:rsidP="00313F34">
      <w:pPr>
        <w:pStyle w:val="Heading5"/>
      </w:pPr>
      <w:r w:rsidRPr="00313F34">
        <w:t>all risks property insurance covering Inventory in the care, custody or control of the IProvider against loss, damage or destruction for all commercially insurable risks, for the full replacement value of such Inventory;</w:t>
      </w:r>
    </w:p>
    <w:p w14:paraId="1FC0CFAC" w14:textId="77777777" w:rsidR="00313F34" w:rsidRPr="00313F34" w:rsidRDefault="007A75A1" w:rsidP="00313F34">
      <w:pPr>
        <w:pStyle w:val="Heading5"/>
      </w:pPr>
      <w:r w:rsidRPr="00313F34">
        <w:t>if motor vehicles are used in the provision of the Services, transit insurance covering Inventory in the care, custody or control of the IProvider, to the extent not insured in the insurance referred to in paragraph (a);</w:t>
      </w:r>
      <w:r>
        <w:t xml:space="preserve"> and</w:t>
      </w:r>
    </w:p>
    <w:p w14:paraId="42EBC3E3" w14:textId="77777777" w:rsidR="00AE681C" w:rsidRDefault="007A75A1" w:rsidP="00313F34">
      <w:pPr>
        <w:pStyle w:val="Heading5"/>
      </w:pPr>
      <w:r w:rsidRPr="00313F34">
        <w:t>insurance covering any property not referred to in paragraph (</w:t>
      </w:r>
      <w:r>
        <w:t>A</w:t>
      </w:r>
      <w:r w:rsidRPr="00313F34">
        <w:t>), against loss, damage or destruction for all commercially insurable risks for an amount not less than their full replacement value</w:t>
      </w:r>
      <w:r>
        <w:t>; and</w:t>
      </w:r>
    </w:p>
    <w:p w14:paraId="69C6C377" w14:textId="52676BE3" w:rsidR="00AE681C" w:rsidRDefault="007A75A1" w:rsidP="00CF11DC">
      <w:pPr>
        <w:pStyle w:val="Heading4"/>
      </w:pPr>
      <w:r>
        <w:t xml:space="preserve">on request from </w:t>
      </w:r>
      <w:bookmarkStart w:id="926" w:name="_9kR3WTr2664CKVAai2zv6tqRFqyx9"/>
      <w:r>
        <w:t>Health or an Agency</w:t>
      </w:r>
      <w:bookmarkEnd w:id="926"/>
      <w:r>
        <w:t xml:space="preserve">, the IProvider must provide evidence satisfactory to </w:t>
      </w:r>
      <w:bookmarkStart w:id="927" w:name="_9kMKJ5YVt4886ELWCck41"/>
      <w:r>
        <w:t>Health</w:t>
      </w:r>
      <w:bookmarkEnd w:id="927"/>
      <w:r>
        <w:t xml:space="preserve"> or the Agency (acting reasonably) of the insurance described in this clause </w:t>
      </w:r>
      <w:r>
        <w:fldChar w:fldCharType="begin"/>
      </w:r>
      <w:r>
        <w:instrText xml:space="preserve"> REF _Ref81826451 \w \h </w:instrText>
      </w:r>
      <w:r>
        <w:fldChar w:fldCharType="separate"/>
      </w:r>
      <w:r w:rsidR="007E5D2B">
        <w:t>21.1(g)</w:t>
      </w:r>
      <w:r>
        <w:fldChar w:fldCharType="end"/>
      </w:r>
      <w:r>
        <w:t xml:space="preserve"> within fourteen calendar days.</w:t>
      </w:r>
    </w:p>
    <w:p w14:paraId="09458A92" w14:textId="77777777" w:rsidR="00A632AC" w:rsidRPr="00A632AC" w:rsidRDefault="007A75A1" w:rsidP="00771DFD">
      <w:pPr>
        <w:pStyle w:val="Heading1"/>
      </w:pPr>
      <w:bookmarkStart w:id="928" w:name="_Toc520731754"/>
      <w:bookmarkStart w:id="929" w:name="_Toc46491458"/>
      <w:bookmarkStart w:id="930" w:name="_Ref46499217"/>
      <w:bookmarkStart w:id="931" w:name="_Toc256000018"/>
      <w:bookmarkStart w:id="932" w:name="_Toc256000062"/>
      <w:bookmarkStart w:id="933" w:name="_Toc47882238"/>
      <w:bookmarkStart w:id="934" w:name="_Toc256000104"/>
      <w:bookmarkStart w:id="935" w:name="_Toc256000158"/>
      <w:bookmarkStart w:id="936" w:name="_Toc256000224"/>
      <w:bookmarkStart w:id="937" w:name="_Toc256000278"/>
      <w:bookmarkStart w:id="938" w:name="_Toc256000344"/>
      <w:bookmarkStart w:id="939" w:name="_Toc256000398"/>
      <w:bookmarkStart w:id="940" w:name="_Toc256000449"/>
      <w:bookmarkStart w:id="941" w:name="_Toc256000503"/>
      <w:bookmarkStart w:id="942" w:name="_Toc256000570"/>
      <w:bookmarkStart w:id="943" w:name="_Toc256000624"/>
      <w:bookmarkStart w:id="944" w:name="_Toc256000745"/>
      <w:bookmarkStart w:id="945" w:name="_Ref53050246"/>
      <w:bookmarkStart w:id="946" w:name="_Toc53082274"/>
      <w:bookmarkStart w:id="947" w:name="_Toc256000304"/>
      <w:bookmarkStart w:id="948" w:name="_Toc256000683"/>
      <w:bookmarkStart w:id="949" w:name="_Ref54073971"/>
      <w:bookmarkStart w:id="950" w:name="_Ref54270435"/>
      <w:bookmarkStart w:id="951" w:name="_Toc132740831"/>
      <w:r w:rsidRPr="00A632AC">
        <w:t>Liability</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14:paraId="4BE1AA73" w14:textId="77777777" w:rsidR="00A632AC" w:rsidRPr="00EB5EE8" w:rsidRDefault="007A75A1" w:rsidP="00DB4A96">
      <w:pPr>
        <w:pStyle w:val="Heading2"/>
      </w:pPr>
      <w:bookmarkStart w:id="952" w:name="_Ref53050207"/>
      <w:bookmarkStart w:id="953" w:name="_Ref519678254"/>
      <w:r w:rsidRPr="00EB5EE8">
        <w:t>Liability cap</w:t>
      </w:r>
      <w:bookmarkEnd w:id="952"/>
    </w:p>
    <w:p w14:paraId="2B54EC73" w14:textId="547E5166" w:rsidR="00A632AC" w:rsidRPr="00A632AC" w:rsidRDefault="007A75A1" w:rsidP="00771DFD">
      <w:pPr>
        <w:pStyle w:val="Heading3"/>
      </w:pPr>
      <w:bookmarkStart w:id="954" w:name="_Ref53050158"/>
      <w:bookmarkStart w:id="955" w:name="_Ref81745064"/>
      <w:r w:rsidRPr="00A632AC">
        <w:t>Subject to clause </w:t>
      </w:r>
      <w:r>
        <w:fldChar w:fldCharType="begin"/>
      </w:r>
      <w:r>
        <w:instrText xml:space="preserve"> REF _Ref53050189 \w \h </w:instrText>
      </w:r>
      <w:r>
        <w:fldChar w:fldCharType="separate"/>
      </w:r>
      <w:r w:rsidR="007E5D2B">
        <w:t>22.1(b)</w:t>
      </w:r>
      <w:r>
        <w:fldChar w:fldCharType="end"/>
      </w:r>
      <w:r>
        <w:t>,</w:t>
      </w:r>
      <w:r w:rsidRPr="00A632AC">
        <w:t xml:space="preserve"> the </w:t>
      </w:r>
      <w:proofErr w:type="spellStart"/>
      <w:r w:rsidRPr="00A632AC">
        <w:t>IProvider’s</w:t>
      </w:r>
      <w:proofErr w:type="spellEnd"/>
      <w:r w:rsidRPr="00A632AC">
        <w:t xml:space="preserve"> liability arising out of or in connection with this Head Agreement or </w:t>
      </w:r>
      <w:r>
        <w:t>an Agency Order</w:t>
      </w:r>
      <w:r w:rsidRPr="00A632AC">
        <w:t>, whether for breach of contract, tort (including negligence) or for any other common law or equitable cause of action (including under an indemnity), is limited:</w:t>
      </w:r>
      <w:bookmarkEnd w:id="954"/>
      <w:r w:rsidRPr="00A632AC">
        <w:t xml:space="preserve"> </w:t>
      </w:r>
      <w:bookmarkEnd w:id="955"/>
    </w:p>
    <w:p w14:paraId="73FFB61D" w14:textId="77777777" w:rsidR="00D253B5" w:rsidRDefault="007A75A1" w:rsidP="00771DFD">
      <w:pPr>
        <w:pStyle w:val="Heading4"/>
      </w:pPr>
      <w:r w:rsidRPr="00A632AC">
        <w:t>if no liability limitation is specified in the relevant Order</w:t>
      </w:r>
      <w:r>
        <w:t xml:space="preserve"> (for Model A) or </w:t>
      </w:r>
      <w:r w:rsidRPr="002D1F5F">
        <w:t>Enterprise</w:t>
      </w:r>
      <w:r>
        <w:t xml:space="preserve"> Order (for Model B):</w:t>
      </w:r>
      <w:r w:rsidRPr="00A632AC">
        <w:t xml:space="preserve"> </w:t>
      </w:r>
    </w:p>
    <w:p w14:paraId="33FA7B89" w14:textId="77777777" w:rsidR="00A632AC" w:rsidRPr="00A632AC" w:rsidRDefault="007A75A1" w:rsidP="00D253B5">
      <w:pPr>
        <w:pStyle w:val="Heading5"/>
      </w:pPr>
      <w:r w:rsidRPr="00A632AC">
        <w:t xml:space="preserve">for damage </w:t>
      </w:r>
      <w:r w:rsidRPr="005B1F1E">
        <w:t>or loss to the Inventory;</w:t>
      </w:r>
    </w:p>
    <w:p w14:paraId="2B61FA22" w14:textId="77777777" w:rsidR="00A632AC" w:rsidRPr="00A632AC" w:rsidRDefault="007A75A1" w:rsidP="00D253B5">
      <w:pPr>
        <w:pStyle w:val="Heading6"/>
      </w:pPr>
      <w:r w:rsidRPr="00A632AC">
        <w:t>$20 million per incident; and</w:t>
      </w:r>
    </w:p>
    <w:p w14:paraId="68C5A924" w14:textId="77777777" w:rsidR="00A632AC" w:rsidRPr="00A632AC" w:rsidRDefault="007A75A1" w:rsidP="00D253B5">
      <w:pPr>
        <w:pStyle w:val="Heading6"/>
      </w:pPr>
      <w:r w:rsidRPr="00A632AC">
        <w:t>$20 million in the aggregate annually; and</w:t>
      </w:r>
    </w:p>
    <w:p w14:paraId="01F6AC2A" w14:textId="77777777" w:rsidR="00A632AC" w:rsidRPr="00A632AC" w:rsidRDefault="007A75A1" w:rsidP="00D253B5">
      <w:pPr>
        <w:pStyle w:val="Heading5"/>
      </w:pPr>
      <w:r w:rsidRPr="00A632AC">
        <w:t>all other liability:</w:t>
      </w:r>
    </w:p>
    <w:p w14:paraId="6F3771D1" w14:textId="77777777" w:rsidR="00A632AC" w:rsidRPr="00A632AC" w:rsidRDefault="007A75A1" w:rsidP="00D253B5">
      <w:pPr>
        <w:pStyle w:val="Heading6"/>
      </w:pPr>
      <w:r w:rsidRPr="00A632AC">
        <w:t>$20 million per incident; and</w:t>
      </w:r>
    </w:p>
    <w:p w14:paraId="3D163F5D" w14:textId="77777777" w:rsidR="00A632AC" w:rsidRPr="00A632AC" w:rsidRDefault="007A75A1" w:rsidP="00D253B5">
      <w:pPr>
        <w:pStyle w:val="Heading6"/>
      </w:pPr>
      <w:r w:rsidRPr="00A632AC">
        <w:t>$20 million in the aggregate annually</w:t>
      </w:r>
      <w:r>
        <w:t>,</w:t>
      </w:r>
    </w:p>
    <w:p w14:paraId="19899480" w14:textId="77777777" w:rsidR="00EB5EE8" w:rsidRDefault="007A75A1" w:rsidP="000A76AA">
      <w:pPr>
        <w:pStyle w:val="Indent4"/>
      </w:pPr>
      <w:r w:rsidRPr="00A632AC">
        <w:t>each of which</w:t>
      </w:r>
      <w:r>
        <w:t>:</w:t>
      </w:r>
    </w:p>
    <w:p w14:paraId="4E12B170" w14:textId="77777777" w:rsidR="00EB5EE8" w:rsidRDefault="007A75A1" w:rsidP="00EB5EE8">
      <w:pPr>
        <w:pStyle w:val="Heading6"/>
      </w:pPr>
      <w:r w:rsidRPr="00A632AC">
        <w:t>constitutes a separate cap on liability</w:t>
      </w:r>
      <w:r>
        <w:t>; and</w:t>
      </w:r>
    </w:p>
    <w:p w14:paraId="3E2E05B5" w14:textId="77777777" w:rsidR="00A632AC" w:rsidRDefault="007A75A1" w:rsidP="00EB5EE8">
      <w:pPr>
        <w:pStyle w:val="Heading6"/>
      </w:pPr>
      <w:r>
        <w:t xml:space="preserve">in respect of an </w:t>
      </w:r>
      <w:r w:rsidRPr="002D1F5F">
        <w:t>Enterprise</w:t>
      </w:r>
      <w:r>
        <w:t xml:space="preserve"> Order, constitutes a separate cap in respect of that </w:t>
      </w:r>
      <w:r w:rsidRPr="002D1F5F">
        <w:t>Enterprise</w:t>
      </w:r>
      <w:r>
        <w:t xml:space="preserve"> Order; and</w:t>
      </w:r>
      <w:r w:rsidRPr="00A632AC">
        <w:t xml:space="preserve"> </w:t>
      </w:r>
    </w:p>
    <w:p w14:paraId="069DB970" w14:textId="77777777" w:rsidR="00A632AC" w:rsidRPr="00A632AC" w:rsidRDefault="007A75A1" w:rsidP="00D253B5">
      <w:pPr>
        <w:pStyle w:val="Heading4"/>
      </w:pPr>
      <w:r>
        <w:t xml:space="preserve">otherwise, </w:t>
      </w:r>
      <w:r w:rsidRPr="00A632AC">
        <w:t>in the manner specified in the relevant Order</w:t>
      </w:r>
      <w:r>
        <w:t xml:space="preserve"> (for Model A) or </w:t>
      </w:r>
      <w:r w:rsidRPr="002D1F5F">
        <w:t>Enterprise</w:t>
      </w:r>
      <w:r>
        <w:t xml:space="preserve"> Order (for Model B)</w:t>
      </w:r>
      <w:r w:rsidRPr="00A632AC">
        <w:t>.</w:t>
      </w:r>
    </w:p>
    <w:p w14:paraId="6BDFB881" w14:textId="77777777" w:rsidR="00A632AC" w:rsidRPr="00A632AC" w:rsidRDefault="007A75A1" w:rsidP="00771DFD">
      <w:pPr>
        <w:pStyle w:val="Heading3"/>
      </w:pPr>
      <w:bookmarkStart w:id="956" w:name="_Ref53050189"/>
      <w:r w:rsidRPr="00A632AC">
        <w:t xml:space="preserve">Unless otherwise specified in an Order, any limitation of liability does not apply to any </w:t>
      </w:r>
      <w:r>
        <w:t>l</w:t>
      </w:r>
      <w:r w:rsidRPr="00A632AC">
        <w:t>oss arising out of:</w:t>
      </w:r>
      <w:bookmarkEnd w:id="956"/>
    </w:p>
    <w:p w14:paraId="00B61D43" w14:textId="77777777" w:rsidR="00A632AC" w:rsidRPr="00A632AC" w:rsidRDefault="007A75A1" w:rsidP="00771DFD">
      <w:pPr>
        <w:pStyle w:val="Heading4"/>
      </w:pPr>
      <w:r w:rsidRPr="00A632AC">
        <w:t>personal injury (including sickness or death of a person);</w:t>
      </w:r>
    </w:p>
    <w:p w14:paraId="658D3222" w14:textId="77777777" w:rsidR="00A632AC" w:rsidRPr="00A632AC" w:rsidRDefault="007A75A1" w:rsidP="00771DFD">
      <w:pPr>
        <w:pStyle w:val="Heading4"/>
      </w:pPr>
      <w:r w:rsidRPr="00A632AC">
        <w:t>loss of, or damage to, tangible property;</w:t>
      </w:r>
    </w:p>
    <w:p w14:paraId="74C9354A" w14:textId="77777777" w:rsidR="00A632AC" w:rsidRPr="00A632AC" w:rsidRDefault="007A75A1" w:rsidP="00771DFD">
      <w:pPr>
        <w:pStyle w:val="Heading4"/>
      </w:pPr>
      <w:r w:rsidRPr="00A632AC">
        <w:t>any infringement of Intellectual Property rights;</w:t>
      </w:r>
    </w:p>
    <w:p w14:paraId="660E559C" w14:textId="03263DB2" w:rsidR="00A632AC" w:rsidRPr="00A632AC" w:rsidRDefault="007A75A1" w:rsidP="00771DFD">
      <w:pPr>
        <w:pStyle w:val="Heading4"/>
      </w:pPr>
      <w:r w:rsidRPr="00A632AC">
        <w:t xml:space="preserve">any breach of confidentiality, </w:t>
      </w:r>
      <w:proofErr w:type="gramStart"/>
      <w:r w:rsidRPr="00A632AC">
        <w:t>privacy</w:t>
      </w:r>
      <w:proofErr w:type="gramEnd"/>
      <w:r w:rsidRPr="00A632AC">
        <w:t xml:space="preserve"> or security obligations (including clauses </w:t>
      </w:r>
      <w:r w:rsidRPr="00A632AC">
        <w:fldChar w:fldCharType="begin"/>
      </w:r>
      <w:r w:rsidRPr="00A632AC">
        <w:instrText xml:space="preserve"> REF _Ref54074584 \r \h </w:instrText>
      </w:r>
      <w:r w:rsidRPr="00A632AC">
        <w:fldChar w:fldCharType="separate"/>
      </w:r>
      <w:r w:rsidR="007E5D2B">
        <w:t>23.2</w:t>
      </w:r>
      <w:r w:rsidRPr="00A632AC">
        <w:fldChar w:fldCharType="end"/>
      </w:r>
      <w:r w:rsidRPr="00A632AC">
        <w:t xml:space="preserve"> and </w:t>
      </w:r>
      <w:r w:rsidRPr="00A632AC">
        <w:fldChar w:fldCharType="begin"/>
      </w:r>
      <w:r w:rsidRPr="00A632AC">
        <w:instrText xml:space="preserve"> REF _Ref53391321 \r \h </w:instrText>
      </w:r>
      <w:r w:rsidRPr="00A632AC">
        <w:fldChar w:fldCharType="separate"/>
      </w:r>
      <w:r w:rsidR="007E5D2B">
        <w:t>23.3</w:t>
      </w:r>
      <w:r w:rsidRPr="00A632AC">
        <w:fldChar w:fldCharType="end"/>
      </w:r>
      <w:r w:rsidRPr="00A632AC">
        <w:t xml:space="preserve">) in </w:t>
      </w:r>
      <w:r>
        <w:t>the Agency Order</w:t>
      </w:r>
      <w:r w:rsidRPr="00A632AC">
        <w:t xml:space="preserve"> or at Law; or</w:t>
      </w:r>
    </w:p>
    <w:p w14:paraId="4EF73A15" w14:textId="77777777" w:rsidR="00A632AC" w:rsidRPr="00A632AC" w:rsidRDefault="007A75A1" w:rsidP="00771DFD">
      <w:pPr>
        <w:pStyle w:val="Heading4"/>
      </w:pPr>
      <w:r w:rsidRPr="00A632AC">
        <w:t>any breach of any Law, fraud or any unlawful act or omission.</w:t>
      </w:r>
    </w:p>
    <w:p w14:paraId="7D7C0D7E" w14:textId="77777777" w:rsidR="00A632AC" w:rsidRPr="00A632AC" w:rsidRDefault="007A75A1" w:rsidP="00DB4A96">
      <w:pPr>
        <w:pStyle w:val="Heading2"/>
      </w:pPr>
      <w:bookmarkStart w:id="957" w:name="_Ref46498736"/>
      <w:r w:rsidRPr="00A632AC">
        <w:t>Consequential loss</w:t>
      </w:r>
    </w:p>
    <w:p w14:paraId="1B1EA11F" w14:textId="06D48596" w:rsidR="00A632AC" w:rsidRPr="00A632AC" w:rsidRDefault="007A75A1" w:rsidP="00771DFD">
      <w:pPr>
        <w:pStyle w:val="Indent2"/>
      </w:pPr>
      <w:r w:rsidRPr="00A632AC">
        <w:t xml:space="preserve">To the extent permitted by Law, but subject to clause </w:t>
      </w:r>
      <w:r w:rsidRPr="00A632AC">
        <w:fldChar w:fldCharType="begin"/>
      </w:r>
      <w:r w:rsidRPr="00A632AC">
        <w:instrText xml:space="preserve"> REF _Ref53050189 \r \h </w:instrText>
      </w:r>
      <w:r w:rsidRPr="00A632AC">
        <w:fldChar w:fldCharType="separate"/>
      </w:r>
      <w:r w:rsidR="007E5D2B">
        <w:t>22.1(b)</w:t>
      </w:r>
      <w:r w:rsidRPr="00A632AC">
        <w:fldChar w:fldCharType="end"/>
      </w:r>
      <w:r w:rsidRPr="00A632AC">
        <w:t xml:space="preserve">, neither party is liable to the other for breach of contract, in tort (including negligence), or for any other common law, equitable or statutory cause of action arising out of, or in connection with, the operation of this Head Agreement or </w:t>
      </w:r>
      <w:r>
        <w:t>an Agency Order</w:t>
      </w:r>
      <w:r w:rsidRPr="00A632AC">
        <w:t xml:space="preserve"> (including under an indemnity) for any loss recoverable in respect of the following categories of loss:</w:t>
      </w:r>
    </w:p>
    <w:p w14:paraId="0117EFF7" w14:textId="77777777" w:rsidR="00A632AC" w:rsidRPr="00A632AC" w:rsidRDefault="007A75A1" w:rsidP="00771DFD">
      <w:pPr>
        <w:pStyle w:val="Heading3"/>
      </w:pPr>
      <w:r w:rsidRPr="00A632AC">
        <w:t>loss of income, revenue or profits;</w:t>
      </w:r>
    </w:p>
    <w:p w14:paraId="0E5D9812" w14:textId="77777777" w:rsidR="00A632AC" w:rsidRPr="00A632AC" w:rsidRDefault="007A75A1" w:rsidP="00771DFD">
      <w:pPr>
        <w:pStyle w:val="Heading3"/>
      </w:pPr>
      <w:r w:rsidRPr="00A632AC">
        <w:t>loss of opportunity or goodwill;</w:t>
      </w:r>
    </w:p>
    <w:p w14:paraId="379FAD01" w14:textId="77777777" w:rsidR="00A632AC" w:rsidRPr="00A632AC" w:rsidRDefault="007A75A1" w:rsidP="00771DFD">
      <w:pPr>
        <w:pStyle w:val="Heading3"/>
      </w:pPr>
      <w:r w:rsidRPr="00A632AC">
        <w:t>loss of anticipated savings or business; or</w:t>
      </w:r>
    </w:p>
    <w:p w14:paraId="03BCC2C4" w14:textId="77777777" w:rsidR="00A632AC" w:rsidRPr="00A632AC" w:rsidRDefault="007A75A1" w:rsidP="00771DFD">
      <w:pPr>
        <w:pStyle w:val="Heading3"/>
      </w:pPr>
      <w:r w:rsidRPr="00A632AC">
        <w:t xml:space="preserve">consequential losses, being such losses as may reasonably be supposed to have been in the contemplation of the parties, at the time they entered into this Head Agreement or </w:t>
      </w:r>
      <w:r>
        <w:t>an Agency Order</w:t>
      </w:r>
      <w:r w:rsidRPr="00A632AC">
        <w:t xml:space="preserve">, as the probable result of breach of this Head Agreement or </w:t>
      </w:r>
      <w:r>
        <w:t>the Agency Order</w:t>
      </w:r>
      <w:r w:rsidRPr="00A632AC">
        <w:t>, other than losses such as may fairly and reasonably be considered as arising naturally from the relevant breach.</w:t>
      </w:r>
      <w:r>
        <w:t xml:space="preserve">  </w:t>
      </w:r>
      <w:r w:rsidRPr="00526190">
        <w:t>For clarity, loss arising from damage to Vaccines caused or contributed to by a</w:t>
      </w:r>
      <w:r>
        <w:t>n</w:t>
      </w:r>
      <w:r w:rsidRPr="00526190">
        <w:t xml:space="preserve"> IProvider is not consequential loss</w:t>
      </w:r>
      <w:r>
        <w:t>.</w:t>
      </w:r>
    </w:p>
    <w:p w14:paraId="7B888841" w14:textId="77777777" w:rsidR="00A632AC" w:rsidRPr="00A632AC" w:rsidRDefault="007A75A1" w:rsidP="00DB4A96">
      <w:pPr>
        <w:pStyle w:val="Heading2"/>
      </w:pPr>
      <w:bookmarkStart w:id="958" w:name="_Ref81844769"/>
      <w:r w:rsidRPr="00A632AC">
        <w:t>Indemnity</w:t>
      </w:r>
      <w:bookmarkEnd w:id="953"/>
      <w:bookmarkEnd w:id="957"/>
      <w:bookmarkEnd w:id="958"/>
    </w:p>
    <w:p w14:paraId="3FE02883" w14:textId="72A2FCE4" w:rsidR="00A632AC" w:rsidRPr="00A632AC" w:rsidRDefault="007A75A1" w:rsidP="00771DFD">
      <w:pPr>
        <w:pStyle w:val="Heading3"/>
      </w:pPr>
      <w:bookmarkStart w:id="959" w:name="_Ref519678238"/>
      <w:r w:rsidRPr="00A632AC">
        <w:t xml:space="preserve">In providing </w:t>
      </w:r>
      <w:r>
        <w:t>any Agency Order</w:t>
      </w:r>
      <w:r w:rsidRPr="00A632AC">
        <w:t xml:space="preserve">, subject to clause </w:t>
      </w:r>
      <w:r w:rsidRPr="00A632AC">
        <w:fldChar w:fldCharType="begin"/>
      </w:r>
      <w:r w:rsidRPr="00A632AC">
        <w:instrText xml:space="preserve"> REF _Ref53050423 \r \h </w:instrText>
      </w:r>
      <w:r w:rsidRPr="00A632AC">
        <w:fldChar w:fldCharType="separate"/>
      </w:r>
      <w:r w:rsidR="007E5D2B">
        <w:t>22.5(a)</w:t>
      </w:r>
      <w:r w:rsidRPr="00A632AC">
        <w:fldChar w:fldCharType="end"/>
      </w:r>
      <w:r w:rsidRPr="00A632AC">
        <w:t>, the IProvider indemnif</w:t>
      </w:r>
      <w:r>
        <w:t>ies</w:t>
      </w:r>
      <w:r w:rsidRPr="00A632AC">
        <w:t xml:space="preserve"> </w:t>
      </w:r>
      <w:bookmarkStart w:id="960" w:name="_9kMH2J6ZWu5997CIWDdl52y9wtUIt10C"/>
      <w:r w:rsidRPr="00A632AC">
        <w:t>Health or an Agency</w:t>
      </w:r>
      <w:bookmarkEnd w:id="960"/>
      <w:r w:rsidRPr="00A632AC">
        <w:t xml:space="preserve"> (as applicable) from and against any:</w:t>
      </w:r>
      <w:bookmarkEnd w:id="959"/>
    </w:p>
    <w:p w14:paraId="157F1005" w14:textId="77777777" w:rsidR="00A632AC" w:rsidRPr="00A632AC" w:rsidRDefault="007A75A1" w:rsidP="00771DFD">
      <w:pPr>
        <w:pStyle w:val="Heading4"/>
      </w:pPr>
      <w:r w:rsidRPr="00A632AC">
        <w:t xml:space="preserve">cost or liability incurred by </w:t>
      </w:r>
      <w:bookmarkStart w:id="961" w:name="_9kMHz4M7aXv6AA8DIWEem63"/>
      <w:r w:rsidRPr="00A632AC">
        <w:t>Health</w:t>
      </w:r>
      <w:bookmarkEnd w:id="961"/>
      <w:r w:rsidRPr="00A632AC">
        <w:t xml:space="preserve"> or the Agency which may include the cost to the Commonwealth of the Vaccines supplied by </w:t>
      </w:r>
      <w:bookmarkStart w:id="962" w:name="_9kMHz5N7aXv6AA8DIWEem63"/>
      <w:r w:rsidRPr="00A632AC">
        <w:t>Health</w:t>
      </w:r>
      <w:bookmarkEnd w:id="962"/>
      <w:r w:rsidRPr="00A632AC">
        <w:t xml:space="preserve"> for administration under the relevant </w:t>
      </w:r>
      <w:r>
        <w:t>Agency Order</w:t>
      </w:r>
      <w:r w:rsidRPr="00A632AC">
        <w:t>;</w:t>
      </w:r>
    </w:p>
    <w:p w14:paraId="46964EE8" w14:textId="77777777" w:rsidR="00640C6B" w:rsidRPr="00A632AC" w:rsidRDefault="007A75A1" w:rsidP="00640C6B">
      <w:pPr>
        <w:pStyle w:val="Heading4"/>
      </w:pPr>
      <w:r>
        <w:t xml:space="preserve">claims by any person in respect of personal loss, damage, injury or death; </w:t>
      </w:r>
    </w:p>
    <w:p w14:paraId="0F5DF1E0" w14:textId="77777777" w:rsidR="00A632AC" w:rsidRDefault="007A75A1" w:rsidP="00771DFD">
      <w:pPr>
        <w:pStyle w:val="Heading4"/>
      </w:pPr>
      <w:r w:rsidRPr="00A632AC">
        <w:t xml:space="preserve">loss of or damage to property of </w:t>
      </w:r>
      <w:bookmarkStart w:id="963" w:name="_9kMHz6O7aXv6AA8DIWEem63"/>
      <w:r w:rsidRPr="00A632AC">
        <w:t>Health</w:t>
      </w:r>
      <w:bookmarkEnd w:id="963"/>
      <w:r w:rsidRPr="00A632AC">
        <w:t xml:space="preserve"> or the Agency; </w:t>
      </w:r>
      <w:r>
        <w:t>or</w:t>
      </w:r>
    </w:p>
    <w:p w14:paraId="2214DED1" w14:textId="77777777" w:rsidR="00A632AC" w:rsidRPr="00A632AC" w:rsidRDefault="007A75A1" w:rsidP="00771DFD">
      <w:pPr>
        <w:pStyle w:val="Heading4"/>
      </w:pPr>
      <w:bookmarkStart w:id="964" w:name="_Hlk52879756"/>
      <w:r w:rsidRPr="00A632AC">
        <w:t xml:space="preserve">loss or expense incurred by </w:t>
      </w:r>
      <w:bookmarkStart w:id="965" w:name="_9kMHz7P7aXv6AA8DIWEem63"/>
      <w:r w:rsidRPr="00A632AC">
        <w:t>Health</w:t>
      </w:r>
      <w:bookmarkEnd w:id="965"/>
      <w:r w:rsidRPr="00A632AC">
        <w:t xml:space="preserve"> or the Agency in dealing with any claim against it including reasonable legal costs and expenses and the cost of time spent, resources </w:t>
      </w:r>
      <w:proofErr w:type="gramStart"/>
      <w:r w:rsidRPr="00A632AC">
        <w:t>used</w:t>
      </w:r>
      <w:proofErr w:type="gramEnd"/>
      <w:r w:rsidRPr="00A632AC">
        <w:t xml:space="preserve"> or disbursements paid by </w:t>
      </w:r>
      <w:bookmarkStart w:id="966" w:name="_9kMHz8Q7aXv6AA8DIWEem63"/>
      <w:r w:rsidRPr="00A632AC">
        <w:t>Health</w:t>
      </w:r>
      <w:bookmarkEnd w:id="966"/>
      <w:r w:rsidRPr="00A632AC">
        <w:t xml:space="preserve"> or the Agency</w:t>
      </w:r>
      <w:bookmarkEnd w:id="964"/>
      <w:r w:rsidRPr="00A632AC">
        <w:t xml:space="preserve">, </w:t>
      </w:r>
    </w:p>
    <w:p w14:paraId="15B4B37F" w14:textId="77777777" w:rsidR="00A632AC" w:rsidRPr="00A632AC" w:rsidRDefault="007A75A1" w:rsidP="00E54D02">
      <w:pPr>
        <w:pStyle w:val="Heading4"/>
        <w:keepNext/>
        <w:numPr>
          <w:ilvl w:val="0"/>
          <w:numId w:val="0"/>
        </w:numPr>
        <w:ind w:left="1474"/>
      </w:pPr>
      <w:r w:rsidRPr="00A632AC">
        <w:t>arising from:</w:t>
      </w:r>
    </w:p>
    <w:p w14:paraId="5056D21F" w14:textId="77777777" w:rsidR="00A632AC" w:rsidRPr="00A632AC" w:rsidRDefault="007A75A1" w:rsidP="00E54D02">
      <w:pPr>
        <w:pStyle w:val="Heading4"/>
        <w:keepNext/>
      </w:pPr>
      <w:r w:rsidRPr="00A632AC">
        <w:t xml:space="preserve">a breach by the IProvider of an obligation of confidentiality, privacy or security under this Head Agreement or a relevant </w:t>
      </w:r>
      <w:bookmarkStart w:id="967" w:name="_9kMMDP6ZWu5997BHRI06Btfz"/>
      <w:r>
        <w:t>Agency Order</w:t>
      </w:r>
      <w:bookmarkEnd w:id="967"/>
      <w:r w:rsidRPr="00A632AC">
        <w:t>;</w:t>
      </w:r>
    </w:p>
    <w:p w14:paraId="2DC7D7F0" w14:textId="77777777" w:rsidR="00A632AC" w:rsidRPr="00A632AC" w:rsidRDefault="007A75A1" w:rsidP="00E7404B">
      <w:pPr>
        <w:pStyle w:val="Heading4"/>
      </w:pPr>
      <w:r w:rsidRPr="00A632AC">
        <w:t xml:space="preserve">an unlawful or negligent act or omission of the IProvider or its Personnel in connection </w:t>
      </w:r>
      <w:r>
        <w:t>an Agency Order</w:t>
      </w:r>
      <w:r w:rsidRPr="00A632AC">
        <w:t>; or</w:t>
      </w:r>
    </w:p>
    <w:p w14:paraId="66B3E282" w14:textId="77777777" w:rsidR="00A632AC" w:rsidRDefault="007A75A1" w:rsidP="00E7404B">
      <w:pPr>
        <w:pStyle w:val="Heading4"/>
      </w:pPr>
      <w:r w:rsidRPr="00A632AC">
        <w:t>an allegation by a third party that any Ordered Services or use of the Ordered Services infringes the Intellectual Property rights or Moral Rights of the third party</w:t>
      </w:r>
      <w:r>
        <w:t>; and</w:t>
      </w:r>
    </w:p>
    <w:p w14:paraId="1E058AA4" w14:textId="77777777" w:rsidR="00282538" w:rsidRPr="00A632AC" w:rsidRDefault="007A75A1" w:rsidP="00E7404B">
      <w:pPr>
        <w:pStyle w:val="Heading4"/>
      </w:pPr>
      <w:r>
        <w:t xml:space="preserve">without limiting the preceding paragraphs, any breach of this Head Agreement or an Agency Order by the IProvider. </w:t>
      </w:r>
    </w:p>
    <w:p w14:paraId="55A48141" w14:textId="4236FC2C" w:rsidR="00A632AC" w:rsidRPr="00A632AC" w:rsidRDefault="007A75A1" w:rsidP="00771DFD">
      <w:pPr>
        <w:pStyle w:val="Heading3"/>
      </w:pPr>
      <w:r w:rsidRPr="00A632AC">
        <w:t>The IProvider is not liable for indemnified losses under the indemnity under clause</w:t>
      </w:r>
      <w:r>
        <w:t> </w:t>
      </w:r>
      <w:r>
        <w:fldChar w:fldCharType="begin"/>
      </w:r>
      <w:r>
        <w:instrText xml:space="preserve"> REF _Ref81844769 \r \h </w:instrText>
      </w:r>
      <w:r>
        <w:fldChar w:fldCharType="separate"/>
      </w:r>
      <w:r w:rsidR="007E5D2B">
        <w:t>22.3</w:t>
      </w:r>
      <w:r>
        <w:fldChar w:fldCharType="end"/>
      </w:r>
      <w:r>
        <w:t xml:space="preserve"> t</w:t>
      </w:r>
      <w:r w:rsidRPr="00A632AC">
        <w:t xml:space="preserve">o the extent an indemnified loss was caused by the Vaccine itself and not caused or contributed to by the IProvider or its Personnel arising out of a breach of this Head Agreement or </w:t>
      </w:r>
      <w:r>
        <w:t>an Agency Order</w:t>
      </w:r>
      <w:r w:rsidRPr="00A632AC">
        <w:t xml:space="preserve"> (including a breach of warranty </w:t>
      </w:r>
      <w:r w:rsidRPr="005B1F1E">
        <w:t xml:space="preserve">under clause </w:t>
      </w:r>
      <w:r w:rsidRPr="005B1F1E">
        <w:fldChar w:fldCharType="begin"/>
      </w:r>
      <w:r w:rsidRPr="005B1F1E">
        <w:instrText xml:space="preserve"> REF _Ref519683521 \r \h </w:instrText>
      </w:r>
      <w:r w:rsidRPr="005B1F1E">
        <w:fldChar w:fldCharType="separate"/>
      </w:r>
      <w:r w:rsidR="007E5D2B">
        <w:t>20</w:t>
      </w:r>
      <w:r w:rsidRPr="005B1F1E">
        <w:fldChar w:fldCharType="end"/>
      </w:r>
      <w:r w:rsidRPr="005B1F1E">
        <w:t xml:space="preserve"> </w:t>
      </w:r>
      <w:r>
        <w:t xml:space="preserve">or </w:t>
      </w:r>
      <w:r w:rsidRPr="005B1F1E">
        <w:t xml:space="preserve">clause </w:t>
      </w:r>
      <w:r w:rsidRPr="005B1F1E">
        <w:fldChar w:fldCharType="begin"/>
      </w:r>
      <w:r w:rsidRPr="005B1F1E">
        <w:instrText xml:space="preserve"> REF _Ref81852515 \r \h </w:instrText>
      </w:r>
      <w:r w:rsidRPr="005B1F1E">
        <w:fldChar w:fldCharType="separate"/>
      </w:r>
      <w:r w:rsidR="007E5D2B">
        <w:t>1.3</w:t>
      </w:r>
      <w:r w:rsidRPr="005B1F1E">
        <w:fldChar w:fldCharType="end"/>
      </w:r>
      <w:r>
        <w:t xml:space="preserve"> </w:t>
      </w:r>
      <w:r w:rsidRPr="005B1F1E">
        <w:t>o</w:t>
      </w:r>
      <w:r>
        <w:t>f</w:t>
      </w:r>
      <w:r w:rsidRPr="005B1F1E">
        <w:t xml:space="preserve"> </w:t>
      </w:r>
      <w:r>
        <w:fldChar w:fldCharType="begin"/>
      </w:r>
      <w:r>
        <w:instrText xml:space="preserve"> REF _Ref81982412 \n \h </w:instrText>
      </w:r>
      <w:r>
        <w:fldChar w:fldCharType="separate"/>
      </w:r>
      <w:r w:rsidR="007E5D2B">
        <w:t>Schedule 2</w:t>
      </w:r>
      <w:r>
        <w:fldChar w:fldCharType="end"/>
      </w:r>
      <w:r w:rsidRPr="005B1F1E">
        <w:t xml:space="preserve"> </w:t>
      </w:r>
      <w:r>
        <w:t>(Services)</w:t>
      </w:r>
      <w:r w:rsidRPr="005B1F1E">
        <w:t>) or the negligence or unlawful act or omission of the</w:t>
      </w:r>
      <w:r w:rsidRPr="00A632AC">
        <w:t xml:space="preserve"> IProvider or its Personnel. </w:t>
      </w:r>
      <w:r w:rsidRPr="00A632AC">
        <w:rPr>
          <w:i/>
          <w:iCs/>
        </w:rPr>
        <w:t xml:space="preserve"> </w:t>
      </w:r>
    </w:p>
    <w:p w14:paraId="22FF85FD" w14:textId="6ABC3608" w:rsidR="00A632AC" w:rsidRPr="00A632AC" w:rsidRDefault="007A75A1" w:rsidP="00771DFD">
      <w:pPr>
        <w:pStyle w:val="Heading3"/>
      </w:pPr>
      <w:r w:rsidRPr="00A632AC">
        <w:t xml:space="preserve">For the purposes </w:t>
      </w:r>
      <w:r w:rsidRPr="00534CA1">
        <w:t xml:space="preserve">of clause </w:t>
      </w:r>
      <w:r>
        <w:fldChar w:fldCharType="begin"/>
      </w:r>
      <w:r>
        <w:instrText xml:space="preserve"> REF _Ref53050189 \w \h </w:instrText>
      </w:r>
      <w:r>
        <w:fldChar w:fldCharType="separate"/>
      </w:r>
      <w:r w:rsidR="007E5D2B">
        <w:t>22.1(b)</w:t>
      </w:r>
      <w:r>
        <w:fldChar w:fldCharType="end"/>
      </w:r>
      <w:r w:rsidRPr="00534CA1">
        <w:t>, an “infringement</w:t>
      </w:r>
      <w:r w:rsidRPr="00A632AC">
        <w:t xml:space="preserve">” of Intellectual Property </w:t>
      </w:r>
      <w:r>
        <w:t>r</w:t>
      </w:r>
      <w:r w:rsidRPr="00A632AC">
        <w:t xml:space="preserve">ights includes unauthorised acts which would, but for the operation of section 163 of the </w:t>
      </w:r>
      <w:r w:rsidRPr="00A632AC">
        <w:rPr>
          <w:i/>
        </w:rPr>
        <w:t>Patents Act 1990</w:t>
      </w:r>
      <w:r w:rsidRPr="00A632AC">
        <w:t xml:space="preserve"> (</w:t>
      </w:r>
      <w:proofErr w:type="spellStart"/>
      <w:r w:rsidRPr="00A632AC">
        <w:t>Cth</w:t>
      </w:r>
      <w:proofErr w:type="spellEnd"/>
      <w:r w:rsidRPr="00A632AC">
        <w:t xml:space="preserve">), section 100 of the </w:t>
      </w:r>
      <w:r w:rsidRPr="00A632AC">
        <w:rPr>
          <w:i/>
        </w:rPr>
        <w:t>Designs Act 2003</w:t>
      </w:r>
      <w:r w:rsidRPr="00A632AC">
        <w:t xml:space="preserve"> (</w:t>
      </w:r>
      <w:proofErr w:type="spellStart"/>
      <w:r w:rsidRPr="00A632AC">
        <w:t>Cth</w:t>
      </w:r>
      <w:proofErr w:type="spellEnd"/>
      <w:r w:rsidRPr="00A632AC">
        <w:t xml:space="preserve">), section 183 of the </w:t>
      </w:r>
      <w:r w:rsidRPr="00A632AC">
        <w:rPr>
          <w:i/>
        </w:rPr>
        <w:t>Copyright Act 1968</w:t>
      </w:r>
      <w:r w:rsidRPr="00A632AC">
        <w:t xml:space="preserve"> (</w:t>
      </w:r>
      <w:proofErr w:type="spellStart"/>
      <w:r w:rsidRPr="00A632AC">
        <w:t>Cth</w:t>
      </w:r>
      <w:proofErr w:type="spellEnd"/>
      <w:r w:rsidRPr="00A632AC">
        <w:t xml:space="preserve">) and section 25 of the </w:t>
      </w:r>
      <w:r w:rsidRPr="00A632AC">
        <w:rPr>
          <w:i/>
        </w:rPr>
        <w:t>Circuit Layouts Act 1989</w:t>
      </w:r>
      <w:r w:rsidRPr="00A632AC">
        <w:t xml:space="preserve"> (</w:t>
      </w:r>
      <w:proofErr w:type="spellStart"/>
      <w:r w:rsidRPr="00A632AC">
        <w:t>Cth</w:t>
      </w:r>
      <w:proofErr w:type="spellEnd"/>
      <w:r w:rsidRPr="00A632AC">
        <w:t>), constitute an infringement.</w:t>
      </w:r>
    </w:p>
    <w:p w14:paraId="3FC3F98D" w14:textId="157E7BB6" w:rsidR="00A632AC" w:rsidRPr="00A632AC" w:rsidRDefault="007A75A1" w:rsidP="00771DFD">
      <w:pPr>
        <w:pStyle w:val="Heading3"/>
      </w:pPr>
      <w:bookmarkStart w:id="968" w:name="_Ref53050308"/>
      <w:r w:rsidRPr="00A632AC">
        <w:t xml:space="preserve">The right of an Agency to be indemnified under this clause </w:t>
      </w:r>
      <w:r>
        <w:fldChar w:fldCharType="begin"/>
      </w:r>
      <w:r>
        <w:instrText xml:space="preserve"> REF _Ref81844769 \r \h </w:instrText>
      </w:r>
      <w:r>
        <w:fldChar w:fldCharType="separate"/>
      </w:r>
      <w:r w:rsidR="007E5D2B">
        <w:t>22.3</w:t>
      </w:r>
      <w:r>
        <w:fldChar w:fldCharType="end"/>
      </w:r>
      <w:r w:rsidRPr="00A632AC">
        <w:t xml:space="preserve"> is in addition to, and not exclusive of, any other right, power or remedy provided by law, but the Agency is not entitled to be compensated </w:t>
      </w:r>
      <w:proofErr w:type="gramStart"/>
      <w:r w:rsidRPr="00A632AC">
        <w:t>in excess of</w:t>
      </w:r>
      <w:proofErr w:type="gramEnd"/>
      <w:r w:rsidRPr="00A632AC">
        <w:t xml:space="preserve"> the amount of the relevant cost, liability, loss, damage or expense.</w:t>
      </w:r>
      <w:bookmarkEnd w:id="968"/>
    </w:p>
    <w:p w14:paraId="5C496A5E" w14:textId="6DCDE01D" w:rsidR="00A632AC" w:rsidRPr="00A632AC" w:rsidRDefault="007A75A1" w:rsidP="00771DFD">
      <w:pPr>
        <w:pStyle w:val="Heading3"/>
      </w:pPr>
      <w:r w:rsidRPr="00A632AC">
        <w:t xml:space="preserve">This clause </w:t>
      </w:r>
      <w:r>
        <w:fldChar w:fldCharType="begin"/>
      </w:r>
      <w:r>
        <w:instrText xml:space="preserve"> REF _Ref81844769 \r \h </w:instrText>
      </w:r>
      <w:r>
        <w:fldChar w:fldCharType="separate"/>
      </w:r>
      <w:r w:rsidR="007E5D2B">
        <w:t>22.3</w:t>
      </w:r>
      <w:r>
        <w:fldChar w:fldCharType="end"/>
      </w:r>
      <w:r w:rsidRPr="00A632AC">
        <w:t xml:space="preserve"> survives the expiration or termination of this Head Agreement or </w:t>
      </w:r>
      <w:r>
        <w:t>an Agency Order</w:t>
      </w:r>
      <w:r w:rsidRPr="00A632AC">
        <w:t>.</w:t>
      </w:r>
      <w:r>
        <w:t xml:space="preserve"> </w:t>
      </w:r>
    </w:p>
    <w:p w14:paraId="07827151" w14:textId="77777777" w:rsidR="00A632AC" w:rsidRPr="00A632AC" w:rsidRDefault="007A75A1" w:rsidP="00DB4A96">
      <w:pPr>
        <w:pStyle w:val="Heading2"/>
      </w:pPr>
      <w:bookmarkStart w:id="969" w:name="_Ref519678421"/>
      <w:bookmarkStart w:id="970" w:name="_Ref519691224"/>
      <w:bookmarkStart w:id="971" w:name="_Toc520731755"/>
      <w:bookmarkStart w:id="972" w:name="_Toc46491459"/>
      <w:bookmarkStart w:id="973" w:name="_Toc256000019"/>
      <w:bookmarkStart w:id="974" w:name="_Toc256000063"/>
      <w:bookmarkStart w:id="975" w:name="_Toc47882239"/>
      <w:bookmarkStart w:id="976" w:name="_Toc256000105"/>
      <w:bookmarkStart w:id="977" w:name="_Toc256000159"/>
      <w:bookmarkStart w:id="978" w:name="_Toc256000225"/>
      <w:bookmarkStart w:id="979" w:name="_Toc256000279"/>
      <w:bookmarkStart w:id="980" w:name="_Toc256000345"/>
      <w:bookmarkStart w:id="981" w:name="_Toc256000399"/>
      <w:bookmarkStart w:id="982" w:name="_Toc256000450"/>
      <w:bookmarkStart w:id="983" w:name="_Toc256000504"/>
      <w:bookmarkStart w:id="984" w:name="_Toc256000571"/>
      <w:bookmarkStart w:id="985" w:name="_Toc256000625"/>
      <w:bookmarkStart w:id="986" w:name="_Toc256000746"/>
      <w:r w:rsidRPr="00A632AC">
        <w:t>Management of claims</w:t>
      </w:r>
    </w:p>
    <w:p w14:paraId="3241E9BF" w14:textId="54C527DC" w:rsidR="00A632AC" w:rsidRPr="00A632AC" w:rsidRDefault="007A75A1" w:rsidP="00771DFD">
      <w:pPr>
        <w:pStyle w:val="Heading3"/>
      </w:pPr>
      <w:r w:rsidRPr="00A632AC">
        <w:t xml:space="preserve">If an Agency wishes to enforce an indemnity under this clause </w:t>
      </w:r>
      <w:r w:rsidRPr="00A632AC">
        <w:fldChar w:fldCharType="begin"/>
      </w:r>
      <w:r w:rsidRPr="00A632AC">
        <w:instrText xml:space="preserve"> REF _Ref53050246 \r \h </w:instrText>
      </w:r>
      <w:r w:rsidRPr="00A632AC">
        <w:fldChar w:fldCharType="separate"/>
      </w:r>
      <w:r w:rsidR="007E5D2B">
        <w:t>22</w:t>
      </w:r>
      <w:r w:rsidRPr="00A632AC">
        <w:fldChar w:fldCharType="end"/>
      </w:r>
      <w:r w:rsidRPr="00A632AC">
        <w:t>, it must:</w:t>
      </w:r>
    </w:p>
    <w:p w14:paraId="25B11C81" w14:textId="77777777" w:rsidR="00A632AC" w:rsidRPr="00A632AC" w:rsidRDefault="007A75A1" w:rsidP="00771DFD">
      <w:pPr>
        <w:pStyle w:val="Heading4"/>
      </w:pPr>
      <w:r w:rsidRPr="00A632AC">
        <w:t>give written notice to the IProvider as soon as practicable;</w:t>
      </w:r>
    </w:p>
    <w:p w14:paraId="169F4BB8" w14:textId="77777777" w:rsidR="00A632AC" w:rsidRPr="00A632AC" w:rsidRDefault="007A75A1" w:rsidP="00771DFD">
      <w:pPr>
        <w:pStyle w:val="Heading4"/>
      </w:pPr>
      <w:r w:rsidRPr="00A632AC">
        <w:t xml:space="preserve">in the case of a claim by a third party, permit the IProvider, at the </w:t>
      </w:r>
      <w:proofErr w:type="spellStart"/>
      <w:r w:rsidRPr="00A632AC">
        <w:t>IProvider's</w:t>
      </w:r>
      <w:proofErr w:type="spellEnd"/>
      <w:r w:rsidRPr="00A632AC">
        <w:t xml:space="preserve"> expense, to handle all negotiations for settlement and, as permitted by Law, to control and direct any settlement negotiation or litigation that may follow; and</w:t>
      </w:r>
    </w:p>
    <w:p w14:paraId="782896ED" w14:textId="77777777" w:rsidR="00A632AC" w:rsidRPr="00A632AC" w:rsidRDefault="007A75A1" w:rsidP="00771DFD">
      <w:pPr>
        <w:pStyle w:val="Heading4"/>
      </w:pPr>
      <w:r w:rsidRPr="00A632AC">
        <w:t>provide all reasonable assistance to the IProvider in the handling of any such negotiations and litigation.</w:t>
      </w:r>
    </w:p>
    <w:p w14:paraId="4832EE12" w14:textId="77777777" w:rsidR="00A632AC" w:rsidRPr="00A632AC" w:rsidRDefault="007A75A1" w:rsidP="00771DFD">
      <w:pPr>
        <w:pStyle w:val="Heading3"/>
      </w:pPr>
      <w:r w:rsidRPr="00A632AC">
        <w:t>If the IProvider is to handle negotiations or conduct litigation on behalf of the Agency, the IProvider must:</w:t>
      </w:r>
    </w:p>
    <w:p w14:paraId="64E3F8A3" w14:textId="77777777" w:rsidR="00A632AC" w:rsidRPr="00A632AC" w:rsidRDefault="007A75A1" w:rsidP="00771DFD">
      <w:pPr>
        <w:pStyle w:val="Heading4"/>
      </w:pPr>
      <w:bookmarkStart w:id="987" w:name="_Ref81934726"/>
      <w:r w:rsidRPr="00A632AC">
        <w:t xml:space="preserve">comply with applicable government policy and obligations relevant to the conduct of the litigation and any settlement negotiations as if the IProvider was the Agency (including the </w:t>
      </w:r>
      <w:r w:rsidRPr="00036DCB">
        <w:t>Legal Services Directions</w:t>
      </w:r>
      <w:r w:rsidRPr="00A632AC">
        <w:t xml:space="preserve"> and any direction issued by the </w:t>
      </w:r>
      <w:bookmarkStart w:id="988" w:name="_9kR3WTr26646CMI8433r3gHvw1yt"/>
      <w:r w:rsidRPr="00A632AC">
        <w:t>Attorney–General</w:t>
      </w:r>
      <w:bookmarkEnd w:id="988"/>
      <w:r w:rsidRPr="00A632AC">
        <w:t>);</w:t>
      </w:r>
      <w:bookmarkEnd w:id="987"/>
    </w:p>
    <w:p w14:paraId="18C665BA" w14:textId="77777777" w:rsidR="00A632AC" w:rsidRPr="00A632AC" w:rsidRDefault="007A75A1" w:rsidP="00771DFD">
      <w:pPr>
        <w:pStyle w:val="Heading4"/>
      </w:pPr>
      <w:r w:rsidRPr="00A632AC">
        <w:t>keep the Agency informed of any significant developments relating to the conduct of the defence or settlement of any claim;</w:t>
      </w:r>
    </w:p>
    <w:p w14:paraId="0E394240" w14:textId="77777777" w:rsidR="00A632AC" w:rsidRPr="00A632AC" w:rsidRDefault="007A75A1" w:rsidP="00771DFD">
      <w:pPr>
        <w:pStyle w:val="Heading4"/>
      </w:pPr>
      <w:r w:rsidRPr="00A632AC">
        <w:t>give the Agency all information and documents reasonably requested by the Agency, to enable the Agency to determine whether the defence or settlement by the IProvider of any claim is being conducted in accordance with applicable government policy and obligations (including any requirements relating to legal professional privilege and confidentiality); and</w:t>
      </w:r>
    </w:p>
    <w:p w14:paraId="45AF5523" w14:textId="77777777" w:rsidR="00A632AC" w:rsidRPr="00A632AC" w:rsidRDefault="007A75A1" w:rsidP="00771DFD">
      <w:pPr>
        <w:pStyle w:val="Heading4"/>
      </w:pPr>
      <w:r w:rsidRPr="00A632AC">
        <w:t>comply with any reasonable conditions imposed by the Agency.</w:t>
      </w:r>
    </w:p>
    <w:p w14:paraId="7261E8EB" w14:textId="77777777" w:rsidR="00A632AC" w:rsidRPr="00A632AC" w:rsidRDefault="007A75A1" w:rsidP="00DB4A96">
      <w:pPr>
        <w:pStyle w:val="Heading2"/>
      </w:pPr>
      <w:bookmarkStart w:id="989" w:name="_Ref53050374"/>
      <w:r w:rsidRPr="00A632AC">
        <w:t>Contribution and mitigation</w:t>
      </w:r>
      <w:bookmarkEnd w:id="989"/>
    </w:p>
    <w:p w14:paraId="31316AF8" w14:textId="2C4A9210" w:rsidR="00A632AC" w:rsidRPr="00A632AC" w:rsidRDefault="007A75A1" w:rsidP="00EC4D9B">
      <w:pPr>
        <w:pStyle w:val="Heading3"/>
      </w:pPr>
      <w:bookmarkStart w:id="990" w:name="_Ref53050423"/>
      <w:bookmarkStart w:id="991" w:name="_Ref82356103"/>
      <w:r w:rsidRPr="00A632AC">
        <w:t xml:space="preserve">The </w:t>
      </w:r>
      <w:proofErr w:type="spellStart"/>
      <w:r w:rsidRPr="00A632AC">
        <w:t>IProvider’s</w:t>
      </w:r>
      <w:proofErr w:type="spellEnd"/>
      <w:r w:rsidRPr="00A632AC">
        <w:t xml:space="preserve"> liability under or in connection with this Head Agreement or </w:t>
      </w:r>
      <w:r>
        <w:t>an Agency Order</w:t>
      </w:r>
      <w:r w:rsidRPr="00A632AC">
        <w:t xml:space="preserve"> (including under the </w:t>
      </w:r>
      <w:r w:rsidRPr="00534CA1">
        <w:t xml:space="preserve">indemnity in clause </w:t>
      </w:r>
      <w:r>
        <w:fldChar w:fldCharType="begin"/>
      </w:r>
      <w:r>
        <w:instrText xml:space="preserve"> REF _Ref81844769 \w \h </w:instrText>
      </w:r>
      <w:r>
        <w:fldChar w:fldCharType="separate"/>
      </w:r>
      <w:r w:rsidR="007E5D2B">
        <w:t>22.3</w:t>
      </w:r>
      <w:r>
        <w:fldChar w:fldCharType="end"/>
      </w:r>
      <w:r w:rsidRPr="00534CA1">
        <w:t>) will be reduced</w:t>
      </w:r>
      <w:bookmarkEnd w:id="990"/>
      <w:r w:rsidRPr="00534CA1">
        <w:t xml:space="preserve"> proportionately to the extent that any act or omission of the Agency</w:t>
      </w:r>
      <w:r w:rsidRPr="00A632AC">
        <w:t xml:space="preserve"> or its Personnel contributed to the relevant cost, liability, loss, </w:t>
      </w:r>
      <w:proofErr w:type="gramStart"/>
      <w:r w:rsidRPr="00A632AC">
        <w:t>damage</w:t>
      </w:r>
      <w:proofErr w:type="gramEnd"/>
      <w:r w:rsidRPr="00A632AC">
        <w:t xml:space="preserve"> or expense.</w:t>
      </w:r>
      <w:bookmarkEnd w:id="991"/>
    </w:p>
    <w:p w14:paraId="4FE17FA3" w14:textId="77777777" w:rsidR="00A632AC" w:rsidRDefault="007A75A1" w:rsidP="00771DFD">
      <w:pPr>
        <w:pStyle w:val="Heading3"/>
      </w:pPr>
      <w:r w:rsidRPr="00A632AC">
        <w:t xml:space="preserve">Each party must use all reasonable endeavours to mitigate its losses and expenses arising under or in connection with a breach of this Head Agreement or </w:t>
      </w:r>
      <w:r>
        <w:t>an Agency Order</w:t>
      </w:r>
      <w:r w:rsidRPr="00A632AC">
        <w:t>.</w:t>
      </w:r>
    </w:p>
    <w:p w14:paraId="18EA7E5D" w14:textId="77777777" w:rsidR="00A26BBE" w:rsidRDefault="007A75A1" w:rsidP="00A26BBE">
      <w:pPr>
        <w:pStyle w:val="Heading2"/>
      </w:pPr>
      <w:r>
        <w:t>Proportionate Liability</w:t>
      </w:r>
    </w:p>
    <w:p w14:paraId="76FE69B5" w14:textId="77777777" w:rsidR="00A26BBE" w:rsidRDefault="007A75A1" w:rsidP="00A26BBE">
      <w:pPr>
        <w:pStyle w:val="Indent2"/>
        <w:rPr>
          <w:rFonts w:eastAsiaTheme="minorEastAsia"/>
        </w:rPr>
      </w:pPr>
      <w:r>
        <w:t>The parties agree that, to the extent permitted by Law, the provisions of this Head Agreement:</w:t>
      </w:r>
    </w:p>
    <w:p w14:paraId="192A403D" w14:textId="77777777" w:rsidR="00A26BBE" w:rsidRDefault="007A75A1" w:rsidP="00B661A4">
      <w:pPr>
        <w:pStyle w:val="Heading3"/>
        <w:rPr>
          <w:lang w:eastAsia="zh-CN"/>
        </w:rPr>
      </w:pPr>
      <w:r>
        <w:t xml:space="preserve">set out the express provisions for their rights, obligations and liabilities with respect to matters to which a Proportionate Liability Law applies; and </w:t>
      </w:r>
    </w:p>
    <w:p w14:paraId="04EF24D4" w14:textId="77777777" w:rsidR="00A26BBE" w:rsidRPr="009B60BA" w:rsidRDefault="007A75A1" w:rsidP="00B661A4">
      <w:pPr>
        <w:pStyle w:val="Heading3"/>
      </w:pPr>
      <w:r>
        <w:t>exclude, modify and restrict the provisions of a Proportionate Liability Law to the extent of their inconsistency with the Proportionate Liability Law.</w:t>
      </w:r>
    </w:p>
    <w:p w14:paraId="65648320" w14:textId="77777777" w:rsidR="00A26BBE" w:rsidRDefault="007A75A1" w:rsidP="007E156E">
      <w:pPr>
        <w:pStyle w:val="Indent2"/>
      </w:pPr>
      <w:r>
        <w:rPr>
          <w:b/>
          <w:bCs/>
        </w:rPr>
        <w:t>Proportionate Liability Law</w:t>
      </w:r>
      <w:r>
        <w:t xml:space="preserve"> means any of the following:</w:t>
      </w:r>
    </w:p>
    <w:p w14:paraId="5C073F9C" w14:textId="77777777" w:rsidR="00A26BBE" w:rsidRDefault="007A75A1" w:rsidP="006A7C14">
      <w:pPr>
        <w:pStyle w:val="Heading3"/>
        <w:numPr>
          <w:ilvl w:val="2"/>
          <w:numId w:val="114"/>
        </w:numPr>
      </w:pPr>
      <w:r w:rsidRPr="00B661A4">
        <w:rPr>
          <w:i/>
          <w:iCs/>
        </w:rPr>
        <w:t>Civil Liability Act 2002</w:t>
      </w:r>
      <w:r>
        <w:t xml:space="preserve"> (NSW) – Part 4;</w:t>
      </w:r>
    </w:p>
    <w:p w14:paraId="1D202D79" w14:textId="77777777" w:rsidR="00A26BBE" w:rsidRDefault="007A75A1" w:rsidP="00B661A4">
      <w:pPr>
        <w:pStyle w:val="Heading3"/>
      </w:pPr>
      <w:r>
        <w:rPr>
          <w:i/>
          <w:iCs/>
        </w:rPr>
        <w:t>Wrongs Act 1958</w:t>
      </w:r>
      <w:r>
        <w:t xml:space="preserve"> (Vic) – Part IVAA;</w:t>
      </w:r>
    </w:p>
    <w:p w14:paraId="767D40B6" w14:textId="77777777" w:rsidR="00A26BBE" w:rsidRDefault="007A75A1" w:rsidP="00B661A4">
      <w:pPr>
        <w:pStyle w:val="Heading3"/>
      </w:pPr>
      <w:r>
        <w:rPr>
          <w:i/>
          <w:iCs/>
        </w:rPr>
        <w:t>Civil Liability Act 2002</w:t>
      </w:r>
      <w:r>
        <w:t xml:space="preserve"> (WA) – Part 1F;</w:t>
      </w:r>
    </w:p>
    <w:p w14:paraId="3E288A71" w14:textId="77777777" w:rsidR="00A26BBE" w:rsidRDefault="007A75A1" w:rsidP="00B661A4">
      <w:pPr>
        <w:pStyle w:val="Heading3"/>
      </w:pPr>
      <w:r>
        <w:rPr>
          <w:i/>
          <w:iCs/>
        </w:rPr>
        <w:t>Civil Liability Act 2003</w:t>
      </w:r>
      <w:r>
        <w:t xml:space="preserve"> (Qld) – Chapter 2, Part 2;</w:t>
      </w:r>
    </w:p>
    <w:p w14:paraId="3453E280" w14:textId="77777777" w:rsidR="00A26BBE" w:rsidRDefault="007A75A1" w:rsidP="00B661A4">
      <w:pPr>
        <w:pStyle w:val="Heading3"/>
      </w:pPr>
      <w:r>
        <w:rPr>
          <w:i/>
          <w:iCs/>
        </w:rPr>
        <w:t>Civil Law (Wrongs) Act 2002</w:t>
      </w:r>
      <w:r>
        <w:t xml:space="preserve"> (ACT) – Chapter 7A;</w:t>
      </w:r>
    </w:p>
    <w:p w14:paraId="11250CFD" w14:textId="77777777" w:rsidR="00A26BBE" w:rsidRDefault="007A75A1" w:rsidP="00B661A4">
      <w:pPr>
        <w:pStyle w:val="Heading3"/>
      </w:pPr>
      <w:r>
        <w:rPr>
          <w:i/>
          <w:iCs/>
        </w:rPr>
        <w:t>Proportionate Liability Act 2005</w:t>
      </w:r>
      <w:r>
        <w:t xml:space="preserve"> (NT);</w:t>
      </w:r>
    </w:p>
    <w:p w14:paraId="556FFA22" w14:textId="77777777" w:rsidR="00A26BBE" w:rsidRDefault="007A75A1" w:rsidP="00B661A4">
      <w:pPr>
        <w:pStyle w:val="Heading3"/>
      </w:pPr>
      <w:r>
        <w:rPr>
          <w:i/>
          <w:iCs/>
        </w:rPr>
        <w:t>Law Reform (Contributory Negligence and Apportionment of Liability Act) 2001</w:t>
      </w:r>
      <w:r>
        <w:t xml:space="preserve"> (SA) – Part 3;</w:t>
      </w:r>
    </w:p>
    <w:p w14:paraId="43DBDB58" w14:textId="77777777" w:rsidR="00A26BBE" w:rsidRDefault="007A75A1" w:rsidP="00B661A4">
      <w:pPr>
        <w:pStyle w:val="Heading3"/>
      </w:pPr>
      <w:r>
        <w:rPr>
          <w:i/>
          <w:iCs/>
        </w:rPr>
        <w:t>Civil Liability Act 2002</w:t>
      </w:r>
      <w:r>
        <w:t xml:space="preserve"> (Tas) – Part 9A;</w:t>
      </w:r>
    </w:p>
    <w:p w14:paraId="647A9582" w14:textId="77777777" w:rsidR="00A26BBE" w:rsidRDefault="007A75A1" w:rsidP="00B661A4">
      <w:pPr>
        <w:pStyle w:val="Heading3"/>
      </w:pPr>
      <w:r>
        <w:rPr>
          <w:i/>
          <w:iCs/>
        </w:rPr>
        <w:t>Competition and Consumer Act 2010</w:t>
      </w:r>
      <w:r>
        <w:t xml:space="preserve"> (</w:t>
      </w:r>
      <w:proofErr w:type="spellStart"/>
      <w:r>
        <w:t>Cth</w:t>
      </w:r>
      <w:proofErr w:type="spellEnd"/>
      <w:r>
        <w:t>) – Part VIA;</w:t>
      </w:r>
    </w:p>
    <w:p w14:paraId="4DC69490" w14:textId="77777777" w:rsidR="00A26BBE" w:rsidRDefault="007A75A1" w:rsidP="00B661A4">
      <w:pPr>
        <w:pStyle w:val="Heading3"/>
      </w:pPr>
      <w:r>
        <w:rPr>
          <w:i/>
          <w:iCs/>
        </w:rPr>
        <w:t>Corporations Act 2001</w:t>
      </w:r>
      <w:r>
        <w:t xml:space="preserve"> – Part 7.10, </w:t>
      </w:r>
      <w:proofErr w:type="spellStart"/>
      <w:r>
        <w:t>Div</w:t>
      </w:r>
      <w:proofErr w:type="spellEnd"/>
      <w:r>
        <w:t xml:space="preserve"> 2A; and</w:t>
      </w:r>
    </w:p>
    <w:p w14:paraId="563E2736" w14:textId="77777777" w:rsidR="00A26BBE" w:rsidRPr="00A26BBE" w:rsidRDefault="007A75A1" w:rsidP="00B661A4">
      <w:pPr>
        <w:pStyle w:val="Heading3"/>
      </w:pPr>
      <w:r>
        <w:rPr>
          <w:i/>
          <w:iCs/>
        </w:rPr>
        <w:t>Australian Securities and Investments Commission Act 2001</w:t>
      </w:r>
      <w:r>
        <w:t xml:space="preserve"> (</w:t>
      </w:r>
      <w:proofErr w:type="spellStart"/>
      <w:r>
        <w:t>Cth</w:t>
      </w:r>
      <w:proofErr w:type="spellEnd"/>
      <w:r>
        <w:t>) – Part 2, Division 2, Subdivision GA.</w:t>
      </w:r>
    </w:p>
    <w:p w14:paraId="297326B9" w14:textId="77777777" w:rsidR="00A632AC" w:rsidRPr="00A632AC" w:rsidRDefault="007A75A1" w:rsidP="00E54D02">
      <w:pPr>
        <w:pStyle w:val="Heading1"/>
      </w:pPr>
      <w:bookmarkStart w:id="992" w:name="_Ref519674135"/>
      <w:bookmarkStart w:id="993" w:name="_Ref519683073"/>
      <w:bookmarkStart w:id="994" w:name="_Ref519683315"/>
      <w:bookmarkStart w:id="995" w:name="_Ref519691269"/>
      <w:bookmarkStart w:id="996" w:name="_Toc520731758"/>
      <w:bookmarkStart w:id="997" w:name="_Toc46491462"/>
      <w:bookmarkStart w:id="998" w:name="_Toc256000022"/>
      <w:bookmarkStart w:id="999" w:name="_Toc256000066"/>
      <w:bookmarkStart w:id="1000" w:name="_Toc47882242"/>
      <w:bookmarkStart w:id="1001" w:name="_Toc256000108"/>
      <w:bookmarkStart w:id="1002" w:name="_Toc256000162"/>
      <w:bookmarkStart w:id="1003" w:name="_Toc256000228"/>
      <w:bookmarkStart w:id="1004" w:name="_Toc256000282"/>
      <w:bookmarkStart w:id="1005" w:name="_Toc256000348"/>
      <w:bookmarkStart w:id="1006" w:name="_Toc256000402"/>
      <w:bookmarkStart w:id="1007" w:name="_Toc256000453"/>
      <w:bookmarkStart w:id="1008" w:name="_Toc256000507"/>
      <w:bookmarkStart w:id="1009" w:name="_Toc256000574"/>
      <w:bookmarkStart w:id="1010" w:name="_Toc256000628"/>
      <w:bookmarkStart w:id="1011" w:name="_Toc256000749"/>
      <w:bookmarkStart w:id="1012" w:name="_Toc53082278"/>
      <w:bookmarkStart w:id="1013" w:name="_Toc256000418"/>
      <w:bookmarkStart w:id="1014" w:name="_Toc256000687"/>
      <w:bookmarkStart w:id="1015" w:name="_Toc132740832"/>
      <w:bookmarkEnd w:id="754"/>
      <w:bookmarkEnd w:id="755"/>
      <w:bookmarkEnd w:id="756"/>
      <w:bookmarkEnd w:id="757"/>
      <w:bookmarkEnd w:id="758"/>
      <w:bookmarkEnd w:id="759"/>
      <w:bookmarkEnd w:id="760"/>
      <w:bookmarkEnd w:id="761"/>
      <w:bookmarkEnd w:id="762"/>
      <w:bookmarkEnd w:id="763"/>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sidRPr="00A632AC">
        <w:t>Security</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14:paraId="41A15475" w14:textId="77777777" w:rsidR="00A632AC" w:rsidRPr="00A632AC" w:rsidRDefault="007A75A1" w:rsidP="00E54D02">
      <w:pPr>
        <w:pStyle w:val="Heading2"/>
      </w:pPr>
      <w:r w:rsidRPr="00A632AC">
        <w:t>General</w:t>
      </w:r>
    </w:p>
    <w:p w14:paraId="6531F0C2" w14:textId="77777777" w:rsidR="00A632AC" w:rsidRPr="00A632AC" w:rsidRDefault="007A75A1" w:rsidP="00E54D02">
      <w:pPr>
        <w:pStyle w:val="Heading3"/>
        <w:keepNext/>
      </w:pPr>
      <w:bookmarkStart w:id="1016" w:name="_Ref46491893"/>
      <w:r w:rsidRPr="00A632AC">
        <w:t>The IProvider agrees to comply with any applicable security requirements specified in the Protective Security Policy Framework (including those provisions relevant to Commonwealth contracted IProviders), as required by an Agency in an Order.</w:t>
      </w:r>
      <w:bookmarkEnd w:id="1016"/>
      <w:r w:rsidRPr="00A632AC">
        <w:t xml:space="preserve">  </w:t>
      </w:r>
    </w:p>
    <w:p w14:paraId="47EE1DAA" w14:textId="77777777" w:rsidR="00A632AC" w:rsidRPr="00A632AC" w:rsidRDefault="007A75A1" w:rsidP="00E54D02">
      <w:pPr>
        <w:pStyle w:val="Heading3"/>
        <w:keepNext/>
      </w:pPr>
      <w:r w:rsidRPr="00A632AC">
        <w:t>An Order may include Additional Requirements for security.</w:t>
      </w:r>
    </w:p>
    <w:p w14:paraId="14F4DEC6" w14:textId="7EEFA50D" w:rsidR="00A632AC" w:rsidRPr="00A632AC" w:rsidRDefault="007A75A1" w:rsidP="00771DFD">
      <w:pPr>
        <w:pStyle w:val="Heading3"/>
      </w:pPr>
      <w:bookmarkStart w:id="1017" w:name="a._to_comply_with_the_Agency’s_security_"/>
      <w:bookmarkStart w:id="1018" w:name="b._to_ensure_that_its_Personnel_wear_a_s"/>
      <w:bookmarkStart w:id="1019" w:name="5.3.2_The_Service_Provider_agrees_to_imp"/>
      <w:bookmarkEnd w:id="1017"/>
      <w:bookmarkEnd w:id="1018"/>
      <w:bookmarkEnd w:id="1019"/>
      <w:r w:rsidRPr="00A632AC">
        <w:t xml:space="preserve">The IProvider agrees to implement security procedures to ensure that it meets its obligations under this clause </w:t>
      </w:r>
      <w:r w:rsidRPr="00A632AC">
        <w:fldChar w:fldCharType="begin"/>
      </w:r>
      <w:r w:rsidRPr="00A632AC">
        <w:instrText xml:space="preserve"> REF _Ref519683073 \r \h </w:instrText>
      </w:r>
      <w:r w:rsidRPr="00A632AC">
        <w:fldChar w:fldCharType="separate"/>
      </w:r>
      <w:r w:rsidR="007E5D2B">
        <w:t>23</w:t>
      </w:r>
      <w:r w:rsidRPr="00A632AC">
        <w:fldChar w:fldCharType="end"/>
      </w:r>
      <w:r w:rsidRPr="00A632AC">
        <w:t xml:space="preserve"> and will provide reasonable details of these procedures to an Agency on request.</w:t>
      </w:r>
    </w:p>
    <w:p w14:paraId="11130782" w14:textId="77777777" w:rsidR="00A632AC" w:rsidRPr="00A632AC" w:rsidRDefault="007A75A1" w:rsidP="00DB4A96">
      <w:pPr>
        <w:pStyle w:val="Heading2"/>
      </w:pPr>
      <w:bookmarkStart w:id="1020" w:name="_Ref54074584"/>
      <w:r w:rsidRPr="00A632AC">
        <w:t>Data security</w:t>
      </w:r>
      <w:bookmarkEnd w:id="1020"/>
    </w:p>
    <w:p w14:paraId="2213B4D6" w14:textId="77777777" w:rsidR="00051D04" w:rsidRDefault="007A75A1" w:rsidP="00771DFD">
      <w:pPr>
        <w:pStyle w:val="Heading3"/>
      </w:pPr>
      <w:bookmarkStart w:id="1021" w:name="_Ref47354012"/>
      <w:r w:rsidRPr="00A632AC">
        <w:t>The IProvider must ensure that</w:t>
      </w:r>
      <w:r>
        <w:t>:</w:t>
      </w:r>
    </w:p>
    <w:p w14:paraId="690D2877" w14:textId="77777777" w:rsidR="00051D04" w:rsidRDefault="007A75A1" w:rsidP="00051D04">
      <w:pPr>
        <w:pStyle w:val="Heading4"/>
      </w:pPr>
      <w:r w:rsidRPr="00A632AC">
        <w:t xml:space="preserve"> any Agency Material</w:t>
      </w:r>
      <w:r>
        <w:t xml:space="preserve"> or Health Material; or </w:t>
      </w:r>
    </w:p>
    <w:p w14:paraId="38D65C4F" w14:textId="77777777" w:rsidR="00051D04" w:rsidRDefault="007A75A1" w:rsidP="00051D04">
      <w:pPr>
        <w:pStyle w:val="Heading4"/>
      </w:pPr>
      <w:r>
        <w:rPr>
          <w:lang w:eastAsia="zh-CN" w:bidi="th-TH"/>
        </w:rPr>
        <w:t xml:space="preserve">any </w:t>
      </w:r>
      <w:r>
        <w:t xml:space="preserve">Personal Information provided to an IProvider in connection with an Order, including Personal Information of recipients of Vaccines or Other Vaccines,  </w:t>
      </w:r>
    </w:p>
    <w:p w14:paraId="12A01EF0" w14:textId="77777777" w:rsidR="00A632AC" w:rsidRPr="00A632AC" w:rsidRDefault="007A75A1" w:rsidP="00051D04">
      <w:pPr>
        <w:pStyle w:val="Heading4"/>
        <w:numPr>
          <w:ilvl w:val="0"/>
          <w:numId w:val="0"/>
        </w:numPr>
        <w:ind w:left="1474"/>
      </w:pPr>
      <w:r w:rsidRPr="00A632AC">
        <w:t xml:space="preserve">which is accessed, transmitted or stored using or on the </w:t>
      </w:r>
      <w:proofErr w:type="spellStart"/>
      <w:r w:rsidRPr="00A632AC">
        <w:t>IProvider’s</w:t>
      </w:r>
      <w:proofErr w:type="spellEnd"/>
      <w:r w:rsidRPr="00A632AC">
        <w:t xml:space="preserve"> or a Subcontractor’s information systems is:</w:t>
      </w:r>
      <w:bookmarkEnd w:id="1021"/>
      <w:r w:rsidRPr="00A632AC">
        <w:t xml:space="preserve"> </w:t>
      </w:r>
    </w:p>
    <w:p w14:paraId="23CFA7AB" w14:textId="77777777" w:rsidR="00A632AC" w:rsidRPr="00A632AC" w:rsidRDefault="007A75A1" w:rsidP="00771DFD">
      <w:pPr>
        <w:pStyle w:val="Heading4"/>
      </w:pPr>
      <w:r w:rsidRPr="00A632AC">
        <w:tab/>
        <w:t>not accessed from or stored outside Australia unless specified in an Order or in a standing written approval from the Agency;</w:t>
      </w:r>
    </w:p>
    <w:p w14:paraId="706013B9" w14:textId="77777777" w:rsidR="00A632AC" w:rsidRPr="00A632AC" w:rsidRDefault="007A75A1" w:rsidP="00771DFD">
      <w:pPr>
        <w:pStyle w:val="Heading4"/>
      </w:pPr>
      <w:proofErr w:type="gramStart"/>
      <w:r w:rsidRPr="00A632AC">
        <w:t>protected at all times</w:t>
      </w:r>
      <w:proofErr w:type="gramEnd"/>
      <w:r w:rsidRPr="00A632AC">
        <w:t xml:space="preserve"> from:</w:t>
      </w:r>
    </w:p>
    <w:p w14:paraId="30E1A0C9" w14:textId="77777777" w:rsidR="00A632AC" w:rsidRPr="00A632AC" w:rsidRDefault="007A75A1" w:rsidP="00771DFD">
      <w:pPr>
        <w:pStyle w:val="Heading5"/>
      </w:pPr>
      <w:r w:rsidRPr="00A632AC">
        <w:t>unauthorised access or use by a third party;</w:t>
      </w:r>
    </w:p>
    <w:p w14:paraId="5AE20D2B" w14:textId="77777777" w:rsidR="00A632AC" w:rsidRPr="00A632AC" w:rsidRDefault="007A75A1" w:rsidP="00771DFD">
      <w:pPr>
        <w:pStyle w:val="Heading5"/>
      </w:pPr>
      <w:r w:rsidRPr="00A632AC">
        <w:t>misuse, loss, damage or destruction by any person; and</w:t>
      </w:r>
    </w:p>
    <w:p w14:paraId="2D2015C5" w14:textId="22174706" w:rsidR="00A632AC" w:rsidRPr="00A632AC" w:rsidRDefault="007A75A1" w:rsidP="00771DFD">
      <w:pPr>
        <w:pStyle w:val="Heading4"/>
      </w:pPr>
      <w:r w:rsidRPr="00A632AC">
        <w:t xml:space="preserve">without limiting clauses </w:t>
      </w:r>
      <w:r w:rsidRPr="00A632AC">
        <w:fldChar w:fldCharType="begin"/>
      </w:r>
      <w:r w:rsidRPr="00A632AC">
        <w:instrText xml:space="preserve"> REF _Ref525115125 \w \h </w:instrText>
      </w:r>
      <w:r w:rsidRPr="00A632AC">
        <w:fldChar w:fldCharType="separate"/>
      </w:r>
      <w:r w:rsidR="007E5D2B">
        <w:t>12.1(a)</w:t>
      </w:r>
      <w:r w:rsidRPr="00A632AC">
        <w:fldChar w:fldCharType="end"/>
      </w:r>
      <w:r w:rsidRPr="00A632AC">
        <w:fldChar w:fldCharType="begin"/>
      </w:r>
      <w:r w:rsidRPr="00A632AC">
        <w:instrText xml:space="preserve"> REF _Ref46491852 \n \h </w:instrText>
      </w:r>
      <w:r w:rsidRPr="00A632AC">
        <w:fldChar w:fldCharType="separate"/>
      </w:r>
      <w:r w:rsidR="007E5D2B">
        <w:t>(iv)</w:t>
      </w:r>
      <w:r w:rsidRPr="00A632AC">
        <w:fldChar w:fldCharType="end"/>
      </w:r>
      <w:r w:rsidRPr="00A632AC">
        <w:t xml:space="preserve"> and</w:t>
      </w:r>
      <w:r>
        <w:t xml:space="preserve"> </w:t>
      </w:r>
      <w:r>
        <w:fldChar w:fldCharType="begin"/>
      </w:r>
      <w:r>
        <w:instrText xml:space="preserve"> REF _Ref46491893 \w \h </w:instrText>
      </w:r>
      <w:r>
        <w:fldChar w:fldCharType="separate"/>
      </w:r>
      <w:r w:rsidR="007E5D2B">
        <w:t>23.1(a)</w:t>
      </w:r>
      <w:r>
        <w:fldChar w:fldCharType="end"/>
      </w:r>
      <w:r w:rsidRPr="00A632AC">
        <w:t xml:space="preserve">, afforded protective measures (including administrative, physical, and technical safeguards) that are consistent with Best Industry Practice for the Services provided.  </w:t>
      </w:r>
    </w:p>
    <w:p w14:paraId="42EFF6AA" w14:textId="56B4263C" w:rsidR="00A632AC" w:rsidRPr="00A632AC" w:rsidRDefault="007A75A1" w:rsidP="00B577C2">
      <w:pPr>
        <w:pStyle w:val="Heading3"/>
      </w:pPr>
      <w:r w:rsidRPr="00A632AC">
        <w:t xml:space="preserve">In addition to clause </w:t>
      </w:r>
      <w:r>
        <w:fldChar w:fldCharType="begin"/>
      </w:r>
      <w:r>
        <w:instrText xml:space="preserve"> REF _Ref54074584 \w \h  \* MERGEFORMAT </w:instrText>
      </w:r>
      <w:r>
        <w:fldChar w:fldCharType="separate"/>
      </w:r>
      <w:r w:rsidR="007E5D2B">
        <w:t>23.2</w:t>
      </w:r>
      <w:r>
        <w:fldChar w:fldCharType="end"/>
      </w:r>
      <w:r w:rsidRPr="00A632AC">
        <w:fldChar w:fldCharType="begin"/>
      </w:r>
      <w:r w:rsidRPr="00A632AC">
        <w:instrText xml:space="preserve"> REF _Ref47354012 \r \h </w:instrText>
      </w:r>
      <w:r>
        <w:instrText xml:space="preserve"> \* MERGEFORMAT </w:instrText>
      </w:r>
      <w:r w:rsidRPr="00A632AC">
        <w:fldChar w:fldCharType="separate"/>
      </w:r>
      <w:r w:rsidR="007E5D2B">
        <w:t>(a)</w:t>
      </w:r>
      <w:r w:rsidRPr="00A632AC">
        <w:fldChar w:fldCharType="end"/>
      </w:r>
      <w:r w:rsidRPr="00A632AC">
        <w:t>, the IProvider must comply with any data storage Additional Requirements specified by an Agency in an Order.</w:t>
      </w:r>
    </w:p>
    <w:p w14:paraId="0AD6B845" w14:textId="77777777" w:rsidR="00A632AC" w:rsidRPr="00B577C2" w:rsidRDefault="007A75A1" w:rsidP="00B577C2">
      <w:pPr>
        <w:pStyle w:val="Heading3"/>
      </w:pPr>
      <w:r w:rsidRPr="00A632AC">
        <w:t>If required in an Order as an Additional Requirement, the IProvider must provide the Agency with a Data Breach Response Plan.</w:t>
      </w:r>
    </w:p>
    <w:p w14:paraId="6A67E0BE" w14:textId="77777777" w:rsidR="00A632AC" w:rsidRPr="00A632AC" w:rsidRDefault="007A75A1" w:rsidP="00DB4A96">
      <w:pPr>
        <w:pStyle w:val="Heading2"/>
      </w:pPr>
      <w:bookmarkStart w:id="1022" w:name="_Ref53391321"/>
      <w:r w:rsidRPr="00A632AC">
        <w:t>Harmful Code</w:t>
      </w:r>
      <w:bookmarkEnd w:id="1022"/>
    </w:p>
    <w:p w14:paraId="2E25C346" w14:textId="77777777" w:rsidR="00A632AC" w:rsidRPr="00A632AC" w:rsidRDefault="007A75A1" w:rsidP="00771DFD">
      <w:pPr>
        <w:pStyle w:val="Heading3"/>
      </w:pPr>
      <w:r w:rsidRPr="00A632AC">
        <w:t>The IProvider must undertake reasonable efforts to detect and prevent any:</w:t>
      </w:r>
    </w:p>
    <w:p w14:paraId="79C11DA2" w14:textId="77777777" w:rsidR="00A632AC" w:rsidRPr="00A632AC" w:rsidRDefault="007A75A1" w:rsidP="00771DFD">
      <w:pPr>
        <w:pStyle w:val="Heading4"/>
      </w:pPr>
      <w:bookmarkStart w:id="1023" w:name="_Ref81844889"/>
      <w:r w:rsidRPr="00A632AC">
        <w:t>unauthorised access to Confidential Information and Personal Information in its systems, and</w:t>
      </w:r>
      <w:bookmarkEnd w:id="1023"/>
      <w:r w:rsidRPr="00A632AC">
        <w:t xml:space="preserve"> </w:t>
      </w:r>
    </w:p>
    <w:p w14:paraId="009ABB74" w14:textId="77777777" w:rsidR="00A632AC" w:rsidRPr="00A632AC" w:rsidRDefault="007A75A1" w:rsidP="00771DFD">
      <w:pPr>
        <w:pStyle w:val="Heading4"/>
      </w:pPr>
      <w:bookmarkStart w:id="1024" w:name="_Ref81844895"/>
      <w:r w:rsidRPr="00A632AC">
        <w:t xml:space="preserve">any Harmful Code from being introduced by the IProvider, its Personnel or Subcontractors into </w:t>
      </w:r>
      <w:bookmarkStart w:id="1025" w:name="_9kMH04L7aXv6AA8DIWEem63"/>
      <w:r w:rsidRPr="00A632AC">
        <w:t>Health</w:t>
      </w:r>
      <w:bookmarkEnd w:id="1025"/>
      <w:r w:rsidRPr="00A632AC">
        <w:t xml:space="preserve"> or the Agency’s systems or sent from </w:t>
      </w:r>
      <w:bookmarkStart w:id="1026" w:name="_9kMH05M7aXv6AA8DIWEem63"/>
      <w:r w:rsidRPr="00A632AC">
        <w:t>Health</w:t>
      </w:r>
      <w:bookmarkEnd w:id="1026"/>
      <w:r w:rsidRPr="00A632AC">
        <w:t xml:space="preserve"> or the Agency’s systems by the IProvider, its Personnel or Subcontractors, in the course of the Services, including by:</w:t>
      </w:r>
      <w:bookmarkEnd w:id="1024"/>
    </w:p>
    <w:p w14:paraId="4B15FE52" w14:textId="77777777" w:rsidR="00A632AC" w:rsidRPr="00A632AC" w:rsidRDefault="007A75A1" w:rsidP="00771DFD">
      <w:pPr>
        <w:pStyle w:val="Heading5"/>
      </w:pPr>
      <w:r w:rsidRPr="00A632AC">
        <w:t xml:space="preserve">implementing practices and procedures that are consistent with industry best practice for an engagement similar to the </w:t>
      </w:r>
      <w:proofErr w:type="gramStart"/>
      <w:r w:rsidRPr="00A632AC">
        <w:t>Services;</w:t>
      </w:r>
      <w:proofErr w:type="gramEnd"/>
    </w:p>
    <w:p w14:paraId="25CA7DF0" w14:textId="77777777" w:rsidR="00A632AC" w:rsidRPr="00A632AC" w:rsidRDefault="007A75A1" w:rsidP="00771DFD">
      <w:pPr>
        <w:pStyle w:val="Heading5"/>
      </w:pPr>
      <w:r w:rsidRPr="00A632AC">
        <w:t>use of appropriate and up-to-date virus detection software for preventing and detecting Harmful Code; and</w:t>
      </w:r>
    </w:p>
    <w:p w14:paraId="644E1F93" w14:textId="5C21BFA3" w:rsidR="00A632AC" w:rsidRPr="00A632AC" w:rsidRDefault="007A75A1" w:rsidP="00771DFD">
      <w:pPr>
        <w:pStyle w:val="Heading5"/>
      </w:pPr>
      <w:r w:rsidRPr="00A632AC">
        <w:t xml:space="preserve">without limiting paragraph </w:t>
      </w:r>
      <w:r>
        <w:fldChar w:fldCharType="begin"/>
      </w:r>
      <w:r>
        <w:instrText xml:space="preserve"> REF _Ref81844889 \n \h </w:instrText>
      </w:r>
      <w:r>
        <w:fldChar w:fldCharType="separate"/>
      </w:r>
      <w:r w:rsidR="007E5D2B">
        <w:t>(</w:t>
      </w:r>
      <w:proofErr w:type="spellStart"/>
      <w:r w:rsidR="007E5D2B">
        <w:t>i</w:t>
      </w:r>
      <w:proofErr w:type="spellEnd"/>
      <w:r w:rsidR="007E5D2B">
        <w:t>)</w:t>
      </w:r>
      <w:r>
        <w:fldChar w:fldCharType="end"/>
      </w:r>
      <w:r w:rsidRPr="00A632AC">
        <w:t xml:space="preserve"> or</w:t>
      </w:r>
      <w:r>
        <w:t xml:space="preserve"> this paragraph</w:t>
      </w:r>
      <w:r w:rsidRPr="00A632AC">
        <w:t xml:space="preserve"> </w:t>
      </w:r>
      <w:r>
        <w:fldChar w:fldCharType="begin"/>
      </w:r>
      <w:r>
        <w:instrText xml:space="preserve"> REF _Ref81844895 \n \h </w:instrText>
      </w:r>
      <w:r>
        <w:fldChar w:fldCharType="separate"/>
      </w:r>
      <w:r w:rsidR="007E5D2B">
        <w:t>(ii)</w:t>
      </w:r>
      <w:r>
        <w:fldChar w:fldCharType="end"/>
      </w:r>
      <w:r w:rsidRPr="00A632AC">
        <w:t xml:space="preserve">, pro-actively informing itself of developments in threats of Harmful </w:t>
      </w:r>
      <w:proofErr w:type="gramStart"/>
      <w:r w:rsidRPr="00A632AC">
        <w:t>Code, and</w:t>
      </w:r>
      <w:proofErr w:type="gramEnd"/>
      <w:r w:rsidRPr="00A632AC">
        <w:t xml:space="preserve"> taking reasonable precautions against such known threats.</w:t>
      </w:r>
    </w:p>
    <w:p w14:paraId="241E3DDE" w14:textId="77777777" w:rsidR="00A632AC" w:rsidRPr="00A632AC" w:rsidRDefault="007A75A1" w:rsidP="00771DFD">
      <w:pPr>
        <w:pStyle w:val="Heading3"/>
      </w:pPr>
      <w:r w:rsidRPr="00A632AC">
        <w:t>If the IProvider becomes aware that any Harmful Code is found to have been detected the IProvider must:</w:t>
      </w:r>
    </w:p>
    <w:p w14:paraId="373843F7" w14:textId="77777777" w:rsidR="00A632AC" w:rsidRPr="00A632AC" w:rsidRDefault="007A75A1" w:rsidP="00771DFD">
      <w:pPr>
        <w:pStyle w:val="Heading4"/>
      </w:pPr>
      <w:r w:rsidRPr="00A632AC">
        <w:t xml:space="preserve">notify </w:t>
      </w:r>
      <w:bookmarkStart w:id="1027" w:name="_9kMH06N7aXv6AA8DIWEem63"/>
      <w:r w:rsidRPr="00A632AC">
        <w:t>Health</w:t>
      </w:r>
      <w:bookmarkEnd w:id="1027"/>
      <w:r w:rsidRPr="00A632AC">
        <w:t xml:space="preserve"> or the Agency promptly and in any event within 24 hours of discovery;</w:t>
      </w:r>
    </w:p>
    <w:p w14:paraId="04943E2A" w14:textId="77777777" w:rsidR="00A632AC" w:rsidRPr="00A632AC" w:rsidRDefault="007A75A1" w:rsidP="00771DFD">
      <w:pPr>
        <w:pStyle w:val="Heading4"/>
      </w:pPr>
      <w:r w:rsidRPr="00A632AC">
        <w:t xml:space="preserve">provide all information known by the IProvider and reasonably requested by </w:t>
      </w:r>
      <w:bookmarkStart w:id="1028" w:name="_9kMH07O7aXv6AA8DIWEem63"/>
      <w:r w:rsidRPr="00A632AC">
        <w:t>Health</w:t>
      </w:r>
      <w:bookmarkEnd w:id="1028"/>
      <w:r w:rsidRPr="00A632AC">
        <w:t xml:space="preserve"> or the Agency in relation to the Harmful Code, its manner of introduction and the effect the Harmful Code has had or is likely to have; and</w:t>
      </w:r>
    </w:p>
    <w:p w14:paraId="46218628" w14:textId="77777777" w:rsidR="00A632AC" w:rsidRPr="00A632AC" w:rsidRDefault="007A75A1" w:rsidP="00771DFD">
      <w:pPr>
        <w:pStyle w:val="Heading4"/>
      </w:pPr>
      <w:r w:rsidRPr="00A632AC">
        <w:t>retain evidence and logs regarding the incident to help in determining the cause, damage and likely source.</w:t>
      </w:r>
    </w:p>
    <w:p w14:paraId="0F248F84" w14:textId="4177AED4" w:rsidR="00A632AC" w:rsidRPr="00A632AC" w:rsidRDefault="007A75A1" w:rsidP="00771DFD">
      <w:pPr>
        <w:pStyle w:val="Heading3"/>
      </w:pPr>
      <w:r w:rsidRPr="00A632AC">
        <w:t>The IProvider must perform its obligations under this clause </w:t>
      </w:r>
      <w:r w:rsidRPr="00A632AC">
        <w:fldChar w:fldCharType="begin"/>
      </w:r>
      <w:r w:rsidRPr="00A632AC">
        <w:instrText xml:space="preserve"> REF _Ref53391321 \r \h </w:instrText>
      </w:r>
      <w:r w:rsidRPr="00A632AC">
        <w:fldChar w:fldCharType="separate"/>
      </w:r>
      <w:r w:rsidR="007E5D2B">
        <w:t>23.3</w:t>
      </w:r>
      <w:r w:rsidRPr="00A632AC">
        <w:fldChar w:fldCharType="end"/>
      </w:r>
      <w:r w:rsidRPr="00A632AC">
        <w:t xml:space="preserve"> at no additional cost to </w:t>
      </w:r>
      <w:bookmarkStart w:id="1029" w:name="_9kMH08P7aXv6AA8DIWEem63"/>
      <w:r w:rsidRPr="00A632AC">
        <w:t>Health</w:t>
      </w:r>
      <w:bookmarkEnd w:id="1029"/>
      <w:r w:rsidRPr="00A632AC">
        <w:t xml:space="preserve"> or the Agency.</w:t>
      </w:r>
    </w:p>
    <w:p w14:paraId="08A26C69" w14:textId="77777777" w:rsidR="00A632AC" w:rsidRPr="00A632AC" w:rsidRDefault="007A75A1" w:rsidP="00771DFD">
      <w:pPr>
        <w:pStyle w:val="Heading1"/>
      </w:pPr>
      <w:bookmarkStart w:id="1030" w:name="_Ref382904477"/>
      <w:bookmarkStart w:id="1031" w:name="_Toc390944307"/>
      <w:bookmarkStart w:id="1032" w:name="_Toc399235878"/>
      <w:bookmarkStart w:id="1033" w:name="_Toc416270875"/>
      <w:bookmarkStart w:id="1034" w:name="_Toc422820395"/>
      <w:bookmarkStart w:id="1035" w:name="_Toc493000954"/>
      <w:bookmarkStart w:id="1036" w:name="_Toc520731759"/>
      <w:bookmarkStart w:id="1037" w:name="_Toc46491463"/>
      <w:bookmarkStart w:id="1038" w:name="_Toc256000023"/>
      <w:bookmarkStart w:id="1039" w:name="_Toc256000067"/>
      <w:bookmarkStart w:id="1040" w:name="_Toc47882243"/>
      <w:bookmarkStart w:id="1041" w:name="_Toc256000109"/>
      <w:bookmarkStart w:id="1042" w:name="_Toc256000163"/>
      <w:bookmarkStart w:id="1043" w:name="_Toc256000229"/>
      <w:bookmarkStart w:id="1044" w:name="_Toc256000283"/>
      <w:bookmarkStart w:id="1045" w:name="_Toc256000349"/>
      <w:bookmarkStart w:id="1046" w:name="_Toc256000403"/>
      <w:bookmarkStart w:id="1047" w:name="_Toc256000454"/>
      <w:bookmarkStart w:id="1048" w:name="_Toc256000508"/>
      <w:bookmarkStart w:id="1049" w:name="_Toc256000575"/>
      <w:bookmarkStart w:id="1050" w:name="_Toc256000629"/>
      <w:bookmarkStart w:id="1051" w:name="_Toc256000750"/>
      <w:bookmarkStart w:id="1052" w:name="_Toc53082279"/>
      <w:bookmarkStart w:id="1053" w:name="_Toc256000419"/>
      <w:bookmarkStart w:id="1054" w:name="_Toc256000688"/>
      <w:bookmarkStart w:id="1055" w:name="_Ref81844931"/>
      <w:bookmarkStart w:id="1056" w:name="_Toc132740833"/>
      <w:r w:rsidRPr="00A632AC">
        <w:t>Privacy</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r w:rsidRPr="00A632AC">
        <w:t xml:space="preserve"> </w:t>
      </w:r>
    </w:p>
    <w:p w14:paraId="5A25A720" w14:textId="77777777" w:rsidR="009E67EE" w:rsidRDefault="007A75A1" w:rsidP="009E67EE">
      <w:pPr>
        <w:pStyle w:val="Heading2"/>
      </w:pPr>
      <w:bookmarkStart w:id="1057" w:name="_Toc54008178"/>
      <w:bookmarkStart w:id="1058" w:name="_Toc66402509"/>
      <w:bookmarkStart w:id="1059" w:name="_Toc81566448"/>
      <w:r>
        <w:t>Application of the clause</w:t>
      </w:r>
      <w:bookmarkEnd w:id="1057"/>
      <w:bookmarkEnd w:id="1058"/>
      <w:bookmarkEnd w:id="1059"/>
    </w:p>
    <w:p w14:paraId="71894C31" w14:textId="2C957AA1" w:rsidR="009E67EE" w:rsidRDefault="007A75A1" w:rsidP="009E67EE">
      <w:pPr>
        <w:pStyle w:val="Indent2"/>
      </w:pPr>
      <w:r>
        <w:t xml:space="preserve">This clause </w:t>
      </w:r>
      <w:r>
        <w:fldChar w:fldCharType="begin"/>
      </w:r>
      <w:r>
        <w:instrText xml:space="preserve"> REF _Ref81844931 \n \h </w:instrText>
      </w:r>
      <w:r>
        <w:fldChar w:fldCharType="separate"/>
      </w:r>
      <w:r w:rsidR="007E5D2B">
        <w:t>24</w:t>
      </w:r>
      <w:r>
        <w:fldChar w:fldCharType="end"/>
      </w:r>
      <w:r>
        <w:t xml:space="preserve"> applies only where the </w:t>
      </w:r>
      <w:r w:rsidRPr="000336C3">
        <w:t xml:space="preserve">IProvider </w:t>
      </w:r>
      <w:r>
        <w:t xml:space="preserve">deals with Personal Information when, and for the purpose of, performing the Services, but does not derogate from any obligation the </w:t>
      </w:r>
      <w:r w:rsidRPr="000336C3">
        <w:t xml:space="preserve">IProvider </w:t>
      </w:r>
      <w:r>
        <w:t>may have under the Law or under this Head Agreement or an Agency Order in relation to the protection of Personal Information.</w:t>
      </w:r>
    </w:p>
    <w:p w14:paraId="3B3CDE46" w14:textId="77777777" w:rsidR="009E67EE" w:rsidRDefault="007A75A1" w:rsidP="009E67EE">
      <w:pPr>
        <w:pStyle w:val="Heading2"/>
      </w:pPr>
      <w:bookmarkStart w:id="1060" w:name="_Toc54008179"/>
      <w:bookmarkStart w:id="1061" w:name="_Toc66402510"/>
      <w:bookmarkStart w:id="1062" w:name="_Toc81566449"/>
      <w:r>
        <w:t>Definitions</w:t>
      </w:r>
      <w:bookmarkEnd w:id="1060"/>
      <w:bookmarkEnd w:id="1061"/>
      <w:bookmarkEnd w:id="1062"/>
    </w:p>
    <w:p w14:paraId="2928019E" w14:textId="57A87D76" w:rsidR="009E67EE" w:rsidRDefault="007A75A1" w:rsidP="009E67EE">
      <w:pPr>
        <w:pStyle w:val="Indent2"/>
      </w:pPr>
      <w:r>
        <w:t xml:space="preserve">In this clause </w:t>
      </w:r>
      <w:r>
        <w:fldChar w:fldCharType="begin"/>
      </w:r>
      <w:r>
        <w:instrText xml:space="preserve"> REF _Ref81844931 \n \h </w:instrText>
      </w:r>
      <w:r>
        <w:fldChar w:fldCharType="separate"/>
      </w:r>
      <w:r w:rsidR="007E5D2B">
        <w:t>24</w:t>
      </w:r>
      <w:r>
        <w:fldChar w:fldCharType="end"/>
      </w:r>
      <w:r>
        <w:t>:</w:t>
      </w:r>
    </w:p>
    <w:p w14:paraId="7ED2CA3C" w14:textId="77777777" w:rsidR="009E67EE" w:rsidRDefault="007A75A1" w:rsidP="009E67EE">
      <w:pPr>
        <w:pStyle w:val="Heading3"/>
      </w:pPr>
      <w:r>
        <w:t>‘agency’;</w:t>
      </w:r>
    </w:p>
    <w:p w14:paraId="77A556B4" w14:textId="77777777" w:rsidR="009E67EE" w:rsidRDefault="007A75A1" w:rsidP="009E67EE">
      <w:pPr>
        <w:pStyle w:val="Heading3"/>
      </w:pPr>
      <w:r>
        <w:t>‘Australian Privacy Principles’ or ‘APPs’;</w:t>
      </w:r>
    </w:p>
    <w:p w14:paraId="1CFC41C9" w14:textId="77777777" w:rsidR="009E67EE" w:rsidRDefault="007A75A1" w:rsidP="009E67EE">
      <w:pPr>
        <w:pStyle w:val="Heading3"/>
      </w:pPr>
      <w:r>
        <w:t xml:space="preserve">‘organisation’; </w:t>
      </w:r>
    </w:p>
    <w:p w14:paraId="14748261" w14:textId="77777777" w:rsidR="009E67EE" w:rsidRDefault="007A75A1" w:rsidP="009E67EE">
      <w:pPr>
        <w:pStyle w:val="Heading3"/>
      </w:pPr>
      <w:r>
        <w:t>‘Privacy Commissioner’ and ‘</w:t>
      </w:r>
      <w:bookmarkStart w:id="1063" w:name="_9kR3WTr2664AFTKoq32mu3z5UQ763ALC9F6B"/>
      <w:r>
        <w:t>Information Commissioner</w:t>
      </w:r>
      <w:bookmarkEnd w:id="1063"/>
      <w:r>
        <w:t xml:space="preserve">’ have the meanings given in the </w:t>
      </w:r>
      <w:r w:rsidRPr="00945BF2">
        <w:rPr>
          <w:i/>
        </w:rPr>
        <w:t>Australian Information Commissioner Act 2010</w:t>
      </w:r>
      <w:r>
        <w:t xml:space="preserve"> (</w:t>
      </w:r>
      <w:proofErr w:type="spellStart"/>
      <w:r>
        <w:t>Cth</w:t>
      </w:r>
      <w:proofErr w:type="spellEnd"/>
      <w:r>
        <w:t xml:space="preserve">); and </w:t>
      </w:r>
    </w:p>
    <w:p w14:paraId="54BA8C38" w14:textId="77777777" w:rsidR="009E67EE" w:rsidRDefault="007A75A1" w:rsidP="009E67EE">
      <w:pPr>
        <w:pStyle w:val="Heading3"/>
      </w:pPr>
      <w:r>
        <w:t>‘</w:t>
      </w:r>
      <w:proofErr w:type="gramStart"/>
      <w:r>
        <w:t>registered</w:t>
      </w:r>
      <w:proofErr w:type="gramEnd"/>
      <w:r>
        <w:t xml:space="preserve"> APP code’, </w:t>
      </w:r>
    </w:p>
    <w:p w14:paraId="13A2170A" w14:textId="77777777" w:rsidR="009E67EE" w:rsidRDefault="007A75A1" w:rsidP="00F3568D">
      <w:pPr>
        <w:pStyle w:val="Heading3"/>
        <w:numPr>
          <w:ilvl w:val="0"/>
          <w:numId w:val="0"/>
        </w:numPr>
        <w:ind w:left="737"/>
      </w:pPr>
      <w:r>
        <w:t xml:space="preserve">have the same meaning as they have in the Privacy Act; and </w:t>
      </w:r>
    </w:p>
    <w:p w14:paraId="4C5A942D" w14:textId="77777777" w:rsidR="009E67EE" w:rsidRDefault="007A75A1" w:rsidP="009E67EE">
      <w:pPr>
        <w:pStyle w:val="Heading3"/>
      </w:pPr>
      <w:bookmarkStart w:id="1064" w:name="_Ref57321820"/>
      <w:r>
        <w:t>‘Privacy Incident’ means any actual, apparent, suspected or anticipated:</w:t>
      </w:r>
      <w:bookmarkEnd w:id="1064"/>
    </w:p>
    <w:p w14:paraId="49F36F5E" w14:textId="77777777" w:rsidR="009E67EE" w:rsidRDefault="007A75A1" w:rsidP="009E67EE">
      <w:pPr>
        <w:pStyle w:val="Heading4"/>
      </w:pPr>
      <w:r>
        <w:t xml:space="preserve">misuse or loss </w:t>
      </w:r>
      <w:proofErr w:type="gramStart"/>
      <w:r>
        <w:t>of,</w:t>
      </w:r>
      <w:proofErr w:type="gramEnd"/>
      <w:r>
        <w:t xml:space="preserve"> interference with or unauthorised access to, modification of or disclosure of Personal Information;</w:t>
      </w:r>
    </w:p>
    <w:p w14:paraId="1B044E01" w14:textId="7A586386" w:rsidR="009E67EE" w:rsidRDefault="007A75A1" w:rsidP="009E67EE">
      <w:pPr>
        <w:pStyle w:val="Heading4"/>
      </w:pPr>
      <w:r>
        <w:t xml:space="preserve">breach of clause </w:t>
      </w:r>
      <w:r>
        <w:fldChar w:fldCharType="begin"/>
      </w:r>
      <w:r>
        <w:instrText xml:space="preserve"> REF _Ref81844931 \n \h </w:instrText>
      </w:r>
      <w:r>
        <w:fldChar w:fldCharType="separate"/>
      </w:r>
      <w:r w:rsidR="007E5D2B">
        <w:t>24</w:t>
      </w:r>
      <w:r>
        <w:fldChar w:fldCharType="end"/>
      </w:r>
      <w:r>
        <w:t>; or</w:t>
      </w:r>
    </w:p>
    <w:p w14:paraId="0F314293" w14:textId="77777777" w:rsidR="009E67EE" w:rsidRDefault="007A75A1" w:rsidP="009E67EE">
      <w:pPr>
        <w:pStyle w:val="Heading4"/>
      </w:pPr>
      <w:r>
        <w:t>request, complaint or enquiry made by a regulatory authority or individual to whom the Personal Information relates in relation to the handling of Personal Information,</w:t>
      </w:r>
    </w:p>
    <w:p w14:paraId="6FD3BC71" w14:textId="77777777" w:rsidR="009E67EE" w:rsidRDefault="007A75A1" w:rsidP="009E67EE">
      <w:pPr>
        <w:pStyle w:val="Indent3"/>
      </w:pPr>
      <w:r>
        <w:t xml:space="preserve">and includes an ‘eligible data breach’ as defined in the Privacy Act. </w:t>
      </w:r>
    </w:p>
    <w:p w14:paraId="28F1405A" w14:textId="77777777" w:rsidR="009E67EE" w:rsidRDefault="007A75A1" w:rsidP="00E54D02">
      <w:pPr>
        <w:pStyle w:val="Heading2"/>
      </w:pPr>
      <w:bookmarkStart w:id="1065" w:name="_Toc54008180"/>
      <w:bookmarkStart w:id="1066" w:name="_Toc66402511"/>
      <w:bookmarkStart w:id="1067" w:name="_Toc81566450"/>
      <w:r>
        <w:t>Obligations</w:t>
      </w:r>
      <w:bookmarkEnd w:id="1065"/>
      <w:bookmarkEnd w:id="1066"/>
      <w:bookmarkEnd w:id="1067"/>
    </w:p>
    <w:p w14:paraId="4A3E7591" w14:textId="77777777" w:rsidR="009E67EE" w:rsidRDefault="007A75A1" w:rsidP="00E54D02">
      <w:pPr>
        <w:pStyle w:val="Indent2"/>
        <w:keepNext/>
      </w:pPr>
      <w:r>
        <w:t xml:space="preserve">The </w:t>
      </w:r>
      <w:r w:rsidRPr="000336C3">
        <w:t xml:space="preserve">IProvider </w:t>
      </w:r>
      <w:r>
        <w:t>acknowledges that is a ‘contracted service provider’ within the meaning of section 6 of the Privacy Act, and agrees in respect of the performance of the Services:</w:t>
      </w:r>
    </w:p>
    <w:p w14:paraId="59311058" w14:textId="77777777" w:rsidR="009E67EE" w:rsidRDefault="007A75A1" w:rsidP="00E54D02">
      <w:pPr>
        <w:pStyle w:val="Heading3"/>
        <w:keepNext/>
      </w:pPr>
      <w:r>
        <w:t>to collect, use or disclose Personal Information as needed to provide the Services;</w:t>
      </w:r>
    </w:p>
    <w:p w14:paraId="4A4CE38C" w14:textId="77777777" w:rsidR="009E67EE" w:rsidRDefault="007A75A1" w:rsidP="009E67EE">
      <w:pPr>
        <w:pStyle w:val="Heading3"/>
      </w:pPr>
      <w:r>
        <w:t>to maintain reasonable safeguards against loss, unauthorised access, use, modification or disclosure and other misuse of Personal Information held in connection with this Head Agreement or an Agency Order; and</w:t>
      </w:r>
    </w:p>
    <w:p w14:paraId="02C25B10" w14:textId="77777777" w:rsidR="009E67EE" w:rsidRDefault="007A75A1" w:rsidP="009E67EE">
      <w:pPr>
        <w:pStyle w:val="Heading3"/>
      </w:pPr>
      <w:r>
        <w:t xml:space="preserve">to comply with, and </w:t>
      </w:r>
      <w:proofErr w:type="gramStart"/>
      <w:r>
        <w:t>at all times</w:t>
      </w:r>
      <w:proofErr w:type="gramEnd"/>
      <w:r>
        <w:t xml:space="preserve"> act in a manner that is consistent with, the obligations contained in the APPs that apply to the </w:t>
      </w:r>
      <w:r w:rsidRPr="000336C3">
        <w:t xml:space="preserve">IProvider </w:t>
      </w:r>
      <w:r>
        <w:t xml:space="preserve">including: </w:t>
      </w:r>
    </w:p>
    <w:p w14:paraId="752C292F" w14:textId="77777777" w:rsidR="009E67EE" w:rsidRDefault="007A75A1" w:rsidP="009E67EE">
      <w:pPr>
        <w:pStyle w:val="Heading4"/>
      </w:pPr>
      <w:r>
        <w:t>developing and implementing practices, procedures and systems:</w:t>
      </w:r>
    </w:p>
    <w:p w14:paraId="3A34EF01" w14:textId="77777777" w:rsidR="009E67EE" w:rsidRDefault="007A75A1" w:rsidP="009E67EE">
      <w:pPr>
        <w:pStyle w:val="Heading5"/>
      </w:pPr>
      <w:r>
        <w:t xml:space="preserve">to ensure the </w:t>
      </w:r>
      <w:r w:rsidRPr="000336C3">
        <w:t xml:space="preserve">IProvider </w:t>
      </w:r>
      <w:r>
        <w:t>complies with the APPs, including conducting privacy impact assessments;</w:t>
      </w:r>
    </w:p>
    <w:p w14:paraId="1BC1DEBE" w14:textId="77777777" w:rsidR="009E67EE" w:rsidRDefault="007A75A1" w:rsidP="009E67EE">
      <w:pPr>
        <w:pStyle w:val="Heading5"/>
      </w:pPr>
      <w:r>
        <w:t xml:space="preserve">that will enable </w:t>
      </w:r>
      <w:bookmarkStart w:id="1068" w:name="_9kMH09Q7aXv6AA8DIWEem63"/>
      <w:r w:rsidRPr="007E131C">
        <w:t>Health</w:t>
      </w:r>
      <w:bookmarkEnd w:id="1068"/>
      <w:r w:rsidRPr="007E131C">
        <w:t xml:space="preserve"> </w:t>
      </w:r>
      <w:r>
        <w:t>to comply with the APPs; and</w:t>
      </w:r>
    </w:p>
    <w:p w14:paraId="778AEFA5" w14:textId="77777777" w:rsidR="009E67EE" w:rsidRDefault="007A75A1" w:rsidP="009E67EE">
      <w:pPr>
        <w:pStyle w:val="Heading5"/>
      </w:pPr>
      <w:r>
        <w:t xml:space="preserve">that will enable the </w:t>
      </w:r>
      <w:r w:rsidRPr="000336C3">
        <w:t xml:space="preserve">IProvider </w:t>
      </w:r>
      <w:r>
        <w:t xml:space="preserve">to deal with inquiries or complaints from individuals about the </w:t>
      </w:r>
      <w:proofErr w:type="spellStart"/>
      <w:r w:rsidRPr="000336C3">
        <w:t>IProvider</w:t>
      </w:r>
      <w:r>
        <w:t>’s</w:t>
      </w:r>
      <w:proofErr w:type="spellEnd"/>
      <w:r>
        <w:t xml:space="preserve"> or the Services’ compliance with the APPs or any registered APP code binding on the </w:t>
      </w:r>
      <w:r w:rsidRPr="000336C3">
        <w:t>IProvider</w:t>
      </w:r>
      <w:r>
        <w:t>; and</w:t>
      </w:r>
    </w:p>
    <w:p w14:paraId="281877DE" w14:textId="77777777" w:rsidR="009E67EE" w:rsidRDefault="007A75A1" w:rsidP="009E67EE">
      <w:pPr>
        <w:pStyle w:val="Heading4"/>
      </w:pPr>
      <w:r>
        <w:t xml:space="preserve">maintaining records of the Personal Information held by the </w:t>
      </w:r>
      <w:r w:rsidRPr="000336C3">
        <w:t>IProvider</w:t>
      </w:r>
      <w:r>
        <w:t xml:space="preserve"> in relation to this Head Agreement or an Agency Order;</w:t>
      </w:r>
    </w:p>
    <w:p w14:paraId="4DBB3AEB" w14:textId="77777777" w:rsidR="009E67EE" w:rsidRDefault="007A75A1" w:rsidP="009E67EE">
      <w:pPr>
        <w:pStyle w:val="Heading3"/>
      </w:pPr>
      <w:r>
        <w:t xml:space="preserve">not to do any act or engage in any practice that would breach an APP if done or engaged in by an agency;  </w:t>
      </w:r>
    </w:p>
    <w:p w14:paraId="22D016D9" w14:textId="77777777" w:rsidR="009E67EE" w:rsidRDefault="007A75A1" w:rsidP="009E67EE">
      <w:pPr>
        <w:pStyle w:val="Heading3"/>
      </w:pPr>
      <w:r>
        <w:t xml:space="preserve">to notify individuals whose Personal Information the </w:t>
      </w:r>
      <w:r w:rsidRPr="000336C3">
        <w:t xml:space="preserve">IProvider </w:t>
      </w:r>
      <w:r>
        <w:t xml:space="preserve">holds that complaints about acts or practices of the </w:t>
      </w:r>
      <w:r w:rsidRPr="000336C3">
        <w:t xml:space="preserve">IProvider </w:t>
      </w:r>
      <w:r>
        <w:t xml:space="preserve">may be investigated by the </w:t>
      </w:r>
      <w:bookmarkStart w:id="1069" w:name="_9kMHG5YVt4886CHVMqs54ow517WS985CNEBH8D"/>
      <w:r>
        <w:t>Information Commissioner</w:t>
      </w:r>
      <w:bookmarkEnd w:id="1069"/>
      <w:r>
        <w:t xml:space="preserve"> or the </w:t>
      </w:r>
      <w:bookmarkStart w:id="1070" w:name="_9kR3WTr26658DbVv0tb0bM32z6H85B27"/>
      <w:r>
        <w:t>Privacy Commissioner</w:t>
      </w:r>
      <w:bookmarkEnd w:id="1070"/>
      <w:r>
        <w:t xml:space="preserve"> who has power to award compensation against the </w:t>
      </w:r>
      <w:r w:rsidRPr="000336C3">
        <w:t xml:space="preserve">IProvider </w:t>
      </w:r>
      <w:r>
        <w:t>in appropriate circumstances;</w:t>
      </w:r>
    </w:p>
    <w:p w14:paraId="240955A1" w14:textId="0AA24621" w:rsidR="009E67EE" w:rsidRDefault="007A75A1" w:rsidP="009E67EE">
      <w:pPr>
        <w:pStyle w:val="Heading3"/>
      </w:pPr>
      <w:r>
        <w:t xml:space="preserve">to immediately notify </w:t>
      </w:r>
      <w:bookmarkStart w:id="1071" w:name="_9kMH11H7aXv6AA8DIWEem63"/>
      <w:r w:rsidRPr="007E131C">
        <w:t>Health</w:t>
      </w:r>
      <w:bookmarkEnd w:id="1071"/>
      <w:r w:rsidRPr="007E131C">
        <w:t xml:space="preserve"> </w:t>
      </w:r>
      <w:r>
        <w:t xml:space="preserve">if the </w:t>
      </w:r>
      <w:r w:rsidRPr="000336C3">
        <w:t xml:space="preserve">IProvider </w:t>
      </w:r>
      <w:r>
        <w:t xml:space="preserve">becomes aware of a breach or possible breach of any of the obligations contained in, or referred to in, this clause </w:t>
      </w:r>
      <w:r>
        <w:fldChar w:fldCharType="begin"/>
      </w:r>
      <w:r>
        <w:instrText xml:space="preserve"> REF _Ref81844931 \n \h </w:instrText>
      </w:r>
      <w:r>
        <w:fldChar w:fldCharType="separate"/>
      </w:r>
      <w:r w:rsidR="007E5D2B">
        <w:t>24</w:t>
      </w:r>
      <w:r>
        <w:fldChar w:fldCharType="end"/>
      </w:r>
      <w:r>
        <w:t xml:space="preserve">, whether by the </w:t>
      </w:r>
      <w:r w:rsidRPr="000336C3">
        <w:t xml:space="preserve">IProvider </w:t>
      </w:r>
      <w:r>
        <w:t xml:space="preserve">or any </w:t>
      </w:r>
      <w:proofErr w:type="gramStart"/>
      <w:r>
        <w:t>Subcontractor;</w:t>
      </w:r>
      <w:proofErr w:type="gramEnd"/>
    </w:p>
    <w:p w14:paraId="1526D051" w14:textId="77777777" w:rsidR="009E67EE" w:rsidRDefault="007A75A1" w:rsidP="009E67EE">
      <w:pPr>
        <w:pStyle w:val="Heading3"/>
      </w:pPr>
      <w:r>
        <w:t xml:space="preserve">not to disclose any Personal Information held in relation to this Head Agreement or an Agency Order to an overseas recipient, without the written prior consent of </w:t>
      </w:r>
      <w:bookmarkStart w:id="1072" w:name="_9kMH12I7aXv6AA8DIWEem63"/>
      <w:r w:rsidRPr="007E131C">
        <w:t>Health</w:t>
      </w:r>
      <w:bookmarkEnd w:id="1072"/>
      <w:r>
        <w:t>;</w:t>
      </w:r>
    </w:p>
    <w:p w14:paraId="0D126A34" w14:textId="77777777" w:rsidR="009E67EE" w:rsidRDefault="007A75A1" w:rsidP="009E67EE">
      <w:pPr>
        <w:pStyle w:val="Heading3"/>
      </w:pPr>
      <w:r>
        <w:t>to comply with any request under section 95C of the Privacy Act;</w:t>
      </w:r>
    </w:p>
    <w:p w14:paraId="1680F7E7" w14:textId="73050C67" w:rsidR="009E67EE" w:rsidRDefault="007A75A1" w:rsidP="009E67EE">
      <w:pPr>
        <w:pStyle w:val="Heading3"/>
      </w:pPr>
      <w:r>
        <w:t xml:space="preserve">to comply with any directions, rules, guidelines, determinations or recommendations of the </w:t>
      </w:r>
      <w:bookmarkStart w:id="1073" w:name="_9kMIH5YVt4886CHVMqs54ow517WS985CNEBH8D"/>
      <w:r>
        <w:t>Information Commissioner</w:t>
      </w:r>
      <w:bookmarkEnd w:id="1073"/>
      <w:r>
        <w:t xml:space="preserve"> or the </w:t>
      </w:r>
      <w:bookmarkStart w:id="1074" w:name="_9kMHG5YVt4887AFdXx2vd2dO5418JA7D49"/>
      <w:r>
        <w:t>Privacy Commissioner</w:t>
      </w:r>
      <w:bookmarkEnd w:id="1074"/>
      <w:r>
        <w:t xml:space="preserve">, to the extent that they are not inconsistent with the requirements of this clause </w:t>
      </w:r>
      <w:r>
        <w:fldChar w:fldCharType="begin"/>
      </w:r>
      <w:r>
        <w:instrText xml:space="preserve"> REF _Ref81844931 \n \h </w:instrText>
      </w:r>
      <w:r>
        <w:fldChar w:fldCharType="separate"/>
      </w:r>
      <w:r w:rsidR="007E5D2B">
        <w:t>24</w:t>
      </w:r>
      <w:r>
        <w:fldChar w:fldCharType="end"/>
      </w:r>
      <w:r>
        <w:t>; and</w:t>
      </w:r>
    </w:p>
    <w:p w14:paraId="6CB3166F" w14:textId="2AB9B971" w:rsidR="009E67EE" w:rsidRDefault="007A75A1" w:rsidP="009E67EE">
      <w:pPr>
        <w:pStyle w:val="Heading3"/>
      </w:pPr>
      <w:r>
        <w:t xml:space="preserve">to ensure that any the </w:t>
      </w:r>
      <w:proofErr w:type="spellStart"/>
      <w:r w:rsidRPr="00854486">
        <w:t>IProvider</w:t>
      </w:r>
      <w:r>
        <w:t>’s</w:t>
      </w:r>
      <w:proofErr w:type="spellEnd"/>
      <w:r>
        <w:t xml:space="preserve"> Personnel who are required to deal with Personal Information for the purposes of this Head Agreement or an Agency Order are made aware </w:t>
      </w:r>
      <w:r w:rsidRPr="00326FD0">
        <w:t xml:space="preserve">of, and undertake in writing to comply with, the APPs and obligations of the </w:t>
      </w:r>
      <w:r w:rsidRPr="00BC6573">
        <w:t xml:space="preserve">IProvider </w:t>
      </w:r>
      <w:r w:rsidRPr="00326FD0">
        <w:t xml:space="preserve">set out in this clause </w:t>
      </w:r>
      <w:r>
        <w:fldChar w:fldCharType="begin"/>
      </w:r>
      <w:r>
        <w:instrText xml:space="preserve"> REF _Ref81844931 \n \h </w:instrText>
      </w:r>
      <w:r>
        <w:fldChar w:fldCharType="separate"/>
      </w:r>
      <w:r w:rsidR="007E5D2B">
        <w:t>24</w:t>
      </w:r>
      <w:r>
        <w:fldChar w:fldCharType="end"/>
      </w:r>
      <w:r w:rsidRPr="00326FD0">
        <w:t xml:space="preserve">. </w:t>
      </w:r>
    </w:p>
    <w:p w14:paraId="2D707F09" w14:textId="77777777" w:rsidR="009E67EE" w:rsidRDefault="007A75A1" w:rsidP="009E67EE">
      <w:pPr>
        <w:pStyle w:val="Heading2"/>
      </w:pPr>
      <w:bookmarkStart w:id="1075" w:name="_Ref57320894"/>
      <w:bookmarkStart w:id="1076" w:name="_Toc66402512"/>
      <w:bookmarkStart w:id="1077" w:name="_Toc81566451"/>
      <w:r>
        <w:t>Undertakings relating to Personal Information</w:t>
      </w:r>
      <w:bookmarkEnd w:id="1075"/>
      <w:bookmarkEnd w:id="1076"/>
      <w:bookmarkEnd w:id="1077"/>
      <w:r>
        <w:t xml:space="preserve"> </w:t>
      </w:r>
    </w:p>
    <w:p w14:paraId="4FC64686" w14:textId="77777777" w:rsidR="009E67EE" w:rsidRPr="00274E9F" w:rsidRDefault="007A75A1" w:rsidP="009E67EE">
      <w:pPr>
        <w:pStyle w:val="Indent2"/>
      </w:pPr>
      <w:bookmarkStart w:id="1078" w:name="_9kMH13J7aXv6AA8DIWEem63"/>
      <w:r>
        <w:t>Health</w:t>
      </w:r>
      <w:bookmarkEnd w:id="1078"/>
      <w:r>
        <w:t xml:space="preserve"> may at any time require the </w:t>
      </w:r>
      <w:r w:rsidRPr="000336C3">
        <w:t xml:space="preserve">IProvider </w:t>
      </w:r>
      <w:r>
        <w:t xml:space="preserve">to give, and to arrange for the </w:t>
      </w:r>
      <w:proofErr w:type="spellStart"/>
      <w:r w:rsidRPr="00854486">
        <w:t>IProvider</w:t>
      </w:r>
      <w:r>
        <w:t>’s</w:t>
      </w:r>
      <w:proofErr w:type="spellEnd"/>
      <w:r>
        <w:t xml:space="preserve"> Personnel to give, undertakings in writing in a form required by </w:t>
      </w:r>
      <w:bookmarkStart w:id="1079" w:name="_9kMH14K7aXv6AA8DIWEem63"/>
      <w:r w:rsidRPr="007E131C">
        <w:t>Health</w:t>
      </w:r>
      <w:bookmarkEnd w:id="1079"/>
      <w:r>
        <w:t>, relating to the non-disclosure of Personal Information.</w:t>
      </w:r>
    </w:p>
    <w:p w14:paraId="048C5CBF" w14:textId="77777777" w:rsidR="009E67EE" w:rsidRDefault="007A75A1" w:rsidP="009E67EE">
      <w:pPr>
        <w:pStyle w:val="Heading2"/>
      </w:pPr>
      <w:bookmarkStart w:id="1080" w:name="_Toc66402513"/>
      <w:bookmarkStart w:id="1081" w:name="_Toc81566452"/>
      <w:proofErr w:type="spellStart"/>
      <w:r w:rsidRPr="00BC6573">
        <w:t>IProvider</w:t>
      </w:r>
      <w:r>
        <w:t>’s</w:t>
      </w:r>
      <w:proofErr w:type="spellEnd"/>
      <w:r w:rsidRPr="00BC6573">
        <w:t xml:space="preserve"> </w:t>
      </w:r>
      <w:r>
        <w:t>obligations</w:t>
      </w:r>
      <w:bookmarkEnd w:id="1080"/>
      <w:bookmarkEnd w:id="1081"/>
    </w:p>
    <w:p w14:paraId="17CECB9A" w14:textId="77777777" w:rsidR="009E67EE" w:rsidRDefault="007A75A1" w:rsidP="009E67EE">
      <w:pPr>
        <w:pStyle w:val="Heading3"/>
      </w:pPr>
      <w:r>
        <w:t xml:space="preserve">The </w:t>
      </w:r>
      <w:r w:rsidRPr="000336C3">
        <w:t xml:space="preserve">IProvider </w:t>
      </w:r>
      <w:r>
        <w:t xml:space="preserve">agrees to: </w:t>
      </w:r>
    </w:p>
    <w:p w14:paraId="73659FF8" w14:textId="77777777" w:rsidR="009E67EE" w:rsidRDefault="007A75A1" w:rsidP="009E67EE">
      <w:pPr>
        <w:pStyle w:val="Heading4"/>
      </w:pPr>
      <w:bookmarkStart w:id="1082" w:name="_Ref57320249"/>
      <w:r>
        <w:t xml:space="preserve">ensure that any subcontract </w:t>
      </w:r>
      <w:proofErr w:type="gramStart"/>
      <w:r>
        <w:t>entered into</w:t>
      </w:r>
      <w:proofErr w:type="gramEnd"/>
      <w:r>
        <w:t xml:space="preserve"> for the purpose of fulfilling its obligations under this Head Agreement or an Agency Order imposes on the Subcontractor the same obligations as the </w:t>
      </w:r>
      <w:r w:rsidRPr="000336C3">
        <w:t xml:space="preserve">IProvider </w:t>
      </w:r>
      <w:r>
        <w:t xml:space="preserve">has under this clause, including the requirement in relation to </w:t>
      </w:r>
      <w:bookmarkStart w:id="1083" w:name="_9kR3WTr2665BEcbrao06BtfzG"/>
      <w:r>
        <w:t>Subcontracts</w:t>
      </w:r>
      <w:bookmarkEnd w:id="1082"/>
      <w:bookmarkEnd w:id="1083"/>
      <w:r>
        <w:t>; and</w:t>
      </w:r>
    </w:p>
    <w:p w14:paraId="1CB6E2CF" w14:textId="10460EF2" w:rsidR="009E67EE" w:rsidRDefault="007A75A1" w:rsidP="009E67EE">
      <w:pPr>
        <w:pStyle w:val="Heading4"/>
      </w:pPr>
      <w:r>
        <w:t xml:space="preserve">if the </w:t>
      </w:r>
      <w:r w:rsidRPr="00BC6573">
        <w:t xml:space="preserve">IProvider </w:t>
      </w:r>
      <w:r>
        <w:t xml:space="preserve">receives a request under clause </w:t>
      </w:r>
      <w:r>
        <w:fldChar w:fldCharType="begin"/>
      </w:r>
      <w:r>
        <w:instrText xml:space="preserve"> REF _Ref57320894 \n \h </w:instrText>
      </w:r>
      <w:r>
        <w:fldChar w:fldCharType="separate"/>
      </w:r>
      <w:r w:rsidR="007E5D2B">
        <w:t>24.4</w:t>
      </w:r>
      <w:r>
        <w:fldChar w:fldCharType="end"/>
      </w:r>
      <w:r>
        <w:t xml:space="preserve">, it agrees to promptly arrange for all such undertakings to be given. </w:t>
      </w:r>
    </w:p>
    <w:p w14:paraId="2F27E077" w14:textId="77777777" w:rsidR="009E67EE" w:rsidRPr="0025225C" w:rsidRDefault="007A75A1" w:rsidP="009E67EE">
      <w:pPr>
        <w:pStyle w:val="Heading3"/>
      </w:pPr>
      <w:r>
        <w:t xml:space="preserve">The </w:t>
      </w:r>
      <w:proofErr w:type="spellStart"/>
      <w:r w:rsidRPr="000336C3">
        <w:t>IProvider</w:t>
      </w:r>
      <w:r>
        <w:t>’s</w:t>
      </w:r>
      <w:proofErr w:type="spellEnd"/>
      <w:r>
        <w:t xml:space="preserve"> obligations under this clause are in addition to, and do not restrict, any obligations it may have under the Privacy </w:t>
      </w:r>
      <w:proofErr w:type="gramStart"/>
      <w:r>
        <w:t>Act</w:t>
      </w:r>
      <w:proofErr w:type="gramEnd"/>
      <w:r>
        <w:t xml:space="preserve"> or any privacy codes or privacy principles contained in, authorised by or registered under any law including any such privacy codes or principles that would apply to the </w:t>
      </w:r>
      <w:r w:rsidRPr="000336C3">
        <w:t xml:space="preserve">IProvider </w:t>
      </w:r>
      <w:r>
        <w:t>but for the application of this clause.</w:t>
      </w:r>
    </w:p>
    <w:p w14:paraId="27DAF0BA" w14:textId="77777777" w:rsidR="009E67EE" w:rsidRDefault="007A75A1" w:rsidP="009E67EE">
      <w:pPr>
        <w:pStyle w:val="Heading2"/>
      </w:pPr>
      <w:bookmarkStart w:id="1084" w:name="_Ref53480585"/>
      <w:bookmarkStart w:id="1085" w:name="_Toc54008181"/>
      <w:bookmarkStart w:id="1086" w:name="_Toc66402514"/>
      <w:bookmarkStart w:id="1087" w:name="_Toc81566453"/>
      <w:r>
        <w:t>Privacy Incidents</w:t>
      </w:r>
      <w:bookmarkEnd w:id="1084"/>
      <w:bookmarkEnd w:id="1085"/>
      <w:bookmarkEnd w:id="1086"/>
      <w:bookmarkEnd w:id="1087"/>
    </w:p>
    <w:p w14:paraId="1551CB97" w14:textId="77777777" w:rsidR="009E67EE" w:rsidRDefault="007A75A1" w:rsidP="009E67EE">
      <w:pPr>
        <w:pStyle w:val="Indent2"/>
      </w:pPr>
      <w:r>
        <w:t xml:space="preserve">Without limiting any other term of this Head Agreement or an Agency Order, if a Privacy Incident occurs, then the </w:t>
      </w:r>
      <w:r w:rsidRPr="000336C3">
        <w:t xml:space="preserve">IProvider </w:t>
      </w:r>
      <w:r>
        <w:t>must:</w:t>
      </w:r>
    </w:p>
    <w:p w14:paraId="7DFC2649" w14:textId="77777777" w:rsidR="009E67EE" w:rsidRDefault="007A75A1" w:rsidP="009E67EE">
      <w:pPr>
        <w:pStyle w:val="Heading3"/>
      </w:pPr>
      <w:r>
        <w:t xml:space="preserve">immediately notify </w:t>
      </w:r>
      <w:bookmarkStart w:id="1088" w:name="_9kMH15L7aXv6AA8DIWEem63"/>
      <w:r w:rsidRPr="007E131C">
        <w:t>Health</w:t>
      </w:r>
      <w:bookmarkEnd w:id="1088"/>
      <w:r>
        <w:t>; and</w:t>
      </w:r>
    </w:p>
    <w:p w14:paraId="4D55B4D5" w14:textId="77777777" w:rsidR="009E67EE" w:rsidRDefault="007A75A1" w:rsidP="009E67EE">
      <w:pPr>
        <w:pStyle w:val="Heading3"/>
      </w:pPr>
      <w:r>
        <w:t xml:space="preserve">do all things required by </w:t>
      </w:r>
      <w:bookmarkStart w:id="1089" w:name="_9kMH16M7aXv6AA8DIWEem63"/>
      <w:r w:rsidRPr="007E131C">
        <w:t>Health</w:t>
      </w:r>
      <w:bookmarkEnd w:id="1089"/>
      <w:r w:rsidRPr="007E131C">
        <w:t xml:space="preserve"> </w:t>
      </w:r>
      <w:r>
        <w:t>in relation to that Privacy Incident.</w:t>
      </w:r>
    </w:p>
    <w:p w14:paraId="6C072206" w14:textId="77777777" w:rsidR="009E67EE" w:rsidRDefault="007A75A1" w:rsidP="009E67EE">
      <w:pPr>
        <w:pStyle w:val="Heading2"/>
      </w:pPr>
      <w:bookmarkStart w:id="1090" w:name="_Toc54008182"/>
      <w:bookmarkStart w:id="1091" w:name="_Toc66402515"/>
      <w:bookmarkStart w:id="1092" w:name="_Toc81566454"/>
      <w:r>
        <w:t>Data breach investigations</w:t>
      </w:r>
      <w:bookmarkEnd w:id="1090"/>
      <w:bookmarkEnd w:id="1091"/>
      <w:bookmarkEnd w:id="1092"/>
    </w:p>
    <w:p w14:paraId="68B1276E" w14:textId="77777777" w:rsidR="009E67EE" w:rsidRDefault="007A75A1" w:rsidP="009E67EE">
      <w:pPr>
        <w:pStyle w:val="Indent2"/>
      </w:pPr>
      <w:r>
        <w:t>If:</w:t>
      </w:r>
    </w:p>
    <w:p w14:paraId="6F428C7C" w14:textId="77777777" w:rsidR="009E67EE" w:rsidRDefault="007A75A1" w:rsidP="009E67EE">
      <w:pPr>
        <w:pStyle w:val="Heading3"/>
      </w:pPr>
      <w:bookmarkStart w:id="1093" w:name="_9kMH17N7aXv6AA8DIWEem63"/>
      <w:r w:rsidRPr="007E131C">
        <w:t>Health</w:t>
      </w:r>
      <w:bookmarkEnd w:id="1093"/>
      <w:r w:rsidRPr="007E131C">
        <w:t xml:space="preserve"> </w:t>
      </w:r>
      <w:r>
        <w:t>becomes aware, or suspects, that a Privacy Incident has occurred; or</w:t>
      </w:r>
    </w:p>
    <w:p w14:paraId="671475F8" w14:textId="36CFED98" w:rsidR="009E67EE" w:rsidRDefault="007A75A1" w:rsidP="009E67EE">
      <w:pPr>
        <w:pStyle w:val="Heading3"/>
      </w:pPr>
      <w:r>
        <w:t xml:space="preserve">the </w:t>
      </w:r>
      <w:r w:rsidRPr="00BC6573">
        <w:t xml:space="preserve">IProvider </w:t>
      </w:r>
      <w:r>
        <w:t xml:space="preserve">has (or ought to have) notified </w:t>
      </w:r>
      <w:bookmarkStart w:id="1094" w:name="_9kMH18O7aXv6AA8DIWEem63"/>
      <w:r w:rsidRPr="007E131C">
        <w:t>Health</w:t>
      </w:r>
      <w:bookmarkEnd w:id="1094"/>
      <w:r w:rsidRPr="007E131C">
        <w:t xml:space="preserve"> </w:t>
      </w:r>
      <w:r>
        <w:t xml:space="preserve">of a Privacy Incident in accordance with clause </w:t>
      </w:r>
      <w:r>
        <w:fldChar w:fldCharType="begin"/>
      </w:r>
      <w:r>
        <w:instrText xml:space="preserve"> REF _Ref53480585 \w \h </w:instrText>
      </w:r>
      <w:r>
        <w:fldChar w:fldCharType="separate"/>
      </w:r>
      <w:r w:rsidR="007E5D2B">
        <w:t>24.6</w:t>
      </w:r>
      <w:r>
        <w:fldChar w:fldCharType="end"/>
      </w:r>
      <w:r>
        <w:t xml:space="preserve"> (“</w:t>
      </w:r>
      <w:r>
        <w:fldChar w:fldCharType="begin"/>
      </w:r>
      <w:r>
        <w:instrText xml:space="preserve"> REF _Ref53480585 \h </w:instrText>
      </w:r>
      <w:r>
        <w:fldChar w:fldCharType="separate"/>
      </w:r>
      <w:r w:rsidR="007E5D2B">
        <w:t>Privacy Incidents</w:t>
      </w:r>
      <w:r>
        <w:fldChar w:fldCharType="end"/>
      </w:r>
      <w:r>
        <w:t>”),</w:t>
      </w:r>
    </w:p>
    <w:p w14:paraId="16FE8DED" w14:textId="77777777" w:rsidR="009E67EE" w:rsidRDefault="007A75A1" w:rsidP="009E67EE">
      <w:pPr>
        <w:pStyle w:val="Indent2"/>
      </w:pPr>
      <w:r>
        <w:t xml:space="preserve">then the </w:t>
      </w:r>
      <w:r w:rsidRPr="00BC6573">
        <w:t xml:space="preserve">IProvider </w:t>
      </w:r>
      <w:r>
        <w:t>must:</w:t>
      </w:r>
    </w:p>
    <w:p w14:paraId="3E9786FA" w14:textId="77777777" w:rsidR="009E67EE" w:rsidRDefault="007A75A1" w:rsidP="009E67EE">
      <w:pPr>
        <w:pStyle w:val="Heading3"/>
      </w:pPr>
      <w:r>
        <w:t xml:space="preserve">immediately disclose to </w:t>
      </w:r>
      <w:bookmarkStart w:id="1095" w:name="_9kMH19P7aXv6AA8DIWEem63"/>
      <w:r w:rsidRPr="007E131C">
        <w:t>Health</w:t>
      </w:r>
      <w:bookmarkEnd w:id="1095"/>
      <w:r w:rsidRPr="007E131C">
        <w:t xml:space="preserve"> </w:t>
      </w:r>
      <w:r>
        <w:t>all information relevant to that actual or suspected Privacy Incident (including all relevant information about the processes, procedures, protocols, and security practices and procedures used in the performance of the Services); and</w:t>
      </w:r>
    </w:p>
    <w:p w14:paraId="56220268" w14:textId="77777777" w:rsidR="009E67EE" w:rsidRDefault="007A75A1" w:rsidP="009E67EE">
      <w:pPr>
        <w:pStyle w:val="Heading3"/>
      </w:pPr>
      <w:r>
        <w:t xml:space="preserve">provide reasonable assistance to </w:t>
      </w:r>
      <w:bookmarkStart w:id="1096" w:name="_9kMH1AQ7aXv6AA8DIWEem63"/>
      <w:r w:rsidRPr="007E131C">
        <w:t>Health</w:t>
      </w:r>
      <w:bookmarkEnd w:id="1096"/>
      <w:r w:rsidRPr="007E131C">
        <w:t xml:space="preserve"> </w:t>
      </w:r>
      <w:r>
        <w:t>to investigate, respond to and resolve the Privacy Incident.</w:t>
      </w:r>
    </w:p>
    <w:p w14:paraId="71C32499" w14:textId="77777777" w:rsidR="009E67EE" w:rsidRDefault="007A75A1" w:rsidP="009E67EE">
      <w:pPr>
        <w:pStyle w:val="Heading2"/>
      </w:pPr>
      <w:bookmarkStart w:id="1097" w:name="_Toc54008183"/>
      <w:bookmarkStart w:id="1098" w:name="_Toc66402516"/>
      <w:bookmarkStart w:id="1099" w:name="_Toc81566455"/>
      <w:r>
        <w:t>Data breach notifications</w:t>
      </w:r>
      <w:bookmarkEnd w:id="1097"/>
      <w:bookmarkEnd w:id="1098"/>
      <w:bookmarkEnd w:id="1099"/>
    </w:p>
    <w:p w14:paraId="665FF319" w14:textId="458322EB" w:rsidR="009E67EE" w:rsidRDefault="005874F3" w:rsidP="009E67EE">
      <w:pPr>
        <w:pStyle w:val="Indent2"/>
      </w:pPr>
      <w:r w:rsidRPr="005874F3">
        <w:t>Unless otherwise required by Law, t</w:t>
      </w:r>
      <w:r w:rsidR="001479B3">
        <w:t>he IProvider</w:t>
      </w:r>
      <w:r w:rsidR="007A75A1">
        <w:t>:</w:t>
      </w:r>
    </w:p>
    <w:p w14:paraId="09FDE71E" w14:textId="1E23AE81" w:rsidR="009E67EE" w:rsidRDefault="007A75A1" w:rsidP="009E67EE">
      <w:pPr>
        <w:pStyle w:val="Heading3"/>
      </w:pPr>
      <w:bookmarkStart w:id="1100" w:name="_Ref53480642"/>
      <w:r>
        <w:t xml:space="preserve">acknowledges and agrees that </w:t>
      </w:r>
      <w:bookmarkStart w:id="1101" w:name="_9kMH22H7aXv6AA8DIWEem63"/>
      <w:r w:rsidRPr="007E131C">
        <w:t>Health</w:t>
      </w:r>
      <w:bookmarkEnd w:id="1101"/>
      <w:r w:rsidRPr="007E131C">
        <w:t xml:space="preserve"> </w:t>
      </w:r>
      <w:r>
        <w:t xml:space="preserve">is solely responsible for determining whether a Privacy Incident or breach of this clause </w:t>
      </w:r>
      <w:r>
        <w:fldChar w:fldCharType="begin"/>
      </w:r>
      <w:r>
        <w:instrText xml:space="preserve"> REF _Ref81844931 \n \h </w:instrText>
      </w:r>
      <w:r>
        <w:fldChar w:fldCharType="separate"/>
      </w:r>
      <w:r w:rsidR="007E5D2B">
        <w:t>24</w:t>
      </w:r>
      <w:r>
        <w:fldChar w:fldCharType="end"/>
      </w:r>
      <w:r>
        <w:t xml:space="preserve"> is an eligible data breach for the purposes of the Privacy </w:t>
      </w:r>
      <w:proofErr w:type="gramStart"/>
      <w:r>
        <w:t>Act;</w:t>
      </w:r>
      <w:bookmarkEnd w:id="1100"/>
      <w:proofErr w:type="gramEnd"/>
    </w:p>
    <w:p w14:paraId="6C9825FD" w14:textId="0CF0040E" w:rsidR="009E67EE" w:rsidRDefault="007A75A1" w:rsidP="009E67EE">
      <w:pPr>
        <w:pStyle w:val="Heading3"/>
      </w:pPr>
      <w:r>
        <w:t xml:space="preserve">must co-operate with </w:t>
      </w:r>
      <w:bookmarkStart w:id="1102" w:name="_9kMH23I7aXv6AA8DIWEem63"/>
      <w:r w:rsidRPr="007E131C">
        <w:t>Health</w:t>
      </w:r>
      <w:bookmarkEnd w:id="1102"/>
      <w:r w:rsidRPr="007E131C">
        <w:t xml:space="preserve"> </w:t>
      </w:r>
      <w:r>
        <w:t xml:space="preserve">to assist it in making the determination referred to in clause </w:t>
      </w:r>
      <w:r>
        <w:fldChar w:fldCharType="begin"/>
      </w:r>
      <w:r>
        <w:instrText xml:space="preserve"> REF _Ref53480642 \w \h </w:instrText>
      </w:r>
      <w:r>
        <w:fldChar w:fldCharType="separate"/>
      </w:r>
      <w:r w:rsidR="007E5D2B">
        <w:t>24.8(a)</w:t>
      </w:r>
      <w:r>
        <w:fldChar w:fldCharType="end"/>
      </w:r>
      <w:r>
        <w:t>;</w:t>
      </w:r>
    </w:p>
    <w:p w14:paraId="23F64EAD" w14:textId="77777777" w:rsidR="009E67EE" w:rsidRDefault="007A75A1" w:rsidP="009E67EE">
      <w:pPr>
        <w:pStyle w:val="Heading3"/>
      </w:pPr>
      <w:r>
        <w:t xml:space="preserve">must co-operate with </w:t>
      </w:r>
      <w:bookmarkStart w:id="1103" w:name="_9kMH24J7aXv6AA8DIWEem63"/>
      <w:r w:rsidRPr="007E131C">
        <w:t>Health</w:t>
      </w:r>
      <w:bookmarkEnd w:id="1103"/>
      <w:r w:rsidRPr="007E131C">
        <w:t xml:space="preserve"> </w:t>
      </w:r>
      <w:r>
        <w:t>to assist it in meeting notification obligations under the Privacy Act in relation to an eligible data breach; and</w:t>
      </w:r>
    </w:p>
    <w:p w14:paraId="3B350EC0" w14:textId="7788391F" w:rsidR="009E67EE" w:rsidRDefault="007A75A1" w:rsidP="009E67EE">
      <w:pPr>
        <w:pStyle w:val="Heading3"/>
      </w:pPr>
      <w:r>
        <w:t xml:space="preserve">must not disclose to any third party (including any Agency) the existence or circumstances surrounding any Privacy Incident or breach of this clause </w:t>
      </w:r>
      <w:r>
        <w:fldChar w:fldCharType="begin"/>
      </w:r>
      <w:r>
        <w:instrText xml:space="preserve"> REF _Ref81844931 \n \h </w:instrText>
      </w:r>
      <w:r>
        <w:fldChar w:fldCharType="separate"/>
      </w:r>
      <w:r w:rsidR="007E5D2B">
        <w:t>24</w:t>
      </w:r>
      <w:r>
        <w:fldChar w:fldCharType="end"/>
      </w:r>
      <w:r>
        <w:t xml:space="preserve"> without the prior written approval of </w:t>
      </w:r>
      <w:bookmarkStart w:id="1104" w:name="_9kMH25K7aXv6AA8DIWEem63"/>
      <w:r w:rsidRPr="007E131C">
        <w:t>Health</w:t>
      </w:r>
      <w:bookmarkEnd w:id="1104"/>
      <w:r w:rsidRPr="007E131C">
        <w:t xml:space="preserve"> </w:t>
      </w:r>
      <w:r>
        <w:t>(not to be unreasonably withheld).</w:t>
      </w:r>
    </w:p>
    <w:p w14:paraId="7D83B5A9" w14:textId="77777777" w:rsidR="009E67EE" w:rsidRDefault="007A75A1" w:rsidP="009E67EE">
      <w:pPr>
        <w:pStyle w:val="Heading2"/>
      </w:pPr>
      <w:bookmarkStart w:id="1105" w:name="_Toc54008184"/>
      <w:bookmarkStart w:id="1106" w:name="_Toc66402517"/>
      <w:bookmarkStart w:id="1107" w:name="_Toc81566456"/>
      <w:r>
        <w:t>Return of Personal Information</w:t>
      </w:r>
      <w:bookmarkEnd w:id="1105"/>
      <w:bookmarkEnd w:id="1106"/>
      <w:bookmarkEnd w:id="1107"/>
    </w:p>
    <w:p w14:paraId="40DD1366" w14:textId="77777777" w:rsidR="009E67EE" w:rsidRDefault="007A75A1" w:rsidP="009E67EE">
      <w:pPr>
        <w:pStyle w:val="Indent2"/>
      </w:pPr>
      <w:r>
        <w:t xml:space="preserve">On expiry or termination of this Head Agreement, the </w:t>
      </w:r>
      <w:r w:rsidRPr="00BC6573">
        <w:t xml:space="preserve">IProvider </w:t>
      </w:r>
      <w:r>
        <w:t>must:</w:t>
      </w:r>
    </w:p>
    <w:p w14:paraId="7C3E0565" w14:textId="77777777" w:rsidR="009E67EE" w:rsidRDefault="007A75A1" w:rsidP="009E67EE">
      <w:pPr>
        <w:pStyle w:val="Heading3"/>
      </w:pPr>
      <w:r>
        <w:t>not use, copy or disclose any Personal Information; and</w:t>
      </w:r>
    </w:p>
    <w:p w14:paraId="7261EF9F" w14:textId="77777777" w:rsidR="009E67EE" w:rsidRDefault="007A75A1" w:rsidP="009E67EE">
      <w:pPr>
        <w:pStyle w:val="Heading3"/>
      </w:pPr>
      <w:r>
        <w:t xml:space="preserve">if requested by </w:t>
      </w:r>
      <w:bookmarkStart w:id="1108" w:name="_9kMH26L7aXv6AA8DIWEem63"/>
      <w:r w:rsidRPr="007E131C">
        <w:t>Health</w:t>
      </w:r>
      <w:bookmarkEnd w:id="1108"/>
      <w:r>
        <w:t>:</w:t>
      </w:r>
    </w:p>
    <w:p w14:paraId="32329163" w14:textId="77777777" w:rsidR="009E67EE" w:rsidRDefault="007A75A1" w:rsidP="009E67EE">
      <w:pPr>
        <w:pStyle w:val="Heading4"/>
      </w:pPr>
      <w:r>
        <w:t>de-identify the Personal Information;</w:t>
      </w:r>
    </w:p>
    <w:p w14:paraId="590048B9" w14:textId="77777777" w:rsidR="009E67EE" w:rsidRDefault="007A75A1" w:rsidP="009E67EE">
      <w:pPr>
        <w:pStyle w:val="Heading4"/>
      </w:pPr>
      <w:r>
        <w:t xml:space="preserve">promptly return to </w:t>
      </w:r>
      <w:bookmarkStart w:id="1109" w:name="_9kMH27M7aXv6AA8DIWEem63"/>
      <w:r w:rsidRPr="007E131C">
        <w:t>Health</w:t>
      </w:r>
      <w:bookmarkEnd w:id="1109"/>
      <w:r w:rsidRPr="007E131C">
        <w:t xml:space="preserve"> </w:t>
      </w:r>
      <w:r>
        <w:t>all copies of any Personal Information; and / or</w:t>
      </w:r>
    </w:p>
    <w:p w14:paraId="7AF2BF2A" w14:textId="77777777" w:rsidR="009E67EE" w:rsidRDefault="007A75A1" w:rsidP="009E67EE">
      <w:pPr>
        <w:pStyle w:val="Heading4"/>
      </w:pPr>
      <w:r>
        <w:t xml:space="preserve">destroy all Personal Information held by the </w:t>
      </w:r>
      <w:r w:rsidRPr="00BC6573">
        <w:t>IProvider</w:t>
      </w:r>
      <w:r>
        <w:t>.</w:t>
      </w:r>
    </w:p>
    <w:p w14:paraId="4D9CA5EB" w14:textId="77777777" w:rsidR="009E67EE" w:rsidRDefault="007A75A1" w:rsidP="008D4E0A">
      <w:pPr>
        <w:pStyle w:val="Heading2"/>
        <w:keepNext w:val="0"/>
      </w:pPr>
      <w:bookmarkStart w:id="1110" w:name="_Ref53480758"/>
      <w:bookmarkStart w:id="1111" w:name="_Toc54008185"/>
      <w:bookmarkStart w:id="1112" w:name="_Toc66402518"/>
      <w:bookmarkStart w:id="1113" w:name="_Toc81566457"/>
      <w:r>
        <w:t>Subcontracts</w:t>
      </w:r>
      <w:bookmarkEnd w:id="1110"/>
      <w:bookmarkEnd w:id="1111"/>
      <w:bookmarkEnd w:id="1112"/>
      <w:bookmarkEnd w:id="1113"/>
    </w:p>
    <w:p w14:paraId="0D96055C" w14:textId="016E6039" w:rsidR="009E67EE" w:rsidRDefault="007A75A1" w:rsidP="008D4E0A">
      <w:pPr>
        <w:pStyle w:val="Indent2"/>
      </w:pPr>
      <w:r>
        <w:t xml:space="preserve">The </w:t>
      </w:r>
      <w:r w:rsidRPr="00BC6573">
        <w:t xml:space="preserve">IProvider </w:t>
      </w:r>
      <w:r>
        <w:t xml:space="preserve">must ensure that any subcontract entered into for the purpose of fulfilling its obligations under this Head Agreement or an Agency Order contains provisions to ensure that the Subcontractor has the same awareness and obligations as the </w:t>
      </w:r>
      <w:r w:rsidRPr="00BC6573">
        <w:t xml:space="preserve">IProvider </w:t>
      </w:r>
      <w:r>
        <w:t xml:space="preserve">has under this clause </w:t>
      </w:r>
      <w:r>
        <w:fldChar w:fldCharType="begin"/>
      </w:r>
      <w:r>
        <w:instrText xml:space="preserve"> REF _Ref81844931 \n \h  \* MERGEFORMAT </w:instrText>
      </w:r>
      <w:r>
        <w:fldChar w:fldCharType="separate"/>
      </w:r>
      <w:r w:rsidR="007E5D2B">
        <w:t>24</w:t>
      </w:r>
      <w:r>
        <w:fldChar w:fldCharType="end"/>
      </w:r>
      <w:r>
        <w:t xml:space="preserve"> including the requirement in relation to subcontracts.</w:t>
      </w:r>
    </w:p>
    <w:p w14:paraId="4F585DDB" w14:textId="77777777" w:rsidR="005042BF" w:rsidRPr="00A632AC" w:rsidRDefault="007A75A1" w:rsidP="005042BF">
      <w:pPr>
        <w:pStyle w:val="Heading1"/>
      </w:pPr>
      <w:bookmarkStart w:id="1114" w:name="_Ref519691414"/>
      <w:bookmarkStart w:id="1115" w:name="_Ref519691417"/>
      <w:bookmarkStart w:id="1116" w:name="_Toc132740834"/>
      <w:r w:rsidRPr="00A632AC">
        <w:t>Books and records</w:t>
      </w:r>
      <w:bookmarkEnd w:id="1114"/>
      <w:bookmarkEnd w:id="1115"/>
      <w:bookmarkEnd w:id="1116"/>
    </w:p>
    <w:p w14:paraId="0C1586AF" w14:textId="77777777" w:rsidR="005042BF" w:rsidRPr="00A632AC" w:rsidRDefault="007A75A1" w:rsidP="005042BF">
      <w:pPr>
        <w:pStyle w:val="Heading3"/>
      </w:pPr>
      <w:r w:rsidRPr="00A632AC">
        <w:t xml:space="preserve">The IProvider must keep adequate books and records, in accordance with Accounting Standards, in sufficient detail to enable the amounts payable by an Agency under </w:t>
      </w:r>
      <w:r>
        <w:t>an Agency Order</w:t>
      </w:r>
      <w:r w:rsidRPr="00A632AC">
        <w:t xml:space="preserve"> to be determined. </w:t>
      </w:r>
    </w:p>
    <w:p w14:paraId="30DC9F2C" w14:textId="77777777" w:rsidR="005042BF" w:rsidRDefault="007A75A1" w:rsidP="005042BF">
      <w:pPr>
        <w:pStyle w:val="Heading3"/>
      </w:pPr>
      <w:r w:rsidRPr="00A632AC">
        <w:t xml:space="preserve">The IProvider must, in the performance of its obligations under this Head Agreement, and </w:t>
      </w:r>
      <w:r>
        <w:t>any Agency Order</w:t>
      </w:r>
      <w:r w:rsidRPr="00A632AC">
        <w:t xml:space="preserve">, </w:t>
      </w:r>
      <w:proofErr w:type="gramStart"/>
      <w:r w:rsidRPr="00A632AC">
        <w:t>at all times</w:t>
      </w:r>
      <w:proofErr w:type="gramEnd"/>
      <w:r w:rsidRPr="00A632AC">
        <w:t xml:space="preserve"> comply with any applicable requirements of the </w:t>
      </w:r>
      <w:r w:rsidRPr="00A632AC">
        <w:rPr>
          <w:i/>
        </w:rPr>
        <w:t>Archives Act 1983</w:t>
      </w:r>
      <w:r w:rsidRPr="00A632AC">
        <w:t xml:space="preserve"> (</w:t>
      </w:r>
      <w:proofErr w:type="spellStart"/>
      <w:r w:rsidRPr="00A632AC">
        <w:t>Cth</w:t>
      </w:r>
      <w:proofErr w:type="spellEnd"/>
      <w:r w:rsidRPr="00A632AC">
        <w:t xml:space="preserve">) and any Records Disposal Authority issued under that Act in respect of Commonwealth or Agency records which are under the custody or control of the IProvider. </w:t>
      </w:r>
    </w:p>
    <w:p w14:paraId="1AD32C49" w14:textId="77777777" w:rsidR="00185D8B" w:rsidRPr="00A632AC" w:rsidRDefault="007A75A1" w:rsidP="00185D8B">
      <w:pPr>
        <w:pStyle w:val="Heading1"/>
      </w:pPr>
      <w:bookmarkStart w:id="1117" w:name="_Toc132740835"/>
      <w:r w:rsidRPr="00A632AC">
        <w:t>Relationship of parties</w:t>
      </w:r>
      <w:bookmarkEnd w:id="1117"/>
    </w:p>
    <w:p w14:paraId="3256A312" w14:textId="77777777" w:rsidR="00185D8B" w:rsidRPr="00A632AC" w:rsidRDefault="007A75A1" w:rsidP="00185D8B">
      <w:pPr>
        <w:pStyle w:val="Heading3"/>
      </w:pPr>
      <w:r w:rsidRPr="00A632AC">
        <w:t xml:space="preserve">The IProvider is not by virtue of this Head Agreement or </w:t>
      </w:r>
      <w:r>
        <w:t>an Agency Order</w:t>
      </w:r>
      <w:r w:rsidRPr="00A632AC">
        <w:t xml:space="preserve"> an officer, employee, partner or agent of the Commonwealth, </w:t>
      </w:r>
      <w:bookmarkStart w:id="1118" w:name="_9kMHG5YVt4886EMXCck41x8vsTHs0zB"/>
      <w:r w:rsidRPr="00A632AC">
        <w:t>Health or an Agency</w:t>
      </w:r>
      <w:bookmarkEnd w:id="1118"/>
      <w:r w:rsidRPr="00A632AC">
        <w:t xml:space="preserve">, nor does the IProvider have any power or authority to bind or represent the Commonwealth, </w:t>
      </w:r>
      <w:bookmarkStart w:id="1119" w:name="_9kMIH5YVt4886EMXCck41x8vsTHs0zB"/>
      <w:r w:rsidRPr="00A632AC">
        <w:t>Health or an Agency</w:t>
      </w:r>
      <w:bookmarkEnd w:id="1119"/>
      <w:r w:rsidRPr="00A632AC">
        <w:t>, unless specifically authorised in writing by an Agency.</w:t>
      </w:r>
    </w:p>
    <w:p w14:paraId="40BAA602" w14:textId="77777777" w:rsidR="00185D8B" w:rsidRPr="00A632AC" w:rsidRDefault="007A75A1" w:rsidP="00185D8B">
      <w:pPr>
        <w:pStyle w:val="Heading3"/>
      </w:pPr>
      <w:r w:rsidRPr="00A632AC">
        <w:t>The IProvider or any officer, employee, partner or agent must not:</w:t>
      </w:r>
    </w:p>
    <w:p w14:paraId="537F649B" w14:textId="77777777" w:rsidR="00185D8B" w:rsidRPr="00A632AC" w:rsidRDefault="007A75A1" w:rsidP="00185D8B">
      <w:pPr>
        <w:pStyle w:val="Heading4"/>
      </w:pPr>
      <w:r w:rsidRPr="00A632AC">
        <w:t xml:space="preserve">misrepresent its relationship with the Commonwealth, </w:t>
      </w:r>
      <w:bookmarkStart w:id="1120" w:name="_9kMJI5YVt4886EMXCck41x8vsTHs0zB"/>
      <w:r w:rsidRPr="00A632AC">
        <w:t>Health</w:t>
      </w:r>
      <w:r w:rsidRPr="00A632AC" w:rsidDel="00CB780F">
        <w:t xml:space="preserve"> </w:t>
      </w:r>
      <w:r w:rsidRPr="00A632AC">
        <w:t>or an Agency</w:t>
      </w:r>
      <w:bookmarkEnd w:id="1120"/>
      <w:r w:rsidRPr="00A632AC">
        <w:t xml:space="preserve">; </w:t>
      </w:r>
    </w:p>
    <w:p w14:paraId="59436BE5" w14:textId="77777777" w:rsidR="00185D8B" w:rsidRPr="00A632AC" w:rsidRDefault="007A75A1" w:rsidP="00185D8B">
      <w:pPr>
        <w:pStyle w:val="Heading4"/>
      </w:pPr>
      <w:r w:rsidRPr="00A632AC">
        <w:t>engage in any misleading or deceptive conduct in relation to the Services; or</w:t>
      </w:r>
    </w:p>
    <w:p w14:paraId="0A8F0504" w14:textId="77777777" w:rsidR="00185D8B" w:rsidRPr="00A632AC" w:rsidRDefault="007A75A1" w:rsidP="00185D8B">
      <w:pPr>
        <w:pStyle w:val="Heading4"/>
      </w:pPr>
      <w:r w:rsidRPr="00A632AC">
        <w:t xml:space="preserve">represent itself as an employee of the Commonwealth, </w:t>
      </w:r>
      <w:bookmarkStart w:id="1121" w:name="_9kMKJ5YVt4886EMXCck41x8vsTHs0zB"/>
      <w:r w:rsidRPr="00A632AC">
        <w:t>Health</w:t>
      </w:r>
      <w:r w:rsidRPr="00A632AC" w:rsidDel="00CB780F">
        <w:t xml:space="preserve"> </w:t>
      </w:r>
      <w:r w:rsidRPr="00A632AC">
        <w:t>or an Agency</w:t>
      </w:r>
      <w:bookmarkEnd w:id="1121"/>
      <w:r w:rsidRPr="00A632AC">
        <w:t>.</w:t>
      </w:r>
    </w:p>
    <w:p w14:paraId="2BC00F3F" w14:textId="77777777" w:rsidR="00A632AC" w:rsidRPr="00A632AC" w:rsidRDefault="007A75A1" w:rsidP="00771DFD">
      <w:pPr>
        <w:pStyle w:val="Heading1"/>
      </w:pPr>
      <w:bookmarkStart w:id="1122" w:name="_Toc256000024"/>
      <w:bookmarkStart w:id="1123" w:name="_Toc256000068"/>
      <w:bookmarkStart w:id="1124" w:name="_Ref47701947"/>
      <w:bookmarkStart w:id="1125" w:name="_Toc47882244"/>
      <w:bookmarkStart w:id="1126" w:name="_Ref47884013"/>
      <w:bookmarkStart w:id="1127" w:name="_Toc256000110"/>
      <w:bookmarkStart w:id="1128" w:name="_Toc256000164"/>
      <w:bookmarkStart w:id="1129" w:name="_Toc256000230"/>
      <w:bookmarkStart w:id="1130" w:name="_Toc256000284"/>
      <w:bookmarkStart w:id="1131" w:name="_Toc256000350"/>
      <w:bookmarkStart w:id="1132" w:name="_Toc256000404"/>
      <w:bookmarkStart w:id="1133" w:name="_Toc256000455"/>
      <w:bookmarkStart w:id="1134" w:name="_Toc256000509"/>
      <w:bookmarkStart w:id="1135" w:name="_Toc256000576"/>
      <w:bookmarkStart w:id="1136" w:name="_Toc256000630"/>
      <w:bookmarkStart w:id="1137" w:name="_Toc256000751"/>
      <w:bookmarkStart w:id="1138" w:name="_Toc53082280"/>
      <w:bookmarkStart w:id="1139" w:name="_Toc256000420"/>
      <w:bookmarkStart w:id="1140" w:name="_Toc256000689"/>
      <w:bookmarkStart w:id="1141" w:name="_Toc132740836"/>
      <w:bookmarkStart w:id="1142" w:name="_Toc46491464"/>
      <w:bookmarkStart w:id="1143" w:name="_Ref519672780"/>
      <w:bookmarkStart w:id="1144" w:name="_Ref519674259"/>
      <w:bookmarkStart w:id="1145" w:name="_Ref519674262"/>
      <w:bookmarkStart w:id="1146" w:name="_Ref519676397"/>
      <w:bookmarkStart w:id="1147" w:name="_Ref519676400"/>
      <w:bookmarkStart w:id="1148" w:name="_Ref519683688"/>
      <w:bookmarkStart w:id="1149" w:name="_Ref519691323"/>
      <w:bookmarkStart w:id="1150" w:name="_Ref519691338"/>
      <w:bookmarkStart w:id="1151" w:name="_Toc520731760"/>
      <w:r w:rsidRPr="00A632AC">
        <w:t>Suspension from Panel</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r w:rsidRPr="00A632AC">
        <w:t xml:space="preserve"> </w:t>
      </w:r>
      <w:bookmarkEnd w:id="1142"/>
    </w:p>
    <w:p w14:paraId="02159E7C" w14:textId="77777777" w:rsidR="00A632AC" w:rsidRPr="00A632AC" w:rsidRDefault="007A75A1" w:rsidP="00DB4A96">
      <w:pPr>
        <w:pStyle w:val="Heading2"/>
      </w:pPr>
      <w:r w:rsidRPr="00A632AC">
        <w:t>Suspension due to non-compliance</w:t>
      </w:r>
    </w:p>
    <w:p w14:paraId="126DB02D" w14:textId="77777777" w:rsidR="00A632AC" w:rsidRPr="00A632AC" w:rsidRDefault="007A75A1" w:rsidP="00771DFD">
      <w:pPr>
        <w:pStyle w:val="Heading3"/>
      </w:pPr>
      <w:bookmarkStart w:id="1152" w:name="_9kMH28N7aXv6AA8DIWEem63"/>
      <w:r w:rsidRPr="00A632AC">
        <w:t>Health</w:t>
      </w:r>
      <w:bookmarkEnd w:id="1152"/>
      <w:r w:rsidRPr="00A632AC">
        <w:t xml:space="preserve"> may suspend the IProvider from </w:t>
      </w:r>
      <w:r>
        <w:t xml:space="preserve">being an </w:t>
      </w:r>
      <w:r>
        <w:rPr>
          <w:lang w:eastAsia="zh-CN" w:bidi="th-TH"/>
        </w:rPr>
        <w:t xml:space="preserve">Agency </w:t>
      </w:r>
      <w:r>
        <w:t xml:space="preserve">IProvider or an </w:t>
      </w:r>
      <w:r w:rsidRPr="0004375D">
        <w:t>Enterprise</w:t>
      </w:r>
      <w:r>
        <w:t xml:space="preserve"> IProvider or from </w:t>
      </w:r>
      <w:r w:rsidRPr="00A632AC">
        <w:t>providing Services under the Panel</w:t>
      </w:r>
      <w:r>
        <w:t xml:space="preserve"> or acquiring Vaccines under the Panel</w:t>
      </w:r>
      <w:r w:rsidRPr="00A632AC">
        <w:t xml:space="preserve">, by written notice to the IProvider, if: </w:t>
      </w:r>
    </w:p>
    <w:p w14:paraId="150C5983" w14:textId="4B4369D6" w:rsidR="00A632AC" w:rsidRPr="00A632AC" w:rsidRDefault="007A75A1" w:rsidP="00771DFD">
      <w:pPr>
        <w:pStyle w:val="Heading4"/>
      </w:pPr>
      <w:r w:rsidRPr="00A632AC">
        <w:t xml:space="preserve">the IProvider has materially breached this Head Agreement (including a breach of a provision referenced in </w:t>
      </w:r>
      <w:bookmarkStart w:id="1153" w:name="_9kR3WTr2CC4BDAGGCm"/>
      <w:r>
        <w:fldChar w:fldCharType="begin"/>
      </w:r>
      <w:r>
        <w:instrText xml:space="preserve"> REF _Ref81912666 \w \h </w:instrText>
      </w:r>
      <w:r>
        <w:fldChar w:fldCharType="separate"/>
      </w:r>
      <w:r w:rsidR="007E5D2B">
        <w:t>21.1(a)</w:t>
      </w:r>
      <w:r>
        <w:fldChar w:fldCharType="end"/>
      </w:r>
      <w:bookmarkEnd w:id="1153"/>
      <w:r w:rsidRPr="00A632AC">
        <w:t xml:space="preserve">) </w:t>
      </w:r>
      <w:r>
        <w:t xml:space="preserve">or an </w:t>
      </w:r>
      <w:r w:rsidRPr="002D1F5F">
        <w:t>Enterprise</w:t>
      </w:r>
      <w:r>
        <w:t xml:space="preserve"> Order </w:t>
      </w:r>
      <w:r w:rsidRPr="00A632AC">
        <w:t xml:space="preserve">or </w:t>
      </w:r>
      <w:bookmarkStart w:id="1154" w:name="_9kMH29O7aXv6AA8DIWEem63"/>
      <w:r w:rsidRPr="00A632AC">
        <w:t>Health</w:t>
      </w:r>
      <w:bookmarkEnd w:id="1154"/>
      <w:r w:rsidRPr="00A632AC">
        <w:t xml:space="preserve"> has a right to terminate this Head Agreement</w:t>
      </w:r>
      <w:r>
        <w:t xml:space="preserve"> or an </w:t>
      </w:r>
      <w:r w:rsidRPr="002D1F5F">
        <w:t>Enterprise</w:t>
      </w:r>
      <w:r>
        <w:t xml:space="preserve"> </w:t>
      </w:r>
      <w:proofErr w:type="gramStart"/>
      <w:r>
        <w:t>Order</w:t>
      </w:r>
      <w:r w:rsidRPr="00A632AC">
        <w:t>;</w:t>
      </w:r>
      <w:proofErr w:type="gramEnd"/>
      <w:r>
        <w:t xml:space="preserve"> </w:t>
      </w:r>
    </w:p>
    <w:p w14:paraId="15D2B2AF" w14:textId="77777777" w:rsidR="00E90D74" w:rsidRDefault="007A75A1" w:rsidP="00771DFD">
      <w:pPr>
        <w:pStyle w:val="Heading4"/>
      </w:pPr>
      <w:bookmarkStart w:id="1155" w:name="_Hlk82351031"/>
      <w:bookmarkStart w:id="1156" w:name="_9kMH2AP7aXv6AA8DIWEem63"/>
      <w:r>
        <w:t xml:space="preserve">the Agency has notified Health that IProvider has materially breached the Agency </w:t>
      </w:r>
      <w:proofErr w:type="gramStart"/>
      <w:r>
        <w:t>Order</w:t>
      </w:r>
      <w:proofErr w:type="gramEnd"/>
      <w:r>
        <w:t xml:space="preserve"> or the Agency has a right to terminate the Agency Order</w:t>
      </w:r>
      <w:bookmarkEnd w:id="1155"/>
      <w:r>
        <w:t xml:space="preserve">; </w:t>
      </w:r>
    </w:p>
    <w:p w14:paraId="4F1DB0F9" w14:textId="77777777" w:rsidR="00DB3C71" w:rsidRDefault="007A75A1" w:rsidP="00771DFD">
      <w:pPr>
        <w:pStyle w:val="Heading4"/>
      </w:pPr>
      <w:r>
        <w:rPr>
          <w:rFonts w:eastAsia="SimSun"/>
          <w:lang w:eastAsia="zh-CN"/>
        </w:rPr>
        <w:t xml:space="preserve">the IProvider has caused or materially contributed to </w:t>
      </w:r>
      <w:r w:rsidRPr="002304C8">
        <w:rPr>
          <w:rFonts w:eastAsia="SimSun"/>
          <w:lang w:eastAsia="zh-CN"/>
        </w:rPr>
        <w:t>more than 1</w:t>
      </w:r>
      <w:r>
        <w:rPr>
          <w:rFonts w:eastAsia="SimSun"/>
          <w:lang w:eastAsia="zh-CN"/>
        </w:rPr>
        <w:t>0</w:t>
      </w:r>
      <w:r w:rsidRPr="002304C8">
        <w:rPr>
          <w:rFonts w:eastAsia="SimSun"/>
          <w:lang w:eastAsia="zh-CN"/>
        </w:rPr>
        <w:t xml:space="preserve">% of Vaccines provided to the </w:t>
      </w:r>
      <w:r>
        <w:rPr>
          <w:rFonts w:eastAsia="SimSun"/>
          <w:lang w:eastAsia="zh-CN"/>
        </w:rPr>
        <w:t>IProvider</w:t>
      </w:r>
      <w:r w:rsidRPr="002304C8">
        <w:rPr>
          <w:rFonts w:eastAsia="SimSun"/>
          <w:lang w:eastAsia="zh-CN"/>
        </w:rPr>
        <w:t xml:space="preserve"> in any month </w:t>
      </w:r>
      <w:r>
        <w:rPr>
          <w:rFonts w:eastAsia="SimSun"/>
          <w:lang w:eastAsia="zh-CN"/>
        </w:rPr>
        <w:t>becoming Wastage;</w:t>
      </w:r>
    </w:p>
    <w:p w14:paraId="411B32A6" w14:textId="77777777" w:rsidR="00A632AC" w:rsidRPr="00A632AC" w:rsidRDefault="007A75A1" w:rsidP="00771DFD">
      <w:pPr>
        <w:pStyle w:val="Heading4"/>
      </w:pPr>
      <w:r w:rsidRPr="00A632AC">
        <w:t>Health</w:t>
      </w:r>
      <w:bookmarkEnd w:id="1156"/>
      <w:r w:rsidRPr="00A632AC">
        <w:t xml:space="preserve"> has received substantiated evidence of continuous or substantial negative feedback from one or more Agency in respect of the performance of the IProvider in connection with the Panel; </w:t>
      </w:r>
    </w:p>
    <w:p w14:paraId="4B72DD40" w14:textId="77777777" w:rsidR="00A632AC" w:rsidRPr="00A632AC" w:rsidRDefault="007A75A1" w:rsidP="00771DFD">
      <w:pPr>
        <w:pStyle w:val="Heading4"/>
      </w:pPr>
      <w:bookmarkStart w:id="1157" w:name="_9kMH2BQ7aXv6AA8DIWEem63"/>
      <w:r w:rsidRPr="00A632AC">
        <w:t>Health</w:t>
      </w:r>
      <w:bookmarkEnd w:id="1157"/>
      <w:r w:rsidRPr="00A632AC">
        <w:t xml:space="preserve"> reasonably considers that the IProvider is not providing the Services to Agencies in accordance with this Head Agreement; or</w:t>
      </w:r>
    </w:p>
    <w:p w14:paraId="109EBD04" w14:textId="56A10EA1" w:rsidR="00A632AC" w:rsidRPr="00A632AC" w:rsidRDefault="007A75A1" w:rsidP="00771DFD">
      <w:pPr>
        <w:pStyle w:val="Heading4"/>
      </w:pPr>
      <w:bookmarkStart w:id="1158" w:name="_9kMH33H7aXv6AA8DIWEem63"/>
      <w:r w:rsidRPr="00A632AC">
        <w:t>Health</w:t>
      </w:r>
      <w:bookmarkEnd w:id="1158"/>
      <w:r w:rsidRPr="00A632AC">
        <w:t xml:space="preserve"> reasonably considers that the IProvider is not exhibiting the behaviours required under clause</w:t>
      </w:r>
      <w:r>
        <w:t xml:space="preserve"> </w:t>
      </w:r>
      <w:r>
        <w:fldChar w:fldCharType="begin"/>
      </w:r>
      <w:r>
        <w:instrText xml:space="preserve"> REF _Ref82263153 \w \h </w:instrText>
      </w:r>
      <w:r>
        <w:fldChar w:fldCharType="separate"/>
      </w:r>
      <w:r w:rsidR="007E5D2B">
        <w:t>12.5(c)</w:t>
      </w:r>
      <w:r>
        <w:fldChar w:fldCharType="end"/>
      </w:r>
      <w:r w:rsidRPr="00A632AC">
        <w:t>.</w:t>
      </w:r>
      <w:r>
        <w:t xml:space="preserve"> </w:t>
      </w:r>
    </w:p>
    <w:p w14:paraId="34C5F0FC" w14:textId="77777777" w:rsidR="00A632AC" w:rsidRPr="00A632AC" w:rsidRDefault="007A75A1" w:rsidP="00BD717F">
      <w:pPr>
        <w:pStyle w:val="Heading3"/>
      </w:pPr>
      <w:r w:rsidRPr="00A632AC">
        <w:t xml:space="preserve">Any suspension of the IProvider may apply </w:t>
      </w:r>
      <w:r>
        <w:t xml:space="preserve">to either or both its capacity as </w:t>
      </w:r>
      <w:bookmarkStart w:id="1159" w:name="_9kMJI5YVt4887ELlwu31b7C7qn2"/>
      <w:r>
        <w:t xml:space="preserve">an </w:t>
      </w:r>
      <w:r>
        <w:rPr>
          <w:lang w:eastAsia="zh-CN" w:bidi="th-TH"/>
        </w:rPr>
        <w:t xml:space="preserve">Agency </w:t>
      </w:r>
      <w:r w:rsidRPr="00143BD1">
        <w:t>IProvide</w:t>
      </w:r>
      <w:r>
        <w:t>r</w:t>
      </w:r>
      <w:bookmarkEnd w:id="1159"/>
      <w:r>
        <w:t xml:space="preserve"> or </w:t>
      </w:r>
      <w:bookmarkStart w:id="1160" w:name="_9kMKJ5YVt4887FFeA4Yuixc5fBGBur6"/>
      <w:r w:rsidRPr="0004375D">
        <w:t>Enterprise</w:t>
      </w:r>
      <w:r>
        <w:t xml:space="preserve"> </w:t>
      </w:r>
      <w:r w:rsidRPr="00A632AC">
        <w:t>IProvider</w:t>
      </w:r>
      <w:bookmarkEnd w:id="1160"/>
      <w:r>
        <w:t xml:space="preserve"> and</w:t>
      </w:r>
      <w:r w:rsidRPr="00A632AC">
        <w:t xml:space="preserve"> may be for any </w:t>
      </w:r>
      <w:proofErr w:type="gramStart"/>
      <w:r w:rsidRPr="00A632AC">
        <w:t>period of time</w:t>
      </w:r>
      <w:proofErr w:type="gramEnd"/>
      <w:r w:rsidRPr="00A632AC">
        <w:t xml:space="preserve">. </w:t>
      </w:r>
    </w:p>
    <w:p w14:paraId="28BAC5AC" w14:textId="77777777" w:rsidR="00A632AC" w:rsidRPr="00A632AC" w:rsidRDefault="007A75A1" w:rsidP="00771DFD">
      <w:pPr>
        <w:pStyle w:val="Heading3"/>
      </w:pPr>
      <w:r w:rsidRPr="00A632AC">
        <w:t xml:space="preserve">Before </w:t>
      </w:r>
      <w:bookmarkStart w:id="1161" w:name="_9kMH34I7aXv6AA8DIWEem63"/>
      <w:r w:rsidRPr="00A632AC">
        <w:t>Health</w:t>
      </w:r>
      <w:bookmarkEnd w:id="1161"/>
      <w:r w:rsidRPr="00A632AC" w:rsidDel="000D16B0">
        <w:t xml:space="preserve"> </w:t>
      </w:r>
      <w:r w:rsidRPr="00A632AC">
        <w:t xml:space="preserve">suspends the IProvider, </w:t>
      </w:r>
      <w:bookmarkStart w:id="1162" w:name="_9kMH35J7aXv6AA8DIWEem63"/>
      <w:r w:rsidRPr="00A632AC">
        <w:t>Health</w:t>
      </w:r>
      <w:bookmarkEnd w:id="1162"/>
      <w:r w:rsidRPr="00A632AC" w:rsidDel="000D16B0">
        <w:t xml:space="preserve"> </w:t>
      </w:r>
      <w:r w:rsidRPr="00A632AC">
        <w:t>will:</w:t>
      </w:r>
    </w:p>
    <w:p w14:paraId="203E0DF6" w14:textId="77777777" w:rsidR="00A632AC" w:rsidRPr="00A632AC" w:rsidRDefault="007A75A1" w:rsidP="00771DFD">
      <w:pPr>
        <w:pStyle w:val="Heading4"/>
      </w:pPr>
      <w:r w:rsidRPr="00A632AC">
        <w:t>provide the IProvider with the reasons for any proposed suspension;</w:t>
      </w:r>
    </w:p>
    <w:p w14:paraId="07AA4BDF" w14:textId="77777777" w:rsidR="00A632AC" w:rsidRPr="00A632AC" w:rsidRDefault="007A75A1" w:rsidP="00771DFD">
      <w:pPr>
        <w:pStyle w:val="Heading4"/>
      </w:pPr>
      <w:r w:rsidRPr="00A632AC">
        <w:t xml:space="preserve">consider any feedback provided by the IProvider within the timeframes reasonably required by </w:t>
      </w:r>
      <w:bookmarkStart w:id="1163" w:name="_9kMH36K7aXv6AA8DIWEem63"/>
      <w:r w:rsidRPr="00A632AC">
        <w:t>Health</w:t>
      </w:r>
      <w:bookmarkEnd w:id="1163"/>
      <w:r w:rsidRPr="00A632AC">
        <w:t>; and</w:t>
      </w:r>
    </w:p>
    <w:p w14:paraId="2B2D51A6" w14:textId="77777777" w:rsidR="00A632AC" w:rsidRPr="00A632AC" w:rsidRDefault="007A75A1" w:rsidP="00771DFD">
      <w:pPr>
        <w:pStyle w:val="Heading4"/>
      </w:pPr>
      <w:r w:rsidRPr="00A632AC">
        <w:t xml:space="preserve">allow the IProvider a reasonable opportunity to rectify the issues that would entitle </w:t>
      </w:r>
      <w:bookmarkStart w:id="1164" w:name="_9kMH37L7aXv6AA8DIWEem63"/>
      <w:r w:rsidRPr="00A632AC">
        <w:t>Health</w:t>
      </w:r>
      <w:bookmarkEnd w:id="1164"/>
      <w:r w:rsidRPr="00A632AC">
        <w:t xml:space="preserve"> to suspend the IProvider, within the timeframes reasonably required by </w:t>
      </w:r>
      <w:bookmarkStart w:id="1165" w:name="_9kMH38M7aXv6AA8DIWEem63"/>
      <w:r w:rsidRPr="00A632AC">
        <w:t>Health</w:t>
      </w:r>
      <w:bookmarkEnd w:id="1165"/>
      <w:r w:rsidRPr="00A632AC">
        <w:t>.</w:t>
      </w:r>
    </w:p>
    <w:p w14:paraId="04A22A85" w14:textId="77777777" w:rsidR="00A632AC" w:rsidRPr="00A632AC" w:rsidRDefault="007A75A1" w:rsidP="00643CAE">
      <w:pPr>
        <w:pStyle w:val="Heading3"/>
        <w:keepNext/>
      </w:pPr>
      <w:r w:rsidRPr="00A632AC">
        <w:t>If the IProvider is suspended:</w:t>
      </w:r>
    </w:p>
    <w:p w14:paraId="5C45E24B" w14:textId="77777777" w:rsidR="00C856BD" w:rsidRPr="00643CAE" w:rsidRDefault="007A75A1" w:rsidP="00C856BD">
      <w:pPr>
        <w:pStyle w:val="Heading4"/>
        <w:keepNext/>
      </w:pPr>
      <w:r w:rsidRPr="00643CAE">
        <w:t xml:space="preserve">the IProvider must not </w:t>
      </w:r>
      <w:r>
        <w:t xml:space="preserve">issue an </w:t>
      </w:r>
      <w:r w:rsidRPr="004B3B3B">
        <w:t>Enterprise Order Request</w:t>
      </w:r>
      <w:r>
        <w:t xml:space="preserve"> for Vaccines</w:t>
      </w:r>
      <w:r w:rsidRPr="00643CAE">
        <w:t xml:space="preserve">; </w:t>
      </w:r>
    </w:p>
    <w:p w14:paraId="00073702" w14:textId="77777777" w:rsidR="00A632AC" w:rsidRPr="00643CAE" w:rsidRDefault="007A75A1" w:rsidP="00643CAE">
      <w:pPr>
        <w:pStyle w:val="Heading4"/>
        <w:keepNext/>
      </w:pPr>
      <w:r w:rsidRPr="00643CAE">
        <w:t xml:space="preserve">the IProvider must not enter into </w:t>
      </w:r>
      <w:r>
        <w:t>any Agency Order</w:t>
      </w:r>
      <w:r w:rsidRPr="00643CAE">
        <w:t xml:space="preserve"> in respect of the suspended </w:t>
      </w:r>
      <w:proofErr w:type="gramStart"/>
      <w:r w:rsidRPr="00643CAE">
        <w:t>Services;</w:t>
      </w:r>
      <w:proofErr w:type="gramEnd"/>
      <w:r w:rsidRPr="00643CAE">
        <w:t xml:space="preserve"> </w:t>
      </w:r>
    </w:p>
    <w:p w14:paraId="2FD60073" w14:textId="77777777" w:rsidR="00A632AC" w:rsidRPr="00A632AC" w:rsidRDefault="007A75A1" w:rsidP="00771DFD">
      <w:pPr>
        <w:pStyle w:val="Heading4"/>
      </w:pPr>
      <w:r w:rsidRPr="00A632AC">
        <w:t xml:space="preserve">the IProvider must promptly notify </w:t>
      </w:r>
      <w:bookmarkStart w:id="1166" w:name="_9kMH39N7aXv6AA8DIWEem63"/>
      <w:r w:rsidRPr="00A632AC">
        <w:t>Health</w:t>
      </w:r>
      <w:bookmarkEnd w:id="1166"/>
      <w:r w:rsidRPr="00A632AC">
        <w:t xml:space="preserve"> if it receives any request to enter into </w:t>
      </w:r>
      <w:r>
        <w:t>an Agency Order</w:t>
      </w:r>
      <w:r w:rsidRPr="00A632AC">
        <w:t xml:space="preserve"> or any </w:t>
      </w:r>
      <w:bookmarkStart w:id="1167" w:name="_9kR3WTr266599YKq7wvBzv8ljEE12B7D"/>
      <w:r w:rsidRPr="00A632AC">
        <w:t>Request for Quotation</w:t>
      </w:r>
      <w:bookmarkEnd w:id="1167"/>
      <w:r w:rsidRPr="00A632AC">
        <w:t xml:space="preserve"> in respect of the suspended </w:t>
      </w:r>
      <w:proofErr w:type="gramStart"/>
      <w:r w:rsidRPr="00A632AC">
        <w:t>Services;</w:t>
      </w:r>
      <w:proofErr w:type="gramEnd"/>
    </w:p>
    <w:p w14:paraId="3FDC0283" w14:textId="77777777" w:rsidR="00A632AC" w:rsidRPr="00A632AC" w:rsidRDefault="007A75A1" w:rsidP="00771DFD">
      <w:pPr>
        <w:pStyle w:val="Heading4"/>
      </w:pPr>
      <w:r w:rsidRPr="00A632AC">
        <w:t xml:space="preserve">must not respond to the request to </w:t>
      </w:r>
      <w:proofErr w:type="gramStart"/>
      <w:r w:rsidRPr="00A632AC">
        <w:t>enter into</w:t>
      </w:r>
      <w:proofErr w:type="gramEnd"/>
      <w:r w:rsidRPr="00A632AC">
        <w:t xml:space="preserve"> </w:t>
      </w:r>
      <w:r>
        <w:t>an Agency Order</w:t>
      </w:r>
      <w:r w:rsidRPr="00A632AC">
        <w:t xml:space="preserve"> or </w:t>
      </w:r>
      <w:bookmarkStart w:id="1168" w:name="_9kMHG5YVt4887AJjMs9yxD"/>
      <w:r w:rsidRPr="00A632AC">
        <w:t>Request</w:t>
      </w:r>
      <w:bookmarkEnd w:id="1168"/>
      <w:r w:rsidRPr="00A632AC">
        <w:t xml:space="preserve"> for Quotation (other than to inform the requesting party that the IProvider is not able to respond to that request); and </w:t>
      </w:r>
    </w:p>
    <w:p w14:paraId="76592EAF" w14:textId="77777777" w:rsidR="00A632AC" w:rsidRPr="00A632AC" w:rsidRDefault="007A75A1" w:rsidP="00771DFD">
      <w:pPr>
        <w:pStyle w:val="Heading4"/>
      </w:pPr>
      <w:r w:rsidRPr="00A632AC">
        <w:t xml:space="preserve">all other provisions of this Head Agreement and any existing </w:t>
      </w:r>
      <w:bookmarkStart w:id="1169" w:name="_9kMNDO6ZWu5997BHRI06Btfz"/>
      <w:r>
        <w:t xml:space="preserve">Agency Orders </w:t>
      </w:r>
      <w:bookmarkEnd w:id="1169"/>
      <w:r w:rsidRPr="00A632AC">
        <w:t>not affected by the suspension continue.</w:t>
      </w:r>
    </w:p>
    <w:p w14:paraId="5660DA45" w14:textId="77777777" w:rsidR="00A632AC" w:rsidRPr="00A632AC" w:rsidRDefault="007A75A1" w:rsidP="00771DFD">
      <w:pPr>
        <w:pStyle w:val="Heading3"/>
      </w:pPr>
      <w:bookmarkStart w:id="1170" w:name="_9kMH3AO7aXv6AA8DIWEem63"/>
      <w:r w:rsidRPr="00A632AC">
        <w:t>Health</w:t>
      </w:r>
      <w:bookmarkEnd w:id="1170"/>
      <w:r w:rsidRPr="00A632AC">
        <w:t xml:space="preserve"> may at any time lift a suspension by notifying the IProvider. </w:t>
      </w:r>
      <w:bookmarkStart w:id="1171" w:name="_9kMH3BP7aXv6AA8DIWEem63"/>
      <w:r w:rsidRPr="00A632AC">
        <w:t>Health</w:t>
      </w:r>
      <w:bookmarkEnd w:id="1171"/>
      <w:r w:rsidRPr="00A632AC" w:rsidDel="000D16B0">
        <w:t xml:space="preserve"> </w:t>
      </w:r>
      <w:r w:rsidRPr="00A632AC">
        <w:t xml:space="preserve">must lift the suspension promptly after the IProvider demonstrates to </w:t>
      </w:r>
      <w:bookmarkStart w:id="1172" w:name="_9kMH3CQ7aXv6AA8DIWEem63"/>
      <w:r w:rsidRPr="00A632AC">
        <w:t>Health’s</w:t>
      </w:r>
      <w:bookmarkEnd w:id="1172"/>
      <w:r w:rsidRPr="00A632AC">
        <w:t xml:space="preserve"> reasonable satisfaction that the IProvider has rectified the issues that caused the suspension.</w:t>
      </w:r>
    </w:p>
    <w:p w14:paraId="5CA27C14" w14:textId="77777777" w:rsidR="00A632AC" w:rsidRPr="00A632AC" w:rsidRDefault="007A75A1" w:rsidP="007E156E">
      <w:pPr>
        <w:pStyle w:val="Heading3"/>
        <w:keepNext/>
      </w:pPr>
      <w:r w:rsidRPr="00A632AC">
        <w:t>If:</w:t>
      </w:r>
    </w:p>
    <w:p w14:paraId="607F047F" w14:textId="77777777" w:rsidR="00A632AC" w:rsidRPr="00A632AC" w:rsidRDefault="007A75A1" w:rsidP="007E156E">
      <w:pPr>
        <w:pStyle w:val="Heading4"/>
        <w:keepNext/>
      </w:pPr>
      <w:r w:rsidRPr="00A632AC">
        <w:t xml:space="preserve">any suspension is not lifted within three calendar months; </w:t>
      </w:r>
    </w:p>
    <w:p w14:paraId="03DC784C" w14:textId="77777777" w:rsidR="00A632AC" w:rsidRPr="00A632AC" w:rsidRDefault="007A75A1" w:rsidP="007E156E">
      <w:pPr>
        <w:pStyle w:val="Heading4"/>
        <w:keepNext/>
      </w:pPr>
      <w:bookmarkStart w:id="1173" w:name="_9kMH44H7aXv6AA8DIWEem63"/>
      <w:r w:rsidRPr="00A632AC">
        <w:t>Health</w:t>
      </w:r>
      <w:bookmarkEnd w:id="1173"/>
      <w:r w:rsidRPr="00A632AC">
        <w:t xml:space="preserve"> has reasonable grounds to believe that the IProvider no longer supplies Services that meet the requirements for </w:t>
      </w:r>
      <w:proofErr w:type="gramStart"/>
      <w:r>
        <w:t>particular Services</w:t>
      </w:r>
      <w:proofErr w:type="gramEnd"/>
      <w:r w:rsidRPr="00A632AC">
        <w:t xml:space="preserve">; or </w:t>
      </w:r>
    </w:p>
    <w:p w14:paraId="3BFFAE43" w14:textId="77777777" w:rsidR="00A632AC" w:rsidRPr="00A632AC" w:rsidRDefault="007A75A1" w:rsidP="00771DFD">
      <w:pPr>
        <w:pStyle w:val="Heading4"/>
      </w:pPr>
      <w:r w:rsidRPr="00A632AC">
        <w:t xml:space="preserve">the IProvider requests, </w:t>
      </w:r>
    </w:p>
    <w:p w14:paraId="5ACD1216" w14:textId="77777777" w:rsidR="00A632AC" w:rsidRPr="00A632AC" w:rsidRDefault="007A75A1" w:rsidP="00771DFD">
      <w:pPr>
        <w:pStyle w:val="Indent3"/>
      </w:pPr>
      <w:r w:rsidRPr="00A632AC">
        <w:t xml:space="preserve">then </w:t>
      </w:r>
      <w:bookmarkStart w:id="1174" w:name="_9kMH45I7aXv6AA8DIWEem63"/>
      <w:r w:rsidRPr="00A632AC">
        <w:t>Health</w:t>
      </w:r>
      <w:bookmarkEnd w:id="1174"/>
      <w:r w:rsidRPr="00A632AC">
        <w:t xml:space="preserve"> may withdraw approval of the IProvider in respect of the </w:t>
      </w:r>
      <w:r>
        <w:t xml:space="preserve">relevant </w:t>
      </w:r>
      <w:r w:rsidRPr="00A632AC">
        <w:t xml:space="preserve">Services by written notification to the IProvider, and the IProvider agrees to promptly (and at its cost) enter into a variation to this Head Agreement to give effect to this.  </w:t>
      </w:r>
    </w:p>
    <w:p w14:paraId="083BB65B" w14:textId="77777777" w:rsidR="00A632AC" w:rsidRPr="00A632AC" w:rsidRDefault="007A75A1" w:rsidP="00771DFD">
      <w:pPr>
        <w:pStyle w:val="Heading1"/>
      </w:pPr>
      <w:bookmarkStart w:id="1175" w:name="_Toc46491465"/>
      <w:bookmarkStart w:id="1176" w:name="_Toc256000025"/>
      <w:bookmarkStart w:id="1177" w:name="_Toc256000069"/>
      <w:bookmarkStart w:id="1178" w:name="_Toc47882245"/>
      <w:bookmarkStart w:id="1179" w:name="_Toc256000111"/>
      <w:bookmarkStart w:id="1180" w:name="_Toc256000165"/>
      <w:bookmarkStart w:id="1181" w:name="_Toc256000231"/>
      <w:bookmarkStart w:id="1182" w:name="_Toc256000285"/>
      <w:bookmarkStart w:id="1183" w:name="_Toc256000351"/>
      <w:bookmarkStart w:id="1184" w:name="_Toc256000405"/>
      <w:bookmarkStart w:id="1185" w:name="_Toc256000456"/>
      <w:bookmarkStart w:id="1186" w:name="_Toc256000510"/>
      <w:bookmarkStart w:id="1187" w:name="_Toc256000577"/>
      <w:bookmarkStart w:id="1188" w:name="_Toc256000631"/>
      <w:bookmarkStart w:id="1189" w:name="_Toc256000752"/>
      <w:bookmarkStart w:id="1190" w:name="_Toc53082281"/>
      <w:bookmarkStart w:id="1191" w:name="_Toc256000421"/>
      <w:bookmarkStart w:id="1192" w:name="_Toc256000690"/>
      <w:bookmarkStart w:id="1193" w:name="_Ref55200244"/>
      <w:bookmarkStart w:id="1194" w:name="_Ref55200679"/>
      <w:bookmarkStart w:id="1195" w:name="_Ref68679150"/>
      <w:bookmarkStart w:id="1196" w:name="_Toc132740837"/>
      <w:r w:rsidRPr="00A632AC">
        <w:t>Termination</w:t>
      </w:r>
      <w:bookmarkEnd w:id="1143"/>
      <w:bookmarkEnd w:id="1144"/>
      <w:bookmarkEnd w:id="1145"/>
      <w:bookmarkEnd w:id="1146"/>
      <w:bookmarkEnd w:id="1147"/>
      <w:bookmarkEnd w:id="1148"/>
      <w:bookmarkEnd w:id="1149"/>
      <w:bookmarkEnd w:id="1150"/>
      <w:bookmarkEnd w:id="1151"/>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A632AC">
        <w:t xml:space="preserve"> </w:t>
      </w:r>
    </w:p>
    <w:p w14:paraId="75CF64CC" w14:textId="77777777" w:rsidR="00A632AC" w:rsidRPr="00A632AC" w:rsidRDefault="007A75A1" w:rsidP="00DB4A96">
      <w:pPr>
        <w:pStyle w:val="Heading2"/>
      </w:pPr>
      <w:bookmarkStart w:id="1197" w:name="_Ref519685378"/>
      <w:r w:rsidRPr="00A632AC">
        <w:t xml:space="preserve">Termination of Head Agreement </w:t>
      </w:r>
      <w:r>
        <w:t xml:space="preserve">or an Enterprise Order </w:t>
      </w:r>
      <w:r w:rsidRPr="00A632AC">
        <w:t>for default</w:t>
      </w:r>
      <w:bookmarkEnd w:id="1197"/>
    </w:p>
    <w:p w14:paraId="305AD89A" w14:textId="77777777" w:rsidR="00A632AC" w:rsidRPr="00A632AC" w:rsidRDefault="007A75A1" w:rsidP="00771DFD">
      <w:pPr>
        <w:pStyle w:val="Heading3"/>
      </w:pPr>
      <w:bookmarkStart w:id="1198" w:name="_9kMH46J7aXv6AA8DIWEem63"/>
      <w:bookmarkStart w:id="1199" w:name="_Ref514232827"/>
      <w:r w:rsidRPr="00A632AC">
        <w:t>Health</w:t>
      </w:r>
      <w:bookmarkEnd w:id="1198"/>
      <w:r w:rsidRPr="00A632AC" w:rsidDel="00927225">
        <w:t xml:space="preserve"> </w:t>
      </w:r>
      <w:r w:rsidRPr="00A632AC">
        <w:t xml:space="preserve">may, with immediate effect, terminate this Head Agreement </w:t>
      </w:r>
      <w:r>
        <w:t xml:space="preserve">or an </w:t>
      </w:r>
      <w:r w:rsidRPr="002D1F5F">
        <w:t>Enterprise</w:t>
      </w:r>
      <w:r>
        <w:t xml:space="preserve"> Order </w:t>
      </w:r>
      <w:r w:rsidRPr="00A632AC">
        <w:t>for default, by written notice to the IProvider, if:</w:t>
      </w:r>
      <w:bookmarkEnd w:id="1199"/>
    </w:p>
    <w:p w14:paraId="28345467" w14:textId="77777777" w:rsidR="00A632AC" w:rsidRPr="00A632AC" w:rsidRDefault="007A75A1" w:rsidP="00771DFD">
      <w:pPr>
        <w:pStyle w:val="Heading4"/>
      </w:pPr>
      <w:bookmarkStart w:id="1200" w:name="_Ref514232829"/>
      <w:r>
        <w:t xml:space="preserve">the IProvider </w:t>
      </w:r>
      <w:r w:rsidRPr="00A632AC">
        <w:t xml:space="preserve">commits a material breach of a provision of this Head Agreement </w:t>
      </w:r>
      <w:r>
        <w:t xml:space="preserve">or an </w:t>
      </w:r>
      <w:r w:rsidRPr="002D1F5F">
        <w:t>Enterprise</w:t>
      </w:r>
      <w:r>
        <w:t xml:space="preserve"> Order </w:t>
      </w:r>
      <w:r w:rsidRPr="00A632AC">
        <w:t>which is not capable of remedy;</w:t>
      </w:r>
    </w:p>
    <w:p w14:paraId="7A96BFB1" w14:textId="77777777" w:rsidR="00A632AC" w:rsidRPr="00A632AC" w:rsidRDefault="007A75A1" w:rsidP="00771DFD">
      <w:pPr>
        <w:pStyle w:val="Heading4"/>
      </w:pPr>
      <w:r>
        <w:t xml:space="preserve">the IProvider </w:t>
      </w:r>
      <w:r w:rsidRPr="00A632AC">
        <w:t xml:space="preserve">commits a material breach of a provision of this Head Agreement </w:t>
      </w:r>
      <w:r>
        <w:t xml:space="preserve">or an </w:t>
      </w:r>
      <w:r w:rsidRPr="002D1F5F">
        <w:t>Enterprise</w:t>
      </w:r>
      <w:r>
        <w:t xml:space="preserve"> Order </w:t>
      </w:r>
      <w:r w:rsidRPr="00A632AC">
        <w:t xml:space="preserve">which is capable of remedy, but where the IProvider fails to remedy the breach within 10 Business Days, unless otherwise agreed by </w:t>
      </w:r>
      <w:bookmarkStart w:id="1201" w:name="_9kMH47K7aXv6AA8DIWEem63"/>
      <w:r w:rsidRPr="00A632AC">
        <w:t>Health</w:t>
      </w:r>
      <w:bookmarkEnd w:id="1201"/>
      <w:r w:rsidRPr="00A632AC">
        <w:t xml:space="preserve">, after being given written notice by </w:t>
      </w:r>
      <w:bookmarkStart w:id="1202" w:name="_9kMH48L7aXv6AA8DIWEem63"/>
      <w:r w:rsidRPr="00A632AC">
        <w:t>Health</w:t>
      </w:r>
      <w:bookmarkEnd w:id="1202"/>
      <w:r w:rsidRPr="00A632AC">
        <w:t xml:space="preserve"> to remedy the breach; </w:t>
      </w:r>
    </w:p>
    <w:p w14:paraId="0444E60F" w14:textId="77777777" w:rsidR="00A632AC" w:rsidRPr="00A632AC" w:rsidRDefault="007A75A1" w:rsidP="00771DFD">
      <w:pPr>
        <w:pStyle w:val="Heading4"/>
      </w:pPr>
      <w:r>
        <w:t xml:space="preserve">the IProvider </w:t>
      </w:r>
      <w:r w:rsidRPr="00A632AC">
        <w:t>commits a breach of a provision of this Head Agreement</w:t>
      </w:r>
      <w:r>
        <w:t xml:space="preserve"> or an </w:t>
      </w:r>
      <w:r w:rsidRPr="002D1F5F">
        <w:t>Enterprise</w:t>
      </w:r>
      <w:r>
        <w:t xml:space="preserve"> Order</w:t>
      </w:r>
      <w:r w:rsidRPr="00A632AC">
        <w:t xml:space="preserve"> which is capable of remedy, but where the IProvider fails to remedy the breach within 30 days after being given written notice by </w:t>
      </w:r>
      <w:bookmarkStart w:id="1203" w:name="_9kMH49M7aXv6AA8DIWEem63"/>
      <w:r w:rsidRPr="00A632AC">
        <w:t>Health</w:t>
      </w:r>
      <w:bookmarkEnd w:id="1203"/>
      <w:r w:rsidRPr="00A632AC">
        <w:t xml:space="preserve"> to remedy the breach;</w:t>
      </w:r>
    </w:p>
    <w:bookmarkEnd w:id="1200"/>
    <w:p w14:paraId="623A918F" w14:textId="77777777" w:rsidR="00A632AC" w:rsidRPr="00A632AC" w:rsidRDefault="007A75A1" w:rsidP="00771DFD">
      <w:pPr>
        <w:pStyle w:val="Heading4"/>
      </w:pPr>
      <w:r>
        <w:t xml:space="preserve">the IProvider </w:t>
      </w:r>
      <w:r w:rsidRPr="00A632AC">
        <w:t xml:space="preserve">becomes aware that Personnel or Subcontractors of the IProvider have committed a breach of national security or without written authorisation released </w:t>
      </w:r>
      <w:bookmarkStart w:id="1204" w:name="_9kR3WTr26648BLFwvy091go85PR91xwt4KGy2li"/>
      <w:r w:rsidRPr="00A632AC">
        <w:t>Commonwealth Confidential Information</w:t>
      </w:r>
      <w:bookmarkEnd w:id="1204"/>
      <w:r w:rsidRPr="00A632AC">
        <w:t xml:space="preserve"> to a third party;</w:t>
      </w:r>
    </w:p>
    <w:p w14:paraId="7BEEF90E" w14:textId="77777777" w:rsidR="00A632AC" w:rsidRPr="00A632AC" w:rsidRDefault="007A75A1" w:rsidP="00771DFD">
      <w:pPr>
        <w:pStyle w:val="Heading4"/>
      </w:pPr>
      <w:r>
        <w:t xml:space="preserve">the IProvider </w:t>
      </w:r>
      <w:r w:rsidRPr="00A632AC">
        <w:t xml:space="preserve">is found to have provided false or misleading information to </w:t>
      </w:r>
      <w:bookmarkStart w:id="1205" w:name="_9kMH4L6ZWu5997CIWDdl52y9wtUIt10C"/>
      <w:r w:rsidRPr="00A632AC">
        <w:t>Health or an Agency</w:t>
      </w:r>
      <w:bookmarkEnd w:id="1205"/>
      <w:r w:rsidRPr="00A632AC">
        <w:t xml:space="preserve"> in respect of any aspect of their participation on the Panel;</w:t>
      </w:r>
    </w:p>
    <w:p w14:paraId="19D593B0" w14:textId="77777777" w:rsidR="00A632AC" w:rsidRPr="00A632AC" w:rsidRDefault="007A75A1" w:rsidP="00771DFD">
      <w:pPr>
        <w:pStyle w:val="Heading4"/>
      </w:pPr>
      <w:r>
        <w:t xml:space="preserve">the IProvider </w:t>
      </w:r>
      <w:r w:rsidRPr="00A632AC">
        <w:t xml:space="preserve">being a corporation, subject to </w:t>
      </w:r>
      <w:bookmarkStart w:id="1206" w:name="_9kMH4AN7aXv6AA8DIWEem63"/>
      <w:r w:rsidRPr="00A632AC">
        <w:t>Health</w:t>
      </w:r>
      <w:bookmarkEnd w:id="1206"/>
      <w:r w:rsidRPr="00A632AC" w:rsidDel="00927225">
        <w:t xml:space="preserve"> </w:t>
      </w:r>
      <w:r w:rsidRPr="00A632AC">
        <w:t xml:space="preserve">complying with any requirements under the Corporations Act, comes under one of the forms of external administration referred to in chapter 5 of the Corporations Act, or has an order made against it for the purpose of placing it under external administration; </w:t>
      </w:r>
    </w:p>
    <w:p w14:paraId="318F7552" w14:textId="5699D676" w:rsidR="00C7727E" w:rsidRDefault="007A75A1" w:rsidP="00C7727E">
      <w:pPr>
        <w:pStyle w:val="Heading4"/>
      </w:pPr>
      <w:r>
        <w:t xml:space="preserve">Health is prevented from recovering any losses or other damages </w:t>
      </w:r>
      <w:proofErr w:type="gramStart"/>
      <w:r>
        <w:t>as a result of</w:t>
      </w:r>
      <w:proofErr w:type="gramEnd"/>
      <w:r>
        <w:t xml:space="preserve"> the application of clause </w:t>
      </w:r>
      <w:r>
        <w:fldChar w:fldCharType="begin"/>
      </w:r>
      <w:r>
        <w:instrText xml:space="preserve"> REF _Ref53050207 \r \h </w:instrText>
      </w:r>
      <w:r>
        <w:fldChar w:fldCharType="separate"/>
      </w:r>
      <w:r w:rsidR="007E5D2B">
        <w:t>22.1</w:t>
      </w:r>
      <w:r>
        <w:fldChar w:fldCharType="end"/>
      </w:r>
      <w:r>
        <w:t xml:space="preserve">; </w:t>
      </w:r>
    </w:p>
    <w:p w14:paraId="67948EF9" w14:textId="77777777" w:rsidR="00A632AC" w:rsidRPr="00A632AC" w:rsidRDefault="007A75A1" w:rsidP="00771DFD">
      <w:pPr>
        <w:pStyle w:val="Heading4"/>
      </w:pPr>
      <w:r>
        <w:t xml:space="preserve">the IProvider </w:t>
      </w:r>
      <w:r w:rsidRPr="00A632AC">
        <w:t xml:space="preserve">being an individual or partnership, becomes bankrupt or </w:t>
      </w:r>
      <w:proofErr w:type="gramStart"/>
      <w:r w:rsidRPr="00A632AC">
        <w:t>enters into</w:t>
      </w:r>
      <w:proofErr w:type="gramEnd"/>
      <w:r w:rsidRPr="00A632AC">
        <w:t xml:space="preserve"> a scheme of arrangement with creditors; or</w:t>
      </w:r>
    </w:p>
    <w:p w14:paraId="493DCB89" w14:textId="77777777" w:rsidR="00A632AC" w:rsidRPr="00A632AC" w:rsidRDefault="007A75A1" w:rsidP="00771DFD">
      <w:pPr>
        <w:pStyle w:val="Heading4"/>
      </w:pPr>
      <w:r>
        <w:t xml:space="preserve">the IProvider </w:t>
      </w:r>
      <w:r w:rsidRPr="00A632AC">
        <w:t xml:space="preserve">in </w:t>
      </w:r>
      <w:bookmarkStart w:id="1207" w:name="_9kMH4BO7aXv6AA8DIWEem63"/>
      <w:r w:rsidRPr="00A632AC">
        <w:t>Health’s</w:t>
      </w:r>
      <w:bookmarkEnd w:id="1207"/>
      <w:r w:rsidRPr="00A632AC">
        <w:t xml:space="preserve"> reasonable opinion, no longer has the capacity and capability to provide the Services in accordance with this Head Agreement</w:t>
      </w:r>
      <w:r>
        <w:t xml:space="preserve"> or an </w:t>
      </w:r>
      <w:r w:rsidRPr="00CE5C08">
        <w:t>Enterprise</w:t>
      </w:r>
      <w:r>
        <w:t xml:space="preserve"> Order</w:t>
      </w:r>
      <w:r w:rsidRPr="00A632AC">
        <w:t>.</w:t>
      </w:r>
    </w:p>
    <w:p w14:paraId="62B621E1" w14:textId="39B072F7" w:rsidR="0067334A" w:rsidRPr="00137800" w:rsidRDefault="007A75A1" w:rsidP="005F5681">
      <w:pPr>
        <w:pStyle w:val="Heading3"/>
      </w:pPr>
      <w:r w:rsidRPr="00A632AC">
        <w:t xml:space="preserve">Without limitation, for the purposes of clause </w:t>
      </w:r>
      <w:r w:rsidRPr="00A632AC">
        <w:fldChar w:fldCharType="begin"/>
      </w:r>
      <w:r w:rsidRPr="00A632AC">
        <w:instrText xml:space="preserve"> REF _Ref514232827 \n \h </w:instrText>
      </w:r>
      <w:r w:rsidRPr="00A632AC">
        <w:fldChar w:fldCharType="separate"/>
      </w:r>
      <w:r w:rsidR="007E5D2B">
        <w:t>(a)</w:t>
      </w:r>
      <w:r w:rsidRPr="00A632AC">
        <w:fldChar w:fldCharType="end"/>
      </w:r>
      <w:r w:rsidRPr="00A632AC">
        <w:t xml:space="preserve">, a breach of the following clauses will constitute a material breach </w:t>
      </w:r>
      <w:r>
        <w:t xml:space="preserve">of this Head Agreement that is </w:t>
      </w:r>
      <w:r w:rsidRPr="00A632AC">
        <w:t>not capable of remedy:</w:t>
      </w:r>
      <w:r w:rsidRPr="00137800">
        <w:t xml:space="preserve"> </w:t>
      </w:r>
    </w:p>
    <w:p w14:paraId="003EB026" w14:textId="7F518E43" w:rsidR="00A632AC" w:rsidRPr="00A632AC" w:rsidRDefault="007A75A1" w:rsidP="00771DFD">
      <w:pPr>
        <w:pStyle w:val="Heading4"/>
      </w:pPr>
      <w:r w:rsidRPr="00A632AC">
        <w:t xml:space="preserve">clause </w:t>
      </w:r>
      <w:r w:rsidRPr="00A632AC">
        <w:fldChar w:fldCharType="begin"/>
      </w:r>
      <w:r w:rsidRPr="00A632AC">
        <w:instrText xml:space="preserve"> REF _Ref519674205 \w \h  \* MERGEFORMAT </w:instrText>
      </w:r>
      <w:r w:rsidRPr="00A632AC">
        <w:fldChar w:fldCharType="separate"/>
      </w:r>
      <w:r w:rsidR="007E5D2B">
        <w:t>18</w:t>
      </w:r>
      <w:r w:rsidRPr="00A632AC">
        <w:fldChar w:fldCharType="end"/>
      </w:r>
      <w:r w:rsidRPr="00A632AC">
        <w:t xml:space="preserve"> (Commonwealth Laws and policy requirements</w:t>
      </w:r>
      <w:proofErr w:type="gramStart"/>
      <w:r w:rsidRPr="00A632AC">
        <w:t>);</w:t>
      </w:r>
      <w:proofErr w:type="gramEnd"/>
      <w:r w:rsidRPr="00A632AC">
        <w:t xml:space="preserve"> </w:t>
      </w:r>
    </w:p>
    <w:p w14:paraId="7FF85B7F" w14:textId="7B599792" w:rsidR="0067334A" w:rsidRPr="00A632AC" w:rsidRDefault="007A75A1" w:rsidP="0067334A">
      <w:pPr>
        <w:pStyle w:val="Heading4"/>
      </w:pPr>
      <w:r w:rsidRPr="00A632AC">
        <w:t>a warranty provided for in clause </w:t>
      </w:r>
      <w:r w:rsidRPr="00A632AC">
        <w:fldChar w:fldCharType="begin"/>
      </w:r>
      <w:r w:rsidRPr="00A632AC">
        <w:instrText xml:space="preserve"> REF _Ref519683521 \r \h  \* MERGEFORMAT </w:instrText>
      </w:r>
      <w:r w:rsidRPr="00A632AC">
        <w:fldChar w:fldCharType="separate"/>
      </w:r>
      <w:r w:rsidR="007E5D2B">
        <w:t>20</w:t>
      </w:r>
      <w:r w:rsidRPr="00A632AC">
        <w:fldChar w:fldCharType="end"/>
      </w:r>
      <w:r>
        <w:t>;</w:t>
      </w:r>
    </w:p>
    <w:p w14:paraId="75DB1218" w14:textId="487C44FB" w:rsidR="00A632AC" w:rsidRPr="00A632AC" w:rsidRDefault="007A75A1" w:rsidP="00771DFD">
      <w:pPr>
        <w:pStyle w:val="Heading4"/>
      </w:pPr>
      <w:r w:rsidRPr="00A632AC">
        <w:t xml:space="preserve">clause </w:t>
      </w:r>
      <w:r w:rsidRPr="00A632AC">
        <w:fldChar w:fldCharType="begin"/>
      </w:r>
      <w:r w:rsidRPr="00A632AC">
        <w:instrText xml:space="preserve"> REF _Ref519674135 \w \h  \* MERGEFORMAT </w:instrText>
      </w:r>
      <w:r w:rsidRPr="00A632AC">
        <w:fldChar w:fldCharType="separate"/>
      </w:r>
      <w:r w:rsidR="007E5D2B">
        <w:t>23</w:t>
      </w:r>
      <w:r w:rsidRPr="00A632AC">
        <w:fldChar w:fldCharType="end"/>
      </w:r>
      <w:r w:rsidRPr="00A632AC">
        <w:t xml:space="preserve"> (Security</w:t>
      </w:r>
      <w:proofErr w:type="gramStart"/>
      <w:r w:rsidRPr="00A632AC">
        <w:t>);</w:t>
      </w:r>
      <w:proofErr w:type="gramEnd"/>
    </w:p>
    <w:p w14:paraId="70520DCA" w14:textId="5DEC35B0" w:rsidR="005F5681" w:rsidRPr="00A632AC" w:rsidRDefault="007A75A1" w:rsidP="005F5681">
      <w:pPr>
        <w:pStyle w:val="Heading4"/>
      </w:pPr>
      <w:r w:rsidRPr="00A632AC">
        <w:t xml:space="preserve">clause </w:t>
      </w:r>
      <w:r w:rsidRPr="00A632AC">
        <w:fldChar w:fldCharType="begin"/>
      </w:r>
      <w:r w:rsidRPr="00A632AC">
        <w:instrText xml:space="preserve"> REF _Ref382904477 \r \h  \* MERGEFORMAT </w:instrText>
      </w:r>
      <w:r w:rsidRPr="00A632AC">
        <w:fldChar w:fldCharType="separate"/>
      </w:r>
      <w:r w:rsidR="007E5D2B">
        <w:t>24</w:t>
      </w:r>
      <w:r w:rsidRPr="00A632AC">
        <w:fldChar w:fldCharType="end"/>
      </w:r>
      <w:r w:rsidRPr="00A632AC">
        <w:t xml:space="preserve"> (Privacy</w:t>
      </w:r>
      <w:proofErr w:type="gramStart"/>
      <w:r w:rsidRPr="00A632AC">
        <w:t>)</w:t>
      </w:r>
      <w:r>
        <w:t>;</w:t>
      </w:r>
      <w:proofErr w:type="gramEnd"/>
    </w:p>
    <w:p w14:paraId="16E7EDF4" w14:textId="7796948A" w:rsidR="005F5681" w:rsidRPr="00A632AC" w:rsidRDefault="007A75A1" w:rsidP="005F5681">
      <w:pPr>
        <w:pStyle w:val="Heading4"/>
      </w:pPr>
      <w:r w:rsidRPr="00A632AC">
        <w:t xml:space="preserve">clause </w:t>
      </w:r>
      <w:r>
        <w:rPr>
          <w:highlight w:val="yellow"/>
        </w:rPr>
        <w:fldChar w:fldCharType="begin"/>
      </w:r>
      <w:r>
        <w:instrText xml:space="preserve"> REF _Ref82254441 \w \h </w:instrText>
      </w:r>
      <w:r>
        <w:rPr>
          <w:highlight w:val="yellow"/>
        </w:rPr>
      </w:r>
      <w:r>
        <w:rPr>
          <w:highlight w:val="yellow"/>
        </w:rPr>
        <w:fldChar w:fldCharType="separate"/>
      </w:r>
      <w:r w:rsidR="007E5D2B">
        <w:t>35</w:t>
      </w:r>
      <w:r>
        <w:rPr>
          <w:highlight w:val="yellow"/>
        </w:rPr>
        <w:fldChar w:fldCharType="end"/>
      </w:r>
      <w:r w:rsidRPr="00A632AC">
        <w:t xml:space="preserve"> (Intellectual Property</w:t>
      </w:r>
      <w:proofErr w:type="gramStart"/>
      <w:r w:rsidRPr="00A632AC">
        <w:t>);</w:t>
      </w:r>
      <w:proofErr w:type="gramEnd"/>
    </w:p>
    <w:p w14:paraId="5AA06EF3" w14:textId="718B8BB7" w:rsidR="005F5681" w:rsidRPr="00A632AC" w:rsidRDefault="007A75A1" w:rsidP="005F5681">
      <w:pPr>
        <w:pStyle w:val="Heading4"/>
      </w:pPr>
      <w:r w:rsidRPr="00A632AC">
        <w:t xml:space="preserve">clause </w:t>
      </w:r>
      <w:r w:rsidRPr="00541273">
        <w:fldChar w:fldCharType="begin"/>
      </w:r>
      <w:r w:rsidRPr="00541273">
        <w:instrText xml:space="preserve"> REF _Ref82186881 \w \h </w:instrText>
      </w:r>
      <w:r>
        <w:instrText xml:space="preserve"> \* MERGEFORMAT </w:instrText>
      </w:r>
      <w:r w:rsidRPr="00541273">
        <w:fldChar w:fldCharType="separate"/>
      </w:r>
      <w:r w:rsidR="007E5D2B">
        <w:t>36</w:t>
      </w:r>
      <w:r w:rsidRPr="00541273">
        <w:fldChar w:fldCharType="end"/>
      </w:r>
      <w:r w:rsidRPr="00A632AC">
        <w:t xml:space="preserve"> (Moral Rights</w:t>
      </w:r>
      <w:proofErr w:type="gramStart"/>
      <w:r w:rsidRPr="00A632AC">
        <w:t>)</w:t>
      </w:r>
      <w:r>
        <w:t>;</w:t>
      </w:r>
      <w:proofErr w:type="gramEnd"/>
    </w:p>
    <w:p w14:paraId="57CD3ACA" w14:textId="2644E7D0" w:rsidR="005F5681" w:rsidRPr="00A632AC" w:rsidRDefault="007A75A1" w:rsidP="005F5681">
      <w:pPr>
        <w:pStyle w:val="Heading4"/>
      </w:pPr>
      <w:r w:rsidRPr="00A632AC">
        <w:t xml:space="preserve">clause </w:t>
      </w:r>
      <w:r w:rsidRPr="00A632AC">
        <w:fldChar w:fldCharType="begin"/>
      </w:r>
      <w:r w:rsidRPr="00A632AC">
        <w:instrText xml:space="preserve"> REF _Ref422752005 \w \h  \* MERGEFORMAT </w:instrText>
      </w:r>
      <w:r w:rsidRPr="00A632AC">
        <w:fldChar w:fldCharType="separate"/>
      </w:r>
      <w:r w:rsidR="007E5D2B">
        <w:t>37</w:t>
      </w:r>
      <w:r w:rsidRPr="00A632AC">
        <w:fldChar w:fldCharType="end"/>
      </w:r>
      <w:r w:rsidRPr="00A632AC">
        <w:t xml:space="preserve"> (Confidentiality)</w:t>
      </w:r>
      <w:r>
        <w:t xml:space="preserve">; and clause </w:t>
      </w:r>
      <w:r>
        <w:fldChar w:fldCharType="begin"/>
      </w:r>
      <w:r>
        <w:instrText xml:space="preserve"> REF _Ref82029225 \r \h </w:instrText>
      </w:r>
      <w:r>
        <w:fldChar w:fldCharType="separate"/>
      </w:r>
      <w:r w:rsidR="007E5D2B">
        <w:t>6</w:t>
      </w:r>
      <w:r>
        <w:fldChar w:fldCharType="end"/>
      </w:r>
      <w:r>
        <w:t xml:space="preserve"> (Vaccination specific requirements) of </w:t>
      </w:r>
      <w:r>
        <w:fldChar w:fldCharType="begin"/>
      </w:r>
      <w:r>
        <w:instrText xml:space="preserve"> REF _Ref82352886 \n \h </w:instrText>
      </w:r>
      <w:r>
        <w:fldChar w:fldCharType="separate"/>
      </w:r>
      <w:r w:rsidR="007E5D2B">
        <w:t>Schedule 2</w:t>
      </w:r>
      <w:r>
        <w:fldChar w:fldCharType="end"/>
      </w:r>
      <w:r>
        <w:t xml:space="preserve"> (Services).</w:t>
      </w:r>
    </w:p>
    <w:p w14:paraId="77554167" w14:textId="77777777" w:rsidR="00A632AC" w:rsidRPr="00A632AC" w:rsidRDefault="007A75A1" w:rsidP="00771DFD">
      <w:pPr>
        <w:pStyle w:val="Heading3"/>
      </w:pPr>
      <w:r w:rsidRPr="00A632AC">
        <w:t xml:space="preserve">If this Head Agreement </w:t>
      </w:r>
      <w:r>
        <w:t xml:space="preserve">or an </w:t>
      </w:r>
      <w:r w:rsidRPr="00CE5C08">
        <w:t>Enterprise</w:t>
      </w:r>
      <w:r>
        <w:t xml:space="preserve"> Order </w:t>
      </w:r>
      <w:r w:rsidRPr="00A632AC">
        <w:t>is terminated for default:</w:t>
      </w:r>
    </w:p>
    <w:p w14:paraId="1CBB0D72" w14:textId="77777777" w:rsidR="00A632AC" w:rsidRPr="00A632AC" w:rsidRDefault="007A75A1" w:rsidP="00771DFD">
      <w:pPr>
        <w:pStyle w:val="Heading4"/>
      </w:pPr>
      <w:r w:rsidRPr="00A632AC">
        <w:t xml:space="preserve">the IProvider may no longer participate, from the date of the termination, in the Panel with respect to entering any new </w:t>
      </w:r>
      <w:r>
        <w:t>Agency Order</w:t>
      </w:r>
      <w:r w:rsidRPr="00A632AC">
        <w:t xml:space="preserve"> to provide Services to Agencies</w:t>
      </w:r>
      <w:r>
        <w:t xml:space="preserve"> or an Enterprise Order</w:t>
      </w:r>
      <w:r w:rsidRPr="00A632AC">
        <w:t>; and</w:t>
      </w:r>
    </w:p>
    <w:p w14:paraId="4EFFA029" w14:textId="465FFE07" w:rsidR="00A632AC" w:rsidRPr="00A632AC" w:rsidRDefault="007A75A1" w:rsidP="00771DFD">
      <w:pPr>
        <w:pStyle w:val="Heading4"/>
      </w:pPr>
      <w:r w:rsidRPr="00A632AC">
        <w:t>an</w:t>
      </w:r>
      <w:r>
        <w:t>y</w:t>
      </w:r>
      <w:r w:rsidRPr="00A632AC">
        <w:t xml:space="preserve"> existing </w:t>
      </w:r>
      <w:bookmarkStart w:id="1208" w:name="_9kMHG5YVt4886AHRHz5AseyJ97789vXDnJOJ2zE"/>
      <w:r>
        <w:t>Agency Order</w:t>
      </w:r>
      <w:r w:rsidRPr="00A632AC">
        <w:t xml:space="preserve"> with the IProvider</w:t>
      </w:r>
      <w:bookmarkEnd w:id="1208"/>
      <w:r w:rsidRPr="00A632AC">
        <w:t xml:space="preserve"> under the Panel terminate</w:t>
      </w:r>
      <w:r>
        <w:t>s</w:t>
      </w:r>
      <w:r w:rsidRPr="00A632AC">
        <w:t xml:space="preserve"> for default as well.</w:t>
      </w:r>
    </w:p>
    <w:p w14:paraId="3FB02541" w14:textId="77777777" w:rsidR="00A632AC" w:rsidRPr="00A632AC" w:rsidRDefault="007A75A1" w:rsidP="00DB4A96">
      <w:pPr>
        <w:pStyle w:val="Heading2"/>
      </w:pPr>
      <w:bookmarkStart w:id="1209" w:name="_Ref526764512"/>
      <w:bookmarkStart w:id="1210" w:name="_Ref514235300"/>
      <w:r w:rsidRPr="00A632AC">
        <w:t xml:space="preserve">Termination of </w:t>
      </w:r>
      <w:r>
        <w:t>an Agency Order</w:t>
      </w:r>
      <w:r w:rsidRPr="00A632AC">
        <w:t xml:space="preserve"> for default</w:t>
      </w:r>
      <w:bookmarkEnd w:id="1209"/>
    </w:p>
    <w:p w14:paraId="6391F8B7" w14:textId="77777777" w:rsidR="00A632AC" w:rsidRPr="00A632AC" w:rsidRDefault="007A75A1" w:rsidP="00771DFD">
      <w:pPr>
        <w:pStyle w:val="Heading3"/>
      </w:pPr>
      <w:r w:rsidRPr="00A632AC">
        <w:t xml:space="preserve">If the IProvider fails to satisfy any of its obligations under </w:t>
      </w:r>
      <w:r>
        <w:t>an Agency Order</w:t>
      </w:r>
      <w:r w:rsidRPr="00A632AC">
        <w:t>, and the Agency considers that the failure is:</w:t>
      </w:r>
    </w:p>
    <w:p w14:paraId="71FF76F8" w14:textId="77777777" w:rsidR="00A632AC" w:rsidRPr="00A632AC" w:rsidRDefault="007A75A1" w:rsidP="00771DFD">
      <w:pPr>
        <w:pStyle w:val="Heading4"/>
      </w:pPr>
      <w:bookmarkStart w:id="1211" w:name="a._not_capable_of_remedy_–_may,_by_notic"/>
      <w:bookmarkEnd w:id="1211"/>
      <w:r w:rsidRPr="00A632AC">
        <w:t xml:space="preserve">not capable of remedy, the Agency may, by notice terminate the </w:t>
      </w:r>
      <w:r>
        <w:t>Agency Order</w:t>
      </w:r>
      <w:r w:rsidRPr="00A632AC">
        <w:t xml:space="preserve"> immediately; or</w:t>
      </w:r>
    </w:p>
    <w:p w14:paraId="7083F6E9" w14:textId="77777777" w:rsidR="00A632AC" w:rsidRPr="00A632AC" w:rsidRDefault="007A75A1" w:rsidP="00771DFD">
      <w:pPr>
        <w:pStyle w:val="Heading4"/>
      </w:pPr>
      <w:bookmarkStart w:id="1212" w:name="b._capable_of_remedy_–_may,_by_notice_re"/>
      <w:bookmarkEnd w:id="1212"/>
      <w:r w:rsidRPr="00A632AC">
        <w:t xml:space="preserve">capable of remedy, the Agency may, by notice require that the failure be remedied within a reasonable time as specified in the notice and, if not remedied within that time, may terminate the </w:t>
      </w:r>
      <w:r>
        <w:t>Agency Order</w:t>
      </w:r>
      <w:r w:rsidRPr="00A632AC">
        <w:t xml:space="preserve"> immediately by giving a second notice.</w:t>
      </w:r>
    </w:p>
    <w:p w14:paraId="11A43B5D" w14:textId="77777777" w:rsidR="00A632AC" w:rsidRPr="00A632AC" w:rsidRDefault="007A75A1" w:rsidP="00771DFD">
      <w:pPr>
        <w:pStyle w:val="Heading3"/>
      </w:pPr>
      <w:bookmarkStart w:id="1213" w:name="9.2.2_The_Agency_may_also_by_notice_term"/>
      <w:bookmarkEnd w:id="1213"/>
      <w:r w:rsidRPr="00A632AC">
        <w:t xml:space="preserve">The Agency may also by notice, terminate </w:t>
      </w:r>
      <w:r>
        <w:t>an Agency Order</w:t>
      </w:r>
      <w:r w:rsidRPr="00A632AC">
        <w:t xml:space="preserve"> immediately (but without prejudice to any prior right of action or remedy which either party has or may have) if the IProvider:</w:t>
      </w:r>
      <w:r>
        <w:t xml:space="preserve"> </w:t>
      </w:r>
    </w:p>
    <w:p w14:paraId="648615DB" w14:textId="77777777" w:rsidR="00A632AC" w:rsidRPr="00A632AC" w:rsidRDefault="007A75A1" w:rsidP="00771DFD">
      <w:pPr>
        <w:pStyle w:val="Heading4"/>
      </w:pPr>
      <w:bookmarkStart w:id="1214" w:name="a._fails_to_comply_with_any_requirement_"/>
      <w:bookmarkStart w:id="1215" w:name="b._being_a_corporation_–_comes_under_one"/>
      <w:bookmarkEnd w:id="1214"/>
      <w:bookmarkEnd w:id="1215"/>
      <w:r w:rsidRPr="00A632AC">
        <w:t xml:space="preserve">being a corporation, subject to the Agency complying with any requirements under the </w:t>
      </w:r>
      <w:r w:rsidRPr="00A632AC">
        <w:rPr>
          <w:i/>
        </w:rPr>
        <w:t>Corporations Act 2001</w:t>
      </w:r>
      <w:r w:rsidRPr="00A632AC">
        <w:t xml:space="preserve"> (</w:t>
      </w:r>
      <w:proofErr w:type="spellStart"/>
      <w:r w:rsidRPr="00A632AC">
        <w:t>Cth</w:t>
      </w:r>
      <w:proofErr w:type="spellEnd"/>
      <w:r w:rsidRPr="00A632AC">
        <w:t>), comes under one of the forms of external administration referred to in chapter 5 of the Corporations Act, or has an order made against it for the purpose of placing it under external administration;</w:t>
      </w:r>
    </w:p>
    <w:p w14:paraId="07015FCF" w14:textId="77777777" w:rsidR="00A632AC" w:rsidRPr="00A632AC" w:rsidRDefault="007A75A1" w:rsidP="00771DFD">
      <w:pPr>
        <w:pStyle w:val="Heading4"/>
      </w:pPr>
      <w:bookmarkStart w:id="1216" w:name="c._being_an_individual_or_partnership_–_"/>
      <w:bookmarkEnd w:id="1216"/>
      <w:r w:rsidRPr="00A632AC">
        <w:t xml:space="preserve">being an individual or partnership, becomes bankrupt or </w:t>
      </w:r>
      <w:proofErr w:type="gramStart"/>
      <w:r w:rsidRPr="00A632AC">
        <w:t>enters into</w:t>
      </w:r>
      <w:proofErr w:type="gramEnd"/>
      <w:r w:rsidRPr="00A632AC">
        <w:t xml:space="preserve"> a scheme of arrangement with creditors; or</w:t>
      </w:r>
    </w:p>
    <w:p w14:paraId="5AC5353B" w14:textId="44B085C8" w:rsidR="00A632AC" w:rsidRPr="00A632AC" w:rsidRDefault="007A75A1" w:rsidP="00771DFD">
      <w:pPr>
        <w:pStyle w:val="Heading4"/>
      </w:pPr>
      <w:bookmarkStart w:id="1217" w:name="d._is_terminated_for_default,_reduced_in"/>
      <w:bookmarkEnd w:id="1217"/>
      <w:r w:rsidRPr="00A632AC">
        <w:t xml:space="preserve">is terminated for default under clause </w:t>
      </w:r>
      <w:r w:rsidRPr="00A632AC">
        <w:fldChar w:fldCharType="begin"/>
      </w:r>
      <w:r w:rsidRPr="00A632AC">
        <w:instrText xml:space="preserve"> REF _Ref519685378 \r \h </w:instrText>
      </w:r>
      <w:r w:rsidRPr="00A632AC">
        <w:fldChar w:fldCharType="separate"/>
      </w:r>
      <w:r w:rsidR="007E5D2B">
        <w:t>28.1</w:t>
      </w:r>
      <w:r w:rsidRPr="00A632AC">
        <w:fldChar w:fldCharType="end"/>
      </w:r>
      <w:r w:rsidRPr="00A632AC">
        <w:t>.</w:t>
      </w:r>
    </w:p>
    <w:p w14:paraId="5A97F8A4" w14:textId="77777777" w:rsidR="00A632AC" w:rsidRPr="00A632AC" w:rsidRDefault="007A75A1" w:rsidP="00534CA1">
      <w:pPr>
        <w:pStyle w:val="Heading3"/>
      </w:pPr>
      <w:bookmarkStart w:id="1218" w:name="_Ref53066843"/>
      <w:r w:rsidRPr="00A632AC">
        <w:t xml:space="preserve">The IProvider may only terminate </w:t>
      </w:r>
      <w:r>
        <w:t>an Agency Order</w:t>
      </w:r>
      <w:r w:rsidRPr="00A632AC">
        <w:t xml:space="preserve"> by issuing a notice to terminate if: </w:t>
      </w:r>
    </w:p>
    <w:p w14:paraId="132A8E1D" w14:textId="77777777" w:rsidR="00A632AC" w:rsidRPr="00A632AC" w:rsidRDefault="007A75A1" w:rsidP="00534CA1">
      <w:pPr>
        <w:pStyle w:val="Heading4"/>
      </w:pPr>
      <w:r w:rsidRPr="00A632AC">
        <w:t>the Agency has not paid a correctly rendered Tax Invoice that is not disputed by the Agency within 40 Business Days after payment was due (</w:t>
      </w:r>
      <w:bookmarkStart w:id="1219" w:name="_9kR3WTr26658BZEu7oq6XT1LCz4"/>
      <w:r w:rsidRPr="00A632AC">
        <w:rPr>
          <w:b/>
        </w:rPr>
        <w:t>Payment Due Date</w:t>
      </w:r>
      <w:bookmarkEnd w:id="1219"/>
      <w:r w:rsidRPr="00A632AC">
        <w:t>) provided that the IProvider has:</w:t>
      </w:r>
      <w:bookmarkEnd w:id="1218"/>
    </w:p>
    <w:p w14:paraId="629A9C8A" w14:textId="77777777" w:rsidR="00A632AC" w:rsidRPr="00A632AC" w:rsidRDefault="007A75A1" w:rsidP="00534CA1">
      <w:pPr>
        <w:pStyle w:val="Heading5"/>
      </w:pPr>
      <w:r w:rsidRPr="00A632AC">
        <w:t xml:space="preserve">notified the Agency in writing of its claim for payment at least 20 </w:t>
      </w:r>
      <w:bookmarkStart w:id="1220" w:name="_9kR3WTr26647GQK8xtqwBXA2Lym665LCyhYER8A"/>
      <w:r w:rsidRPr="00A632AC">
        <w:t>Business Days after the Payment Due Date</w:t>
      </w:r>
      <w:bookmarkEnd w:id="1220"/>
      <w:r w:rsidRPr="00A632AC">
        <w:t xml:space="preserve"> (or such other period specified in the Order); and  </w:t>
      </w:r>
    </w:p>
    <w:p w14:paraId="60744833" w14:textId="77777777" w:rsidR="00A632AC" w:rsidRPr="00A632AC" w:rsidRDefault="007A75A1" w:rsidP="00534CA1">
      <w:pPr>
        <w:pStyle w:val="Heading5"/>
      </w:pPr>
      <w:r w:rsidRPr="00A632AC">
        <w:t xml:space="preserve">subsequently notified the Agency at least 40 </w:t>
      </w:r>
      <w:bookmarkStart w:id="1221" w:name="_9kMHG5YVt48869ISMAzvsyDZC4N0o887NE0jaGT"/>
      <w:r w:rsidRPr="00A632AC">
        <w:t>Business Days after the Payment Due Date</w:t>
      </w:r>
      <w:bookmarkEnd w:id="1221"/>
      <w:r w:rsidRPr="00A632AC">
        <w:t xml:space="preserve"> (and at least 10 Business Days has elapsed since this subsequent notice was provided) (or such other periods specified in the Order); or</w:t>
      </w:r>
    </w:p>
    <w:p w14:paraId="6802C635" w14:textId="77777777" w:rsidR="00A632AC" w:rsidRPr="00A632AC" w:rsidRDefault="007A75A1" w:rsidP="00771DFD">
      <w:pPr>
        <w:pStyle w:val="Heading4"/>
      </w:pPr>
      <w:r w:rsidRPr="00A632AC">
        <w:t xml:space="preserve">the Agency breaches a material provision and has failed to remedy the breach within 40 Business </w:t>
      </w:r>
      <w:proofErr w:type="gramStart"/>
      <w:r w:rsidRPr="00A632AC">
        <w:t>Days</w:t>
      </w:r>
      <w:proofErr w:type="gramEnd"/>
      <w:r w:rsidRPr="00A632AC">
        <w:t xml:space="preserve"> or such other period agreed by the parties after receiving a notice requiring it to remedy the breach. </w:t>
      </w:r>
    </w:p>
    <w:p w14:paraId="4D7ADEDB" w14:textId="77777777" w:rsidR="00A632AC" w:rsidRPr="00A632AC" w:rsidRDefault="007A75A1" w:rsidP="00E54D02">
      <w:pPr>
        <w:pStyle w:val="Heading2"/>
      </w:pPr>
      <w:bookmarkStart w:id="1222" w:name="_Ref521674736"/>
      <w:r w:rsidRPr="00A632AC">
        <w:t xml:space="preserve">Termination or reduction of Head Agreement </w:t>
      </w:r>
      <w:r>
        <w:t xml:space="preserve">or an </w:t>
      </w:r>
      <w:bookmarkStart w:id="1223" w:name="_9kMLK5YVt4887ENnA4Yuix"/>
      <w:r w:rsidRPr="00CE5C08">
        <w:t>Enterprise</w:t>
      </w:r>
      <w:r>
        <w:t xml:space="preserve"> Order</w:t>
      </w:r>
      <w:bookmarkEnd w:id="1223"/>
      <w:r>
        <w:t xml:space="preserve"> </w:t>
      </w:r>
      <w:r w:rsidRPr="00A632AC">
        <w:t>for convenience</w:t>
      </w:r>
      <w:bookmarkEnd w:id="1210"/>
      <w:bookmarkEnd w:id="1222"/>
    </w:p>
    <w:p w14:paraId="7DC45E35" w14:textId="77777777" w:rsidR="00FE453C" w:rsidRDefault="007A75A1" w:rsidP="00E54D02">
      <w:pPr>
        <w:pStyle w:val="Heading3"/>
        <w:keepNext/>
      </w:pPr>
      <w:bookmarkStart w:id="1224" w:name="_9kMH4DQ7aXv6AA8DIWEem63"/>
      <w:bookmarkStart w:id="1225" w:name="_Ref514235168"/>
      <w:r w:rsidRPr="00A632AC">
        <w:t>Health</w:t>
      </w:r>
      <w:bookmarkEnd w:id="1224"/>
      <w:r w:rsidRPr="00A632AC">
        <w:t xml:space="preserve"> may terminate this Head </w:t>
      </w:r>
      <w:proofErr w:type="gramStart"/>
      <w:r w:rsidRPr="00A632AC">
        <w:t>Agreement, or</w:t>
      </w:r>
      <w:proofErr w:type="gramEnd"/>
      <w:r w:rsidRPr="00A632AC">
        <w:t xml:space="preserve"> reduce the scope of Services provided on the Panel, for any reason on 30 days prior written notice to the IProvider.</w:t>
      </w:r>
      <w:bookmarkEnd w:id="1225"/>
      <w:r>
        <w:t xml:space="preserve"> </w:t>
      </w:r>
    </w:p>
    <w:p w14:paraId="715F119C" w14:textId="77777777" w:rsidR="00A632AC" w:rsidRPr="00A632AC" w:rsidRDefault="007A75A1" w:rsidP="00E54D02">
      <w:pPr>
        <w:pStyle w:val="Heading3"/>
        <w:keepNext/>
      </w:pPr>
      <w:bookmarkStart w:id="1226" w:name="_9kMH55H7aXv6AA8DIWEem63"/>
      <w:r>
        <w:t>Health</w:t>
      </w:r>
      <w:bookmarkEnd w:id="1226"/>
      <w:r>
        <w:t xml:space="preserve"> may terminate or reduce the scope of an </w:t>
      </w:r>
      <w:bookmarkStart w:id="1227" w:name="_9kMML5YVt4887ENnA4Yuix"/>
      <w:r w:rsidRPr="00CE5C08">
        <w:t>Enterprise</w:t>
      </w:r>
      <w:r>
        <w:t xml:space="preserve"> Order</w:t>
      </w:r>
      <w:bookmarkEnd w:id="1227"/>
      <w:r>
        <w:t xml:space="preserve">, for any reason, on 10 days prior written notice to the IProvider. </w:t>
      </w:r>
    </w:p>
    <w:p w14:paraId="67337F56" w14:textId="77777777" w:rsidR="00A632AC" w:rsidRPr="00A632AC" w:rsidRDefault="007A75A1" w:rsidP="00DB4A96">
      <w:pPr>
        <w:pStyle w:val="Heading2"/>
      </w:pPr>
      <w:bookmarkStart w:id="1228" w:name="_Ref519685539"/>
      <w:r w:rsidRPr="00A632AC">
        <w:t xml:space="preserve">Termination or reduction of </w:t>
      </w:r>
      <w:r>
        <w:t>Agency Order</w:t>
      </w:r>
      <w:r w:rsidRPr="00A632AC">
        <w:t xml:space="preserve"> for convenience</w:t>
      </w:r>
      <w:bookmarkEnd w:id="1228"/>
    </w:p>
    <w:p w14:paraId="3DA8F536" w14:textId="77777777" w:rsidR="00A632AC" w:rsidRPr="00A632AC" w:rsidRDefault="007A75A1" w:rsidP="00771DFD">
      <w:pPr>
        <w:pStyle w:val="Heading3"/>
      </w:pPr>
      <w:bookmarkStart w:id="1229" w:name="_Ref522798192"/>
      <w:r w:rsidRPr="00A632AC">
        <w:t xml:space="preserve">An Agency may by 10 Business Days’ notice, at any time terminate </w:t>
      </w:r>
      <w:r>
        <w:t>an Agency Order</w:t>
      </w:r>
      <w:r w:rsidRPr="00A632AC">
        <w:t>, or reduce the scope of any Ordered Services.</w:t>
      </w:r>
      <w:bookmarkEnd w:id="1229"/>
    </w:p>
    <w:p w14:paraId="15D3F2D5" w14:textId="77777777" w:rsidR="00A632AC" w:rsidRPr="00A632AC" w:rsidRDefault="007A75A1" w:rsidP="00771DFD">
      <w:pPr>
        <w:pStyle w:val="Heading3"/>
      </w:pPr>
      <w:bookmarkStart w:id="1230" w:name="9.1.2_The_Service_Provider_agrees,_on_re"/>
      <w:bookmarkEnd w:id="1230"/>
      <w:r w:rsidRPr="00A632AC">
        <w:t xml:space="preserve">The IProvider </w:t>
      </w:r>
      <w:proofErr w:type="gramStart"/>
      <w:r w:rsidRPr="00A632AC">
        <w:t>agrees,</w:t>
      </w:r>
      <w:proofErr w:type="gramEnd"/>
      <w:r w:rsidRPr="00A632AC">
        <w:t xml:space="preserve"> on receipt of a notice of termination or reduction:</w:t>
      </w:r>
    </w:p>
    <w:p w14:paraId="7F17A387" w14:textId="77777777" w:rsidR="00A632AC" w:rsidRPr="00A632AC" w:rsidRDefault="007A75A1" w:rsidP="00771DFD">
      <w:pPr>
        <w:pStyle w:val="Heading4"/>
      </w:pPr>
      <w:bookmarkStart w:id="1231" w:name="a._to_stop_or_reduce_work_as_specified_i"/>
      <w:bookmarkEnd w:id="1231"/>
      <w:r w:rsidRPr="00A632AC">
        <w:t>to stop or reduce work as specified in the notice;</w:t>
      </w:r>
    </w:p>
    <w:p w14:paraId="48E95D31" w14:textId="77777777" w:rsidR="00A632AC" w:rsidRPr="00A632AC" w:rsidRDefault="007A75A1" w:rsidP="00771DFD">
      <w:pPr>
        <w:pStyle w:val="Heading4"/>
      </w:pPr>
      <w:bookmarkStart w:id="1232" w:name="b._to_take_all_available_steps_to_minimi"/>
      <w:bookmarkEnd w:id="1232"/>
      <w:r w:rsidRPr="00A632AC">
        <w:t xml:space="preserve">to use all reasonable endeavours to mitigate its costs incurred </w:t>
      </w:r>
      <w:proofErr w:type="gramStart"/>
      <w:r w:rsidRPr="00A632AC">
        <w:t>as a result of</w:t>
      </w:r>
      <w:proofErr w:type="gramEnd"/>
      <w:r w:rsidRPr="00A632AC">
        <w:t xml:space="preserve"> such termination or reduction; and </w:t>
      </w:r>
    </w:p>
    <w:p w14:paraId="3BA8F10D" w14:textId="77777777" w:rsidR="00A632AC" w:rsidRPr="00A632AC" w:rsidRDefault="007A75A1" w:rsidP="00771DFD">
      <w:pPr>
        <w:pStyle w:val="Heading4"/>
      </w:pPr>
      <w:bookmarkStart w:id="1233" w:name="c._to_continue_work_on_any_part_of_any_O"/>
      <w:bookmarkEnd w:id="1233"/>
      <w:r w:rsidRPr="00A632AC">
        <w:t>to continue work on any part of any Ordered Services not affected by the notice.</w:t>
      </w:r>
    </w:p>
    <w:p w14:paraId="5B3447CD" w14:textId="27975755" w:rsidR="00A632AC" w:rsidRPr="00A632AC" w:rsidRDefault="007A75A1" w:rsidP="00643CAE">
      <w:pPr>
        <w:pStyle w:val="Heading3"/>
      </w:pPr>
      <w:bookmarkStart w:id="1234" w:name="9.1.3_In_the_event_of_termination_under_"/>
      <w:bookmarkStart w:id="1235" w:name="_Ref514322017"/>
      <w:bookmarkEnd w:id="1234"/>
      <w:r w:rsidRPr="00A632AC">
        <w:t xml:space="preserve">In the event of termination under clause </w:t>
      </w:r>
      <w:r>
        <w:fldChar w:fldCharType="begin"/>
      </w:r>
      <w:r>
        <w:instrText xml:space="preserve"> REF _Ref519685539 \w \h </w:instrText>
      </w:r>
      <w:r>
        <w:fldChar w:fldCharType="separate"/>
      </w:r>
      <w:r w:rsidR="007E5D2B">
        <w:t>28.4</w:t>
      </w:r>
      <w:r>
        <w:fldChar w:fldCharType="end"/>
      </w:r>
      <w:r w:rsidRPr="00A632AC">
        <w:fldChar w:fldCharType="begin"/>
      </w:r>
      <w:r w:rsidRPr="00A632AC">
        <w:instrText xml:space="preserve"> REF _Ref522798192 \r \h </w:instrText>
      </w:r>
      <w:r w:rsidRPr="00A632AC">
        <w:fldChar w:fldCharType="separate"/>
      </w:r>
      <w:r w:rsidR="007E5D2B">
        <w:t>(a)</w:t>
      </w:r>
      <w:r w:rsidRPr="00A632AC">
        <w:fldChar w:fldCharType="end"/>
      </w:r>
      <w:r w:rsidRPr="00A632AC">
        <w:t>, the Agency will be liable only:</w:t>
      </w:r>
      <w:bookmarkEnd w:id="1235"/>
    </w:p>
    <w:p w14:paraId="7FB379A2" w14:textId="77777777" w:rsidR="00A632AC" w:rsidRPr="00A632AC" w:rsidRDefault="007A75A1" w:rsidP="00771DFD">
      <w:pPr>
        <w:pStyle w:val="Heading4"/>
      </w:pPr>
      <w:bookmarkStart w:id="1236" w:name="a._to_pay_any_fees_due_under_a_Contract_"/>
      <w:bookmarkStart w:id="1237" w:name="_bookmark22"/>
      <w:bookmarkStart w:id="1238" w:name="_Ref81845330"/>
      <w:bookmarkStart w:id="1239" w:name="_Ref53066616"/>
      <w:bookmarkStart w:id="1240" w:name="_Ref514322019"/>
      <w:bookmarkEnd w:id="1236"/>
      <w:bookmarkEnd w:id="1237"/>
      <w:r w:rsidRPr="00A632AC">
        <w:t xml:space="preserve">to pay any Service Charges due under </w:t>
      </w:r>
      <w:r>
        <w:t>an Agency Order</w:t>
      </w:r>
      <w:r w:rsidRPr="00A632AC">
        <w:t xml:space="preserve"> relating to Ordered Services completed before the date of termination.</w:t>
      </w:r>
      <w:bookmarkEnd w:id="1238"/>
      <w:r w:rsidRPr="00A632AC">
        <w:t xml:space="preserve"> </w:t>
      </w:r>
    </w:p>
    <w:p w14:paraId="234E26DA" w14:textId="77777777" w:rsidR="00A632AC" w:rsidRPr="00A632AC" w:rsidRDefault="007A75A1" w:rsidP="00771DFD">
      <w:pPr>
        <w:pStyle w:val="Heading4"/>
      </w:pPr>
      <w:r w:rsidRPr="00A632AC">
        <w:t>unless otherwise specified in an Order, where</w:t>
      </w:r>
      <w:bookmarkEnd w:id="1239"/>
      <w:r w:rsidRPr="00A632AC">
        <w:t xml:space="preserve"> the event of termination occurs after the IProvider has incurred costs in anticipation of performing Ordered Services but before those Ordered Services have been completed, and: </w:t>
      </w:r>
    </w:p>
    <w:p w14:paraId="08353B5C" w14:textId="77777777" w:rsidR="00A632AC" w:rsidRPr="00A632AC" w:rsidRDefault="007A75A1" w:rsidP="00771DFD">
      <w:pPr>
        <w:pStyle w:val="Heading5"/>
      </w:pPr>
      <w:r w:rsidRPr="00A632AC">
        <w:t xml:space="preserve">if </w:t>
      </w:r>
      <w:r>
        <w:t>the Agency Order</w:t>
      </w:r>
      <w:r w:rsidRPr="00A632AC">
        <w:t xml:space="preserve"> had not been terminated, the IProvider would have received a payment under </w:t>
      </w:r>
      <w:r>
        <w:t>the Agency Order</w:t>
      </w:r>
      <w:r w:rsidRPr="00A632AC">
        <w:t xml:space="preserve"> in respect of those costs; and </w:t>
      </w:r>
    </w:p>
    <w:p w14:paraId="7D32FACE" w14:textId="77777777" w:rsidR="00A632AC" w:rsidRPr="00A632AC" w:rsidRDefault="007A75A1" w:rsidP="00771DFD">
      <w:pPr>
        <w:pStyle w:val="Heading5"/>
      </w:pPr>
      <w:r w:rsidRPr="00A632AC">
        <w:t xml:space="preserve">the IProvider </w:t>
      </w:r>
      <w:proofErr w:type="gramStart"/>
      <w:r w:rsidRPr="00A632AC">
        <w:t>is able to</w:t>
      </w:r>
      <w:proofErr w:type="gramEnd"/>
      <w:r w:rsidRPr="00A632AC">
        <w:t xml:space="preserve"> substantiate the relevant costs to the reasonable satisfaction of the Agency, </w:t>
      </w:r>
    </w:p>
    <w:p w14:paraId="27CCAE7E" w14:textId="77777777" w:rsidR="00A632AC" w:rsidRPr="00A632AC" w:rsidRDefault="007A75A1" w:rsidP="00643CAE">
      <w:pPr>
        <w:pStyle w:val="Indent4"/>
      </w:pPr>
      <w:r w:rsidRPr="00A632AC">
        <w:t>then the Agency will pay Service Charges</w:t>
      </w:r>
      <w:r w:rsidRPr="00A632AC" w:rsidDel="00303517">
        <w:t xml:space="preserve"> </w:t>
      </w:r>
      <w:r w:rsidRPr="00A632AC">
        <w:t>for the Ordered Services that have not been performed and in respect of which the costs were incurred calculated as the Service Charges that would have been payable had the Ordered Services been completed;</w:t>
      </w:r>
      <w:bookmarkEnd w:id="1240"/>
      <w:r w:rsidRPr="00A632AC">
        <w:t xml:space="preserve"> and </w:t>
      </w:r>
    </w:p>
    <w:p w14:paraId="724EE2C6" w14:textId="762E5AE6" w:rsidR="00A632AC" w:rsidRPr="00A632AC" w:rsidRDefault="007A75A1" w:rsidP="00E23E9D">
      <w:pPr>
        <w:pStyle w:val="Heading4"/>
      </w:pPr>
      <w:bookmarkStart w:id="1241" w:name="_Ref473042515"/>
      <w:r w:rsidRPr="00A632AC">
        <w:t xml:space="preserve">to the extent not recovered under clause </w:t>
      </w:r>
      <w:r>
        <w:fldChar w:fldCharType="begin"/>
      </w:r>
      <w:r>
        <w:instrText xml:space="preserve"> REF _Ref81845330 \w \h </w:instrText>
      </w:r>
      <w:r>
        <w:fldChar w:fldCharType="separate"/>
      </w:r>
      <w:r w:rsidR="007E5D2B">
        <w:t>28.4(c)(</w:t>
      </w:r>
      <w:proofErr w:type="spellStart"/>
      <w:r w:rsidR="007E5D2B">
        <w:t>i</w:t>
      </w:r>
      <w:proofErr w:type="spellEnd"/>
      <w:r w:rsidR="007E5D2B">
        <w:t>)</w:t>
      </w:r>
      <w:r>
        <w:fldChar w:fldCharType="end"/>
      </w:r>
      <w:r w:rsidRPr="00A632AC">
        <w:t>, the costs properly, unavoidably and directly incurred as a result of such termination or reduction (excluding: (</w:t>
      </w:r>
      <w:proofErr w:type="spellStart"/>
      <w:r w:rsidRPr="00A632AC">
        <w:t>i</w:t>
      </w:r>
      <w:proofErr w:type="spellEnd"/>
      <w:r w:rsidRPr="00A632AC">
        <w:t>) the cost of redundancies, redeployment or other costs associated with employment actions taken as a result of the termination or reduction (ii) the costs of termination of subcontractors; and (iii) costs relating to premises) and which can be substantiated to the Agency's reasonable satisfaction</w:t>
      </w:r>
      <w:bookmarkStart w:id="1242" w:name="b._to_reimburse_any_expenses_the_Service"/>
      <w:bookmarkStart w:id="1243" w:name="_bookmark23"/>
      <w:bookmarkStart w:id="1244" w:name="c._to_pay_any_allowance_and_meet_any_cos"/>
      <w:bookmarkEnd w:id="1241"/>
      <w:bookmarkEnd w:id="1242"/>
      <w:bookmarkEnd w:id="1243"/>
      <w:bookmarkEnd w:id="1244"/>
      <w:r w:rsidRPr="00A632AC">
        <w:t>.</w:t>
      </w:r>
    </w:p>
    <w:p w14:paraId="575EBF50" w14:textId="2C457320" w:rsidR="00A632AC" w:rsidRPr="00A632AC" w:rsidRDefault="007A75A1" w:rsidP="00E23E9D">
      <w:pPr>
        <w:pStyle w:val="Heading3"/>
      </w:pPr>
      <w:bookmarkStart w:id="1245" w:name="9.1.4_The_Agency_will_not_be_liable_to_p"/>
      <w:bookmarkEnd w:id="1245"/>
      <w:r w:rsidRPr="00A632AC">
        <w:t xml:space="preserve">The Agency will not be liable to pay amounts under clause </w:t>
      </w:r>
      <w:r>
        <w:fldChar w:fldCharType="begin"/>
      </w:r>
      <w:r>
        <w:instrText xml:space="preserve"> REF _Ref514322017 \w \h </w:instrText>
      </w:r>
      <w:r>
        <w:fldChar w:fldCharType="separate"/>
      </w:r>
      <w:r w:rsidR="007E5D2B">
        <w:t>28.4(c)</w:t>
      </w:r>
      <w:r>
        <w:fldChar w:fldCharType="end"/>
      </w:r>
      <w:r w:rsidRPr="00A632AC">
        <w:t xml:space="preserve"> which would, added to any Service Charges already paid to the IProvider under </w:t>
      </w:r>
      <w:r>
        <w:t>an Agency Order</w:t>
      </w:r>
      <w:r w:rsidRPr="00A632AC">
        <w:t>, together exceed the Service Charges</w:t>
      </w:r>
      <w:r w:rsidRPr="00A632AC" w:rsidDel="00303517">
        <w:t xml:space="preserve"> </w:t>
      </w:r>
      <w:r w:rsidRPr="00A632AC">
        <w:t>specified in an Order.</w:t>
      </w:r>
    </w:p>
    <w:p w14:paraId="68DE43CA" w14:textId="77777777" w:rsidR="00A632AC" w:rsidRPr="00A632AC" w:rsidRDefault="007A75A1" w:rsidP="00E23E9D">
      <w:pPr>
        <w:pStyle w:val="Heading3"/>
      </w:pPr>
      <w:bookmarkStart w:id="1246" w:name="9.1.5_In_the_event_of_a_reduction_in_the"/>
      <w:bookmarkEnd w:id="1246"/>
      <w:r w:rsidRPr="00A632AC">
        <w:t xml:space="preserve">In the event of a reduction in the scope of any Ordered Services, the Agency’s liability to pay Service Charges, allowances or costs under any relevant </w:t>
      </w:r>
      <w:r>
        <w:t>Agency Order</w:t>
      </w:r>
      <w:r w:rsidRPr="00A632AC">
        <w:t xml:space="preserve"> will, unless there is agreement in writing to the contrary, reduce in accordance with the reduction in the Ordered Services.</w:t>
      </w:r>
    </w:p>
    <w:p w14:paraId="31DB9385" w14:textId="77777777" w:rsidR="00A632AC" w:rsidRPr="00A632AC" w:rsidRDefault="007A75A1" w:rsidP="00E23E9D">
      <w:pPr>
        <w:pStyle w:val="Heading3"/>
      </w:pPr>
      <w:bookmarkStart w:id="1247" w:name="9.1.6_The_Service_Provider_will_not_be_e"/>
      <w:bookmarkEnd w:id="1247"/>
      <w:r w:rsidRPr="00A632AC">
        <w:t>The IProvider will not be entitled to compensation for loss of prospective profits.</w:t>
      </w:r>
    </w:p>
    <w:p w14:paraId="4FB727D0" w14:textId="77777777" w:rsidR="00A632AC" w:rsidRPr="00A632AC" w:rsidRDefault="007A75A1" w:rsidP="00DB4A96">
      <w:pPr>
        <w:pStyle w:val="Heading2"/>
      </w:pPr>
      <w:r w:rsidRPr="00A632AC">
        <w:t xml:space="preserve">Effect of expiration, termination, or reduction </w:t>
      </w:r>
    </w:p>
    <w:p w14:paraId="407F2FE1" w14:textId="77777777" w:rsidR="00194B0C" w:rsidRPr="00194B0C" w:rsidRDefault="007A75A1" w:rsidP="00E23E9D">
      <w:pPr>
        <w:pStyle w:val="Heading3"/>
        <w:rPr>
          <w:b/>
          <w:bCs/>
          <w:i/>
          <w:iCs/>
        </w:rPr>
      </w:pPr>
      <w:r w:rsidRPr="00A632AC">
        <w:t>The expiration</w:t>
      </w:r>
      <w:r>
        <w:t xml:space="preserve"> or </w:t>
      </w:r>
      <w:r w:rsidRPr="00A632AC">
        <w:t>termination in scope of this Head Agreement automatically terminate</w:t>
      </w:r>
      <w:r>
        <w:t>s</w:t>
      </w:r>
      <w:r w:rsidRPr="00A632AC">
        <w:t xml:space="preserve"> </w:t>
      </w:r>
      <w:r>
        <w:t>any Agency Order</w:t>
      </w:r>
      <w:r w:rsidRPr="00A632AC">
        <w:t xml:space="preserve"> entered into with an</w:t>
      </w:r>
      <w:r w:rsidRPr="00A632AC">
        <w:rPr>
          <w:rFonts w:ascii="Calibri"/>
          <w:sz w:val="24"/>
        </w:rPr>
        <w:t xml:space="preserve"> </w:t>
      </w:r>
      <w:r w:rsidRPr="00A632AC">
        <w:t xml:space="preserve">Agency pursuant to this </w:t>
      </w:r>
      <w:r w:rsidRPr="00A632AC">
        <w:rPr>
          <w:szCs w:val="21"/>
        </w:rPr>
        <w:t>Head Agreement</w:t>
      </w:r>
      <w:r w:rsidRPr="00A632AC">
        <w:t xml:space="preserve"> prior to the date of expiration, termination, or reduction</w:t>
      </w:r>
      <w:r>
        <w:t xml:space="preserve">, subject to rights and obligations expressed to survive expiration or termination of the Agency Order. </w:t>
      </w:r>
    </w:p>
    <w:p w14:paraId="6A5C91FE" w14:textId="77777777" w:rsidR="00A632AC" w:rsidRPr="00A632AC" w:rsidRDefault="007A75A1" w:rsidP="00E23E9D">
      <w:pPr>
        <w:pStyle w:val="Heading3"/>
      </w:pPr>
      <w:r w:rsidRPr="00A632AC">
        <w:t>Where this Head Agreement has been:</w:t>
      </w:r>
    </w:p>
    <w:p w14:paraId="7C59B382" w14:textId="64516474" w:rsidR="00A632AC" w:rsidRDefault="007A75A1" w:rsidP="00E23E9D">
      <w:pPr>
        <w:pStyle w:val="Heading4"/>
      </w:pPr>
      <w:r w:rsidRPr="00A632AC">
        <w:t xml:space="preserve">terminated or has expired in accordance with this clause </w:t>
      </w:r>
      <w:r w:rsidRPr="00A632AC">
        <w:fldChar w:fldCharType="begin"/>
      </w:r>
      <w:r w:rsidRPr="00A632AC">
        <w:instrText xml:space="preserve"> REF _Ref55200679 \r \h </w:instrText>
      </w:r>
      <w:r w:rsidRPr="00A632AC">
        <w:fldChar w:fldCharType="separate"/>
      </w:r>
      <w:r w:rsidR="007E5D2B">
        <w:t>28</w:t>
      </w:r>
      <w:r w:rsidRPr="00A632AC">
        <w:fldChar w:fldCharType="end"/>
      </w:r>
      <w:r w:rsidRPr="00A632AC">
        <w:t xml:space="preserve">, the IProvider must not accept a new </w:t>
      </w:r>
      <w:proofErr w:type="gramStart"/>
      <w:r w:rsidRPr="00A632AC">
        <w:t>Order</w:t>
      </w:r>
      <w:proofErr w:type="gramEnd"/>
      <w:r w:rsidRPr="00A632AC">
        <w:t xml:space="preserve"> or an extension of an existing Order entered into with an Agency prior to the date of termination or expiration; or</w:t>
      </w:r>
    </w:p>
    <w:p w14:paraId="18487432" w14:textId="6A494F3B" w:rsidR="008A63CE" w:rsidRPr="00A632AC" w:rsidRDefault="007A75A1" w:rsidP="00E23E9D">
      <w:pPr>
        <w:pStyle w:val="Heading4"/>
      </w:pPr>
      <w:r w:rsidRPr="00A632AC">
        <w:t xml:space="preserve">terminated or has expired in accordance with this clause </w:t>
      </w:r>
      <w:r w:rsidRPr="00A632AC">
        <w:fldChar w:fldCharType="begin"/>
      </w:r>
      <w:r w:rsidRPr="00A632AC">
        <w:instrText xml:space="preserve"> REF _Ref55200679 \r \h </w:instrText>
      </w:r>
      <w:r w:rsidRPr="00A632AC">
        <w:fldChar w:fldCharType="separate"/>
      </w:r>
      <w:r w:rsidR="007E5D2B">
        <w:t>28</w:t>
      </w:r>
      <w:r w:rsidRPr="00A632AC">
        <w:fldChar w:fldCharType="end"/>
      </w:r>
      <w:r w:rsidRPr="00A632AC">
        <w:t xml:space="preserve">, the IProvider must not </w:t>
      </w:r>
      <w:r>
        <w:t xml:space="preserve">issue </w:t>
      </w:r>
      <w:r w:rsidRPr="00A632AC">
        <w:t xml:space="preserve">a new </w:t>
      </w:r>
      <w:r w:rsidRPr="004B3B3B">
        <w:t xml:space="preserve">Enterprise Order </w:t>
      </w:r>
      <w:proofErr w:type="gramStart"/>
      <w:r w:rsidRPr="004B3B3B">
        <w:t>Request</w:t>
      </w:r>
      <w:proofErr w:type="gramEnd"/>
      <w:r w:rsidRPr="00A632AC">
        <w:t xml:space="preserve"> or an extension of an existing </w:t>
      </w:r>
      <w:bookmarkStart w:id="1248" w:name="_9kMNM5YVt4887ENnA4Yuix"/>
      <w:r w:rsidRPr="00CE5C08">
        <w:t>Enterprise</w:t>
      </w:r>
      <w:r>
        <w:t xml:space="preserve"> Order</w:t>
      </w:r>
      <w:bookmarkEnd w:id="1248"/>
      <w:r>
        <w:t xml:space="preserve"> </w:t>
      </w:r>
      <w:r w:rsidRPr="00A632AC">
        <w:t>entered into prior to the date of termination or expiration;</w:t>
      </w:r>
      <w:r>
        <w:t xml:space="preserve"> or</w:t>
      </w:r>
    </w:p>
    <w:p w14:paraId="2E9E6048" w14:textId="311D40B4" w:rsidR="00A632AC" w:rsidRDefault="007A75A1" w:rsidP="00E23E9D">
      <w:pPr>
        <w:pStyle w:val="Heading4"/>
      </w:pPr>
      <w:r w:rsidRPr="00A632AC">
        <w:t xml:space="preserve">reduced in scope in accordance with clause </w:t>
      </w:r>
      <w:r w:rsidRPr="00A632AC">
        <w:fldChar w:fldCharType="begin"/>
      </w:r>
      <w:r w:rsidRPr="00A632AC">
        <w:instrText xml:space="preserve"> REF _Ref521674736 \r \h </w:instrText>
      </w:r>
      <w:r w:rsidRPr="00A632AC">
        <w:fldChar w:fldCharType="separate"/>
      </w:r>
      <w:r w:rsidR="007E5D2B">
        <w:t>28.3</w:t>
      </w:r>
      <w:r w:rsidRPr="00A632AC">
        <w:fldChar w:fldCharType="end"/>
      </w:r>
      <w:r w:rsidRPr="00A632AC">
        <w:t xml:space="preserve">, the IProvider must not accept a new </w:t>
      </w:r>
      <w:proofErr w:type="gramStart"/>
      <w:r w:rsidRPr="00A632AC">
        <w:t>Order</w:t>
      </w:r>
      <w:proofErr w:type="gramEnd"/>
      <w:r w:rsidRPr="00A632AC">
        <w:t xml:space="preserve"> or an extension of an existing Order entered into with an Agency prior to the date of reduction where such Order relates to Services under from which the IProvider has been removed.</w:t>
      </w:r>
    </w:p>
    <w:p w14:paraId="0CE073E4" w14:textId="77777777" w:rsidR="00A632AC" w:rsidRPr="00A632AC" w:rsidRDefault="007A75A1" w:rsidP="00E23E9D">
      <w:pPr>
        <w:pStyle w:val="Heading3"/>
      </w:pPr>
      <w:r w:rsidRPr="00A632AC">
        <w:t>Upon notice of:</w:t>
      </w:r>
    </w:p>
    <w:p w14:paraId="19CA9B1E" w14:textId="77777777" w:rsidR="00A632AC" w:rsidRPr="00A632AC" w:rsidRDefault="007A75A1" w:rsidP="00E23E9D">
      <w:pPr>
        <w:pStyle w:val="Heading4"/>
      </w:pPr>
      <w:r w:rsidRPr="00A632AC">
        <w:t xml:space="preserve">termination, </w:t>
      </w:r>
      <w:bookmarkStart w:id="1249" w:name="_9kMH57J7aXv6AA8DIWEem63"/>
      <w:r w:rsidRPr="00A632AC">
        <w:t>Health</w:t>
      </w:r>
      <w:bookmarkEnd w:id="1249"/>
      <w:r w:rsidRPr="00A632AC">
        <w:t xml:space="preserve"> will promptly remove the IProvider from the Panel; or</w:t>
      </w:r>
    </w:p>
    <w:p w14:paraId="0CAD8499" w14:textId="77777777" w:rsidR="00A632AC" w:rsidRPr="00A632AC" w:rsidRDefault="007A75A1" w:rsidP="00E23E9D">
      <w:pPr>
        <w:pStyle w:val="Heading4"/>
      </w:pPr>
      <w:r w:rsidRPr="00A632AC">
        <w:t xml:space="preserve">reduction in scope, </w:t>
      </w:r>
      <w:bookmarkStart w:id="1250" w:name="_9kMH58K7aXv6AA8DIWEem63"/>
      <w:r w:rsidRPr="00A632AC">
        <w:t>Health</w:t>
      </w:r>
      <w:bookmarkEnd w:id="1250"/>
      <w:r w:rsidRPr="00A632AC">
        <w:t xml:space="preserve"> will promptly remove the IProvider </w:t>
      </w:r>
      <w:r>
        <w:t xml:space="preserve">as either an </w:t>
      </w:r>
      <w:r>
        <w:rPr>
          <w:lang w:eastAsia="zh-CN" w:bidi="th-TH"/>
        </w:rPr>
        <w:t xml:space="preserve">Agency </w:t>
      </w:r>
      <w:r>
        <w:t>IProvider or an Enterprise IProvider, as applicable</w:t>
      </w:r>
      <w:r w:rsidRPr="00A632AC">
        <w:t>.</w:t>
      </w:r>
    </w:p>
    <w:p w14:paraId="77C4ABFC" w14:textId="77777777" w:rsidR="00A632AC" w:rsidRPr="00A632AC" w:rsidRDefault="007A75A1" w:rsidP="00E23E9D">
      <w:pPr>
        <w:pStyle w:val="Heading1"/>
      </w:pPr>
      <w:bookmarkStart w:id="1251" w:name="_Ref519683734"/>
      <w:bookmarkStart w:id="1252" w:name="_Ref519684036"/>
      <w:bookmarkStart w:id="1253" w:name="_Ref519684076"/>
      <w:bookmarkStart w:id="1254" w:name="_Ref519691353"/>
      <w:bookmarkStart w:id="1255" w:name="_Ref519691364"/>
      <w:bookmarkStart w:id="1256" w:name="_Toc520731761"/>
      <w:bookmarkStart w:id="1257" w:name="_Toc46491466"/>
      <w:bookmarkStart w:id="1258" w:name="_Toc256000026"/>
      <w:bookmarkStart w:id="1259" w:name="_Toc256000070"/>
      <w:bookmarkStart w:id="1260" w:name="_Toc47882246"/>
      <w:bookmarkStart w:id="1261" w:name="_Toc256000112"/>
      <w:bookmarkStart w:id="1262" w:name="_Toc256000166"/>
      <w:bookmarkStart w:id="1263" w:name="_Toc256000232"/>
      <w:bookmarkStart w:id="1264" w:name="_Toc256000286"/>
      <w:bookmarkStart w:id="1265" w:name="_Toc256000352"/>
      <w:bookmarkStart w:id="1266" w:name="_Toc256000406"/>
      <w:bookmarkStart w:id="1267" w:name="_Toc256000457"/>
      <w:bookmarkStart w:id="1268" w:name="_Toc256000511"/>
      <w:bookmarkStart w:id="1269" w:name="_Toc256000578"/>
      <w:bookmarkStart w:id="1270" w:name="_Toc256000632"/>
      <w:bookmarkStart w:id="1271" w:name="_Toc256000753"/>
      <w:bookmarkStart w:id="1272" w:name="_Toc53082282"/>
      <w:bookmarkStart w:id="1273" w:name="_Toc256000422"/>
      <w:bookmarkStart w:id="1274" w:name="_Toc256000691"/>
      <w:bookmarkStart w:id="1275" w:name="_Toc132740838"/>
      <w:r w:rsidRPr="00A632AC">
        <w:t>Issue and dispute resolution</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p w14:paraId="4F06CA8C" w14:textId="77777777" w:rsidR="00A632AC" w:rsidRPr="00A632AC" w:rsidRDefault="007A75A1" w:rsidP="00DB4A96">
      <w:pPr>
        <w:pStyle w:val="Heading2"/>
      </w:pPr>
      <w:r w:rsidRPr="00A632AC">
        <w:t>Interpretation</w:t>
      </w:r>
    </w:p>
    <w:p w14:paraId="52953B31" w14:textId="46B836E7" w:rsidR="00A632AC" w:rsidRPr="00A632AC" w:rsidRDefault="007A75A1" w:rsidP="00E23E9D">
      <w:pPr>
        <w:pStyle w:val="Indent2"/>
      </w:pPr>
      <w:r w:rsidRPr="00A632AC">
        <w:t xml:space="preserve">In this clause </w:t>
      </w:r>
      <w:r w:rsidRPr="00A632AC">
        <w:fldChar w:fldCharType="begin"/>
      </w:r>
      <w:r w:rsidRPr="00A632AC">
        <w:instrText xml:space="preserve"> REF _Ref519683734 \r \h </w:instrText>
      </w:r>
      <w:r w:rsidRPr="00A632AC">
        <w:fldChar w:fldCharType="separate"/>
      </w:r>
      <w:r w:rsidR="007E5D2B">
        <w:t>29</w:t>
      </w:r>
      <w:r w:rsidRPr="00A632AC">
        <w:fldChar w:fldCharType="end"/>
      </w:r>
      <w:r w:rsidRPr="00A632AC">
        <w:t xml:space="preserve">, a reference to a 'party' is a reference to the IProvider, </w:t>
      </w:r>
      <w:bookmarkStart w:id="1276" w:name="_9kMH5M6ZWu5997CIWDdl52y9wtUIt10C"/>
      <w:r w:rsidRPr="00A632AC">
        <w:t>Health or an Agency</w:t>
      </w:r>
      <w:bookmarkEnd w:id="1276"/>
      <w:r w:rsidRPr="00A632AC">
        <w:t>, as the case may be.</w:t>
      </w:r>
    </w:p>
    <w:p w14:paraId="420CBAF1" w14:textId="77777777" w:rsidR="00A632AC" w:rsidRPr="00A632AC" w:rsidRDefault="007A75A1" w:rsidP="00DB4A96">
      <w:pPr>
        <w:pStyle w:val="Heading2"/>
      </w:pPr>
      <w:bookmarkStart w:id="1277" w:name="_Ref386632795"/>
      <w:bookmarkStart w:id="1278" w:name="_Toc405879689"/>
      <w:r w:rsidRPr="00A632AC">
        <w:t xml:space="preserve">Escalation of issues to </w:t>
      </w:r>
      <w:bookmarkStart w:id="1279" w:name="_9kMH59L7aXv6AA8DIWEem63"/>
      <w:bookmarkEnd w:id="1277"/>
      <w:bookmarkEnd w:id="1278"/>
      <w:r w:rsidRPr="00A632AC">
        <w:t>Health</w:t>
      </w:r>
      <w:bookmarkEnd w:id="1279"/>
    </w:p>
    <w:p w14:paraId="7D6C77DA" w14:textId="58CEB6EC" w:rsidR="00A632AC" w:rsidRPr="00A632AC" w:rsidRDefault="007A75A1" w:rsidP="00E23E9D">
      <w:pPr>
        <w:pStyle w:val="Indent2"/>
      </w:pPr>
      <w:r w:rsidRPr="00A632AC">
        <w:t xml:space="preserve">Where the IProvider is unable to resolve a complaint or issue with an Agency, the IProvider, or the Agency, may request that </w:t>
      </w:r>
      <w:bookmarkStart w:id="1280" w:name="_9kMH5AM7aXv6AA8DIWEem63"/>
      <w:r w:rsidRPr="00A632AC">
        <w:t>Health</w:t>
      </w:r>
      <w:bookmarkEnd w:id="1280"/>
      <w:r w:rsidRPr="00A632AC">
        <w:t xml:space="preserve"> intervenes to assist in resolving the issue. </w:t>
      </w:r>
      <w:bookmarkStart w:id="1281" w:name="_9kMH5BN7aXv6AA8DIWEem63"/>
      <w:r w:rsidRPr="00A632AC">
        <w:t>Health</w:t>
      </w:r>
      <w:bookmarkEnd w:id="1281"/>
      <w:r w:rsidRPr="00A632AC">
        <w:t xml:space="preserve"> will not be the independent third person referred to in clause </w:t>
      </w:r>
      <w:r>
        <w:fldChar w:fldCharType="begin"/>
      </w:r>
      <w:r>
        <w:instrText xml:space="preserve"> REF _Ref81845451 \w \h </w:instrText>
      </w:r>
      <w:r>
        <w:fldChar w:fldCharType="separate"/>
      </w:r>
      <w:r w:rsidR="007E5D2B">
        <w:t>29.3</w:t>
      </w:r>
      <w:r>
        <w:fldChar w:fldCharType="end"/>
      </w:r>
      <w:r w:rsidRPr="00A632AC">
        <w:t xml:space="preserve">. </w:t>
      </w:r>
    </w:p>
    <w:p w14:paraId="453EF143" w14:textId="77777777" w:rsidR="00A632AC" w:rsidRPr="00A632AC" w:rsidRDefault="007A75A1" w:rsidP="00DB4A96">
      <w:pPr>
        <w:pStyle w:val="Heading2"/>
      </w:pPr>
      <w:bookmarkStart w:id="1282" w:name="_Ref81845451"/>
      <w:r w:rsidRPr="00A632AC">
        <w:t>Procedure for dispute resolution</w:t>
      </w:r>
      <w:bookmarkEnd w:id="1282"/>
    </w:p>
    <w:p w14:paraId="1ABA75FA" w14:textId="77777777" w:rsidR="00A632AC" w:rsidRPr="00A632AC" w:rsidRDefault="007A75A1" w:rsidP="00E23E9D">
      <w:pPr>
        <w:pStyle w:val="Indent2"/>
      </w:pPr>
      <w:bookmarkStart w:id="1283" w:name="_Ref519683886"/>
      <w:r w:rsidRPr="00A632AC">
        <w:t xml:space="preserve">The parties agree that a dispute arising under this Head </w:t>
      </w:r>
      <w:proofErr w:type="gramStart"/>
      <w:r w:rsidRPr="00A632AC">
        <w:t>Agreement</w:t>
      </w:r>
      <w:proofErr w:type="gramEnd"/>
      <w:r w:rsidRPr="00A632AC">
        <w:t xml:space="preserve"> or </w:t>
      </w:r>
      <w:r>
        <w:t>an Agency Order</w:t>
      </w:r>
      <w:r w:rsidRPr="00A632AC">
        <w:t xml:space="preserve"> will be dealt with as follows:</w:t>
      </w:r>
      <w:bookmarkEnd w:id="1283"/>
    </w:p>
    <w:p w14:paraId="7E4CBB1A" w14:textId="77777777" w:rsidR="00A632AC" w:rsidRPr="00A632AC" w:rsidRDefault="007A75A1" w:rsidP="00E23E9D">
      <w:pPr>
        <w:pStyle w:val="Heading3"/>
      </w:pPr>
      <w:r w:rsidRPr="00A632AC">
        <w:t>the party claiming that there is a dispute will give the other party a notice setting out the nature of the dispute;</w:t>
      </w:r>
    </w:p>
    <w:p w14:paraId="60B2D8FE" w14:textId="77777777" w:rsidR="00A632AC" w:rsidRPr="00A632AC" w:rsidRDefault="007A75A1" w:rsidP="00E23E9D">
      <w:pPr>
        <w:pStyle w:val="Heading3"/>
      </w:pPr>
      <w:r w:rsidRPr="00A632AC">
        <w:t>each party will use genuine steps to resolve any dispute by direct negotiation in the first instance;</w:t>
      </w:r>
    </w:p>
    <w:p w14:paraId="483B6E8D" w14:textId="77777777" w:rsidR="00A632AC" w:rsidRPr="00A632AC" w:rsidRDefault="007A75A1" w:rsidP="00E23E9D">
      <w:pPr>
        <w:pStyle w:val="Heading3"/>
      </w:pPr>
      <w:bookmarkStart w:id="1284" w:name="_Ref519683892"/>
      <w:r w:rsidRPr="00A632AC">
        <w:t>if the dispute cannot be resolved, each party will nominate a representative not having any prior involvement in the dispute;</w:t>
      </w:r>
      <w:bookmarkEnd w:id="1284"/>
    </w:p>
    <w:p w14:paraId="2B0CEEBE" w14:textId="77777777" w:rsidR="00A632AC" w:rsidRPr="00A632AC" w:rsidRDefault="007A75A1" w:rsidP="00E23E9D">
      <w:pPr>
        <w:pStyle w:val="Heading3"/>
      </w:pPr>
      <w:r w:rsidRPr="00A632AC">
        <w:t>the representatives will use genuine steps to try to settle the dispute by direct negotiation between them;</w:t>
      </w:r>
    </w:p>
    <w:p w14:paraId="2A2FA87F" w14:textId="4578AEB2" w:rsidR="00A632AC" w:rsidRPr="00A632AC" w:rsidRDefault="007A75A1" w:rsidP="00E23E9D">
      <w:pPr>
        <w:pStyle w:val="Heading3"/>
      </w:pPr>
      <w:bookmarkStart w:id="1285" w:name="_Ref519683942"/>
      <w:r w:rsidRPr="00A632AC">
        <w:t xml:space="preserve">failing settlement within 10 Business Days after the nomination of a representative in accordance with clause </w:t>
      </w:r>
      <w:r>
        <w:fldChar w:fldCharType="begin"/>
      </w:r>
      <w:r>
        <w:instrText xml:space="preserve"> REF _Ref519683892 \w \h </w:instrText>
      </w:r>
      <w:r>
        <w:fldChar w:fldCharType="separate"/>
      </w:r>
      <w:r w:rsidR="007E5D2B">
        <w:t>29.3(c)</w:t>
      </w:r>
      <w:r>
        <w:fldChar w:fldCharType="end"/>
      </w:r>
      <w:r w:rsidRPr="00A632AC">
        <w:t>, the parties may agree to refer the dispute to an independent third person with power:</w:t>
      </w:r>
      <w:bookmarkEnd w:id="1285"/>
      <w:r w:rsidRPr="00A632AC">
        <w:t xml:space="preserve"> </w:t>
      </w:r>
    </w:p>
    <w:p w14:paraId="015FCFD4" w14:textId="77777777" w:rsidR="00A632AC" w:rsidRPr="00A632AC" w:rsidRDefault="007A75A1" w:rsidP="00E23E9D">
      <w:pPr>
        <w:pStyle w:val="Heading4"/>
      </w:pPr>
      <w:r w:rsidRPr="00A632AC">
        <w:t>to intervene and direct some form of resolution, in which case the parties will be bound by that resolution; or</w:t>
      </w:r>
    </w:p>
    <w:p w14:paraId="53B4BAA0" w14:textId="77777777" w:rsidR="00A632AC" w:rsidRPr="00A632AC" w:rsidRDefault="007A75A1" w:rsidP="00E23E9D">
      <w:pPr>
        <w:pStyle w:val="Heading4"/>
      </w:pPr>
      <w:r w:rsidRPr="00A632AC">
        <w:t>to mediate and recommend some form of non-binding resolution;</w:t>
      </w:r>
    </w:p>
    <w:p w14:paraId="57687852" w14:textId="49EA5150" w:rsidR="00A632AC" w:rsidRPr="00A632AC" w:rsidRDefault="007A75A1" w:rsidP="00E23E9D">
      <w:pPr>
        <w:pStyle w:val="Heading3"/>
      </w:pPr>
      <w:r w:rsidRPr="00A632AC">
        <w:t xml:space="preserve">the parties will cooperate fully with any process instigated under clause </w:t>
      </w:r>
      <w:r>
        <w:fldChar w:fldCharType="begin"/>
      </w:r>
      <w:r>
        <w:instrText xml:space="preserve"> REF _Ref519683942 \w \h </w:instrText>
      </w:r>
      <w:r>
        <w:fldChar w:fldCharType="separate"/>
      </w:r>
      <w:r w:rsidR="007E5D2B">
        <w:t>29.3(e)</w:t>
      </w:r>
      <w:r>
        <w:fldChar w:fldCharType="end"/>
      </w:r>
      <w:r w:rsidRPr="00A632AC">
        <w:t xml:space="preserve"> </w:t>
      </w:r>
      <w:proofErr w:type="gramStart"/>
      <w:r w:rsidRPr="00A632AC">
        <w:t>in order to</w:t>
      </w:r>
      <w:proofErr w:type="gramEnd"/>
      <w:r w:rsidRPr="00A632AC">
        <w:t xml:space="preserve"> achieve a speedy resolution; and</w:t>
      </w:r>
    </w:p>
    <w:p w14:paraId="5DDCD22E" w14:textId="77777777" w:rsidR="00A632AC" w:rsidRPr="00A632AC" w:rsidRDefault="007A75A1" w:rsidP="00E23E9D">
      <w:pPr>
        <w:pStyle w:val="Heading3"/>
      </w:pPr>
      <w:r w:rsidRPr="00A632AC">
        <w:t>if:</w:t>
      </w:r>
    </w:p>
    <w:p w14:paraId="7B781A3B" w14:textId="1BF021DD" w:rsidR="00A632AC" w:rsidRPr="00A632AC" w:rsidRDefault="007A75A1" w:rsidP="00E23E9D">
      <w:pPr>
        <w:pStyle w:val="Heading4"/>
      </w:pPr>
      <w:r w:rsidRPr="00A632AC">
        <w:t xml:space="preserve">a resolution is not reached within 20 Business Days after the dispute is referred to an independent third person in accordance with </w:t>
      </w:r>
      <w:r>
        <w:fldChar w:fldCharType="begin"/>
      </w:r>
      <w:r>
        <w:instrText xml:space="preserve"> REF _Ref519683942 \w \h </w:instrText>
      </w:r>
      <w:r>
        <w:fldChar w:fldCharType="separate"/>
      </w:r>
      <w:r w:rsidR="007E5D2B">
        <w:t>29.3(e)</w:t>
      </w:r>
      <w:r>
        <w:fldChar w:fldCharType="end"/>
      </w:r>
      <w:r w:rsidRPr="00A632AC">
        <w:t>; or</w:t>
      </w:r>
    </w:p>
    <w:p w14:paraId="49933C60" w14:textId="217F00B3" w:rsidR="00A632AC" w:rsidRPr="00A632AC" w:rsidRDefault="007A75A1" w:rsidP="00E23E9D">
      <w:pPr>
        <w:pStyle w:val="Heading4"/>
      </w:pPr>
      <w:r w:rsidRPr="00A632AC">
        <w:t xml:space="preserve">if no agreement as to an independent third person or resolution of dispute is reached following 30 Business Days commencing on the nomination of a representative in accordance with clause </w:t>
      </w:r>
      <w:r>
        <w:fldChar w:fldCharType="begin"/>
      </w:r>
      <w:r>
        <w:instrText xml:space="preserve"> REF _Ref519683892 \w \h </w:instrText>
      </w:r>
      <w:r>
        <w:fldChar w:fldCharType="separate"/>
      </w:r>
      <w:r w:rsidR="007E5D2B">
        <w:t>29.3(c)</w:t>
      </w:r>
      <w:r>
        <w:fldChar w:fldCharType="end"/>
      </w:r>
      <w:r w:rsidRPr="00A632AC">
        <w:t>,</w:t>
      </w:r>
    </w:p>
    <w:p w14:paraId="307FFAEE" w14:textId="77777777" w:rsidR="00A632AC" w:rsidRPr="00A632AC" w:rsidRDefault="007A75A1" w:rsidP="00E23E9D">
      <w:pPr>
        <w:pStyle w:val="Indent3"/>
      </w:pPr>
      <w:bookmarkStart w:id="1286" w:name="_Ref382560150"/>
      <w:bookmarkStart w:id="1287" w:name="_Toc390944308"/>
      <w:bookmarkStart w:id="1288" w:name="_Toc399235879"/>
      <w:bookmarkStart w:id="1289" w:name="_Toc416270876"/>
      <w:bookmarkStart w:id="1290" w:name="_Toc422820396"/>
      <w:bookmarkStart w:id="1291" w:name="_Ref488753561"/>
      <w:bookmarkStart w:id="1292" w:name="_Toc493000956"/>
      <w:r w:rsidRPr="00A632AC">
        <w:t>either party may commence legal proceedings.</w:t>
      </w:r>
    </w:p>
    <w:p w14:paraId="38CA3DF3" w14:textId="77777777" w:rsidR="00A632AC" w:rsidRPr="00A632AC" w:rsidRDefault="007A75A1" w:rsidP="00DB4A96">
      <w:pPr>
        <w:pStyle w:val="Heading2"/>
      </w:pPr>
      <w:r w:rsidRPr="00A632AC">
        <w:t>Costs</w:t>
      </w:r>
    </w:p>
    <w:p w14:paraId="41B763AD" w14:textId="4EE3DE84" w:rsidR="00A632AC" w:rsidRPr="00A632AC" w:rsidRDefault="007A75A1" w:rsidP="00E23E9D">
      <w:pPr>
        <w:pStyle w:val="Indent2"/>
      </w:pPr>
      <w:r w:rsidRPr="00A632AC">
        <w:t xml:space="preserve">Each party will bear its own costs of complying with this clause </w:t>
      </w:r>
      <w:r w:rsidRPr="00A632AC">
        <w:fldChar w:fldCharType="begin"/>
      </w:r>
      <w:r w:rsidRPr="00A632AC">
        <w:instrText xml:space="preserve"> REF _Ref519684036 \r \h </w:instrText>
      </w:r>
      <w:r w:rsidRPr="00A632AC">
        <w:fldChar w:fldCharType="separate"/>
      </w:r>
      <w:r w:rsidR="007E5D2B">
        <w:t>29</w:t>
      </w:r>
      <w:r w:rsidRPr="00A632AC">
        <w:fldChar w:fldCharType="end"/>
      </w:r>
      <w:r w:rsidRPr="00A632AC">
        <w:t xml:space="preserve"> and the parties will bear equally the cost of any third person engaged under clause </w:t>
      </w:r>
      <w:r>
        <w:fldChar w:fldCharType="begin"/>
      </w:r>
      <w:r>
        <w:instrText xml:space="preserve"> REF _Ref519683942 \w \h </w:instrText>
      </w:r>
      <w:r>
        <w:fldChar w:fldCharType="separate"/>
      </w:r>
      <w:r w:rsidR="007E5D2B">
        <w:t>29.3(e)</w:t>
      </w:r>
      <w:r>
        <w:fldChar w:fldCharType="end"/>
      </w:r>
      <w:r w:rsidRPr="00A632AC">
        <w:t>.</w:t>
      </w:r>
    </w:p>
    <w:p w14:paraId="3377B9DE" w14:textId="77777777" w:rsidR="00A632AC" w:rsidRPr="00A632AC" w:rsidRDefault="007A75A1" w:rsidP="00DB4A96">
      <w:pPr>
        <w:pStyle w:val="Heading2"/>
      </w:pPr>
      <w:r w:rsidRPr="00A632AC">
        <w:t>Continued performance</w:t>
      </w:r>
    </w:p>
    <w:p w14:paraId="13224135" w14:textId="77777777" w:rsidR="00A632AC" w:rsidRPr="00A632AC" w:rsidRDefault="007A75A1" w:rsidP="00E23E9D">
      <w:pPr>
        <w:pStyle w:val="Indent2"/>
      </w:pPr>
      <w:r w:rsidRPr="00A632AC">
        <w:t>Despite the existence of a dispute, the IProvider will (unless requested in writing by an Agency not to do so) continue to perform any Ordered Services.</w:t>
      </w:r>
    </w:p>
    <w:p w14:paraId="242C53A4" w14:textId="77777777" w:rsidR="00A632AC" w:rsidRPr="00A632AC" w:rsidRDefault="007A75A1" w:rsidP="00DB4A96">
      <w:pPr>
        <w:pStyle w:val="Heading2"/>
      </w:pPr>
      <w:r w:rsidRPr="00A632AC">
        <w:t>Exemption</w:t>
      </w:r>
    </w:p>
    <w:p w14:paraId="539175B2" w14:textId="1CDA7B7D" w:rsidR="00A632AC" w:rsidRPr="00A632AC" w:rsidRDefault="007A75A1" w:rsidP="00E23E9D">
      <w:pPr>
        <w:pStyle w:val="Indent2"/>
      </w:pPr>
      <w:r w:rsidRPr="00A632AC">
        <w:t xml:space="preserve">This clause </w:t>
      </w:r>
      <w:r w:rsidRPr="00A632AC">
        <w:fldChar w:fldCharType="begin"/>
      </w:r>
      <w:r w:rsidRPr="00A632AC">
        <w:instrText xml:space="preserve"> REF _Ref519684076 \r \h </w:instrText>
      </w:r>
      <w:r w:rsidRPr="00A632AC">
        <w:fldChar w:fldCharType="separate"/>
      </w:r>
      <w:r w:rsidR="007E5D2B">
        <w:t>29</w:t>
      </w:r>
      <w:r w:rsidRPr="00A632AC">
        <w:fldChar w:fldCharType="end"/>
      </w:r>
      <w:r w:rsidRPr="00A632AC">
        <w:t xml:space="preserve"> does not apply to:</w:t>
      </w:r>
    </w:p>
    <w:p w14:paraId="0E5D1392" w14:textId="77777777" w:rsidR="00A632AC" w:rsidRPr="00A632AC" w:rsidRDefault="007A75A1" w:rsidP="00E23E9D">
      <w:pPr>
        <w:pStyle w:val="Heading3"/>
      </w:pPr>
      <w:r w:rsidRPr="00A632AC">
        <w:t>action by an Agency under or purportedly under any clause relating to termination, whether for convenience or for default; or</w:t>
      </w:r>
    </w:p>
    <w:p w14:paraId="23C47CB7" w14:textId="77777777" w:rsidR="00A632AC" w:rsidRPr="00A632AC" w:rsidRDefault="007A75A1" w:rsidP="00E23E9D">
      <w:pPr>
        <w:pStyle w:val="Heading3"/>
      </w:pPr>
      <w:r w:rsidRPr="00A632AC">
        <w:t>legal proceedings by either party seeking urgent interlocutory relief.</w:t>
      </w:r>
    </w:p>
    <w:p w14:paraId="43F1468E" w14:textId="77777777" w:rsidR="00A632AC" w:rsidRPr="00A632AC" w:rsidRDefault="007A75A1" w:rsidP="00E23E9D">
      <w:pPr>
        <w:pStyle w:val="Heading1"/>
      </w:pPr>
      <w:bookmarkStart w:id="1293" w:name="_Ref519674089"/>
      <w:bookmarkStart w:id="1294" w:name="_Ref519690938"/>
      <w:bookmarkStart w:id="1295" w:name="_Ref519690952"/>
      <w:bookmarkStart w:id="1296" w:name="_Ref519691428"/>
      <w:bookmarkStart w:id="1297" w:name="_Toc520731763"/>
      <w:bookmarkStart w:id="1298" w:name="_Toc46491468"/>
      <w:bookmarkStart w:id="1299" w:name="_Toc256000028"/>
      <w:bookmarkStart w:id="1300" w:name="_Toc256000072"/>
      <w:bookmarkStart w:id="1301" w:name="_Toc47882248"/>
      <w:bookmarkStart w:id="1302" w:name="_Toc256000114"/>
      <w:bookmarkStart w:id="1303" w:name="_Toc256000168"/>
      <w:bookmarkStart w:id="1304" w:name="_Toc256000234"/>
      <w:bookmarkStart w:id="1305" w:name="_Toc256000288"/>
      <w:bookmarkStart w:id="1306" w:name="_Toc256000354"/>
      <w:bookmarkStart w:id="1307" w:name="_Toc256000408"/>
      <w:bookmarkStart w:id="1308" w:name="_Toc256000459"/>
      <w:bookmarkStart w:id="1309" w:name="_Toc256000513"/>
      <w:bookmarkStart w:id="1310" w:name="_Toc256000580"/>
      <w:bookmarkStart w:id="1311" w:name="_Toc256000634"/>
      <w:bookmarkStart w:id="1312" w:name="_Toc256000755"/>
      <w:bookmarkStart w:id="1313" w:name="_Toc53082284"/>
      <w:bookmarkStart w:id="1314" w:name="_Toc256000424"/>
      <w:bookmarkStart w:id="1315" w:name="_Toc256000693"/>
      <w:bookmarkStart w:id="1316" w:name="_Toc132740839"/>
      <w:r w:rsidRPr="00A632AC">
        <w:t>Audit and access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14:paraId="1A2C99C5" w14:textId="77777777" w:rsidR="00A632AC" w:rsidRPr="00A632AC" w:rsidRDefault="007A75A1" w:rsidP="00DB4A96">
      <w:pPr>
        <w:pStyle w:val="Heading2"/>
      </w:pPr>
      <w:bookmarkStart w:id="1317" w:name="_Ref514322601"/>
      <w:r w:rsidRPr="00A632AC">
        <w:t>Right to conduct audit</w:t>
      </w:r>
    </w:p>
    <w:p w14:paraId="3C13C86C" w14:textId="77777777" w:rsidR="00A632AC" w:rsidRPr="00A632AC" w:rsidRDefault="007A75A1" w:rsidP="00E23E9D">
      <w:pPr>
        <w:pStyle w:val="Heading3"/>
      </w:pPr>
      <w:bookmarkStart w:id="1318" w:name="_Ref424638591"/>
      <w:r w:rsidRPr="00A632AC">
        <w:t xml:space="preserve">The IProvider agrees to provide access to the </w:t>
      </w:r>
      <w:proofErr w:type="spellStart"/>
      <w:r w:rsidRPr="00A632AC">
        <w:t>IProvider’s</w:t>
      </w:r>
      <w:proofErr w:type="spellEnd"/>
      <w:r w:rsidRPr="00A632AC">
        <w:t xml:space="preserve"> premises to conduct audits relevant to the performance of the IProvider for:</w:t>
      </w:r>
      <w:bookmarkEnd w:id="1318"/>
    </w:p>
    <w:p w14:paraId="5DFCB75E" w14:textId="77777777" w:rsidR="00A632AC" w:rsidRPr="00A632AC" w:rsidRDefault="007A75A1" w:rsidP="00E23E9D">
      <w:pPr>
        <w:pStyle w:val="Heading4"/>
      </w:pPr>
      <w:r w:rsidRPr="00A632AC">
        <w:t>this Head Agreement</w:t>
      </w:r>
      <w:r>
        <w:t xml:space="preserve"> or an </w:t>
      </w:r>
      <w:r w:rsidRPr="00CE5C08">
        <w:t>Enterprise</w:t>
      </w:r>
      <w:r>
        <w:t xml:space="preserve"> Order</w:t>
      </w:r>
      <w:r w:rsidRPr="00A632AC">
        <w:t xml:space="preserve">, to </w:t>
      </w:r>
      <w:bookmarkStart w:id="1319" w:name="_9kMH5CO7aXv6AA8DIWEem63"/>
      <w:r w:rsidRPr="00A632AC">
        <w:t>Health</w:t>
      </w:r>
      <w:bookmarkEnd w:id="1319"/>
      <w:r w:rsidRPr="00A632AC">
        <w:t xml:space="preserve">, or a person or organisation nominated by </w:t>
      </w:r>
      <w:bookmarkStart w:id="1320" w:name="_9kMH5DP7aXv6AA8DIWEem63"/>
      <w:r w:rsidRPr="00A632AC">
        <w:t>Health</w:t>
      </w:r>
      <w:bookmarkEnd w:id="1320"/>
      <w:r w:rsidRPr="00A632AC">
        <w:t>; or</w:t>
      </w:r>
    </w:p>
    <w:p w14:paraId="43136CB6" w14:textId="77777777" w:rsidR="00A632AC" w:rsidRPr="00A632AC" w:rsidRDefault="007A75A1" w:rsidP="00E23E9D">
      <w:pPr>
        <w:pStyle w:val="Heading4"/>
      </w:pPr>
      <w:r>
        <w:t>an Agency Order</w:t>
      </w:r>
      <w:r w:rsidRPr="00A632AC">
        <w:t>, to</w:t>
      </w:r>
      <w:r>
        <w:t xml:space="preserve"> Health,</w:t>
      </w:r>
      <w:r w:rsidRPr="00A632AC">
        <w:t xml:space="preserve"> the Agency’s Representative or a person or organisation nominated by the Agency.</w:t>
      </w:r>
    </w:p>
    <w:p w14:paraId="5B3E5A9B" w14:textId="77777777" w:rsidR="00A632AC" w:rsidRPr="00A632AC" w:rsidRDefault="007A75A1" w:rsidP="008D4E0A">
      <w:pPr>
        <w:pStyle w:val="Heading3"/>
        <w:keepNext/>
      </w:pPr>
      <w:r w:rsidRPr="00A632AC">
        <w:t>Audits may be conducted of:</w:t>
      </w:r>
    </w:p>
    <w:p w14:paraId="0226DA02" w14:textId="77777777" w:rsidR="00A632AC" w:rsidRPr="00A632AC" w:rsidRDefault="007A75A1" w:rsidP="008D4E0A">
      <w:pPr>
        <w:pStyle w:val="Heading4"/>
        <w:keepNext/>
      </w:pPr>
      <w:r w:rsidRPr="00A632AC">
        <w:t xml:space="preserve">the </w:t>
      </w:r>
      <w:proofErr w:type="spellStart"/>
      <w:r w:rsidRPr="00A632AC">
        <w:t>IProvider’s</w:t>
      </w:r>
      <w:proofErr w:type="spellEnd"/>
      <w:r w:rsidRPr="00A632AC">
        <w:t xml:space="preserve"> operational practices and procedures as they relate to this Head Agreement and </w:t>
      </w:r>
      <w:r>
        <w:t>any Agency Order</w:t>
      </w:r>
      <w:r w:rsidRPr="00A632AC">
        <w:t>;</w:t>
      </w:r>
    </w:p>
    <w:p w14:paraId="27862F35" w14:textId="77777777" w:rsidR="00A632AC" w:rsidRPr="00A632AC" w:rsidRDefault="007A75A1" w:rsidP="00E23E9D">
      <w:pPr>
        <w:pStyle w:val="Heading4"/>
      </w:pPr>
      <w:r w:rsidRPr="00A632AC">
        <w:t xml:space="preserve">the Service Charges and the accuracy of the </w:t>
      </w:r>
      <w:proofErr w:type="spellStart"/>
      <w:r w:rsidRPr="00A632AC">
        <w:t>IProvider’s</w:t>
      </w:r>
      <w:proofErr w:type="spellEnd"/>
      <w:r w:rsidRPr="00A632AC">
        <w:t xml:space="preserve"> invoices and reports in relation to the provision of Services under this Head Agreement and </w:t>
      </w:r>
      <w:r>
        <w:t>any Agency Order</w:t>
      </w:r>
      <w:r w:rsidRPr="00A632AC">
        <w:t>;</w:t>
      </w:r>
    </w:p>
    <w:p w14:paraId="61CDCBBC" w14:textId="5AB18ED7" w:rsidR="00E97346" w:rsidRDefault="007A75A1" w:rsidP="00E23E9D">
      <w:pPr>
        <w:pStyle w:val="Heading4"/>
      </w:pPr>
      <w:r>
        <w:t xml:space="preserve">the </w:t>
      </w:r>
      <w:proofErr w:type="spellStart"/>
      <w:r>
        <w:t>IProvider’s</w:t>
      </w:r>
      <w:proofErr w:type="spellEnd"/>
      <w:r>
        <w:t xml:space="preserve"> compliance with the requirements in </w:t>
      </w:r>
      <w:r>
        <w:fldChar w:fldCharType="begin"/>
      </w:r>
      <w:r>
        <w:instrText xml:space="preserve"> REF _Ref82297980 \w \h </w:instrText>
      </w:r>
      <w:r>
        <w:fldChar w:fldCharType="separate"/>
      </w:r>
      <w:r w:rsidR="007E5D2B">
        <w:t>Schedule 2</w:t>
      </w:r>
      <w:r>
        <w:fldChar w:fldCharType="end"/>
      </w:r>
      <w:r>
        <w:t xml:space="preserve"> (Services</w:t>
      </w:r>
      <w:proofErr w:type="gramStart"/>
      <w:r>
        <w:t>);</w:t>
      </w:r>
      <w:proofErr w:type="gramEnd"/>
      <w:r>
        <w:t xml:space="preserve"> </w:t>
      </w:r>
    </w:p>
    <w:p w14:paraId="2F0DE714" w14:textId="77777777" w:rsidR="00A632AC" w:rsidRPr="00A632AC" w:rsidRDefault="007A75A1" w:rsidP="00E23E9D">
      <w:pPr>
        <w:pStyle w:val="Heading4"/>
      </w:pPr>
      <w:r w:rsidRPr="00A632AC">
        <w:t xml:space="preserve">the </w:t>
      </w:r>
      <w:proofErr w:type="spellStart"/>
      <w:r w:rsidRPr="00A632AC">
        <w:t>IProvider’s</w:t>
      </w:r>
      <w:proofErr w:type="spellEnd"/>
      <w:r w:rsidRPr="00A632AC">
        <w:t xml:space="preserve"> compliance with its confidentiality, privacy, security and other obligations under this Head Agreement and </w:t>
      </w:r>
      <w:r>
        <w:t>any Agency Order</w:t>
      </w:r>
      <w:r w:rsidRPr="00A632AC">
        <w:t xml:space="preserve">; </w:t>
      </w:r>
    </w:p>
    <w:p w14:paraId="4366C6CD" w14:textId="6AEFA294" w:rsidR="00A632AC" w:rsidRPr="00A632AC" w:rsidRDefault="007A75A1" w:rsidP="00E23E9D">
      <w:pPr>
        <w:pStyle w:val="Heading4"/>
      </w:pPr>
      <w:r w:rsidRPr="00A632AC">
        <w:t xml:space="preserve">the </w:t>
      </w:r>
      <w:proofErr w:type="spellStart"/>
      <w:r w:rsidRPr="00A632AC">
        <w:t>IProvider’s</w:t>
      </w:r>
      <w:proofErr w:type="spellEnd"/>
      <w:r w:rsidRPr="00A632AC">
        <w:t xml:space="preserve"> obligation to supply the Ordered Services as detailed in the Order in accordance with relevant Australian Standards, best </w:t>
      </w:r>
      <w:proofErr w:type="gramStart"/>
      <w:r w:rsidRPr="00A632AC">
        <w:t>practice</w:t>
      </w:r>
      <w:proofErr w:type="gramEnd"/>
      <w:r w:rsidRPr="00A632AC">
        <w:t xml:space="preserve"> and guidelines or where none apply, relevant international industry standards, best practice and guidelines as required under clause </w:t>
      </w:r>
      <w:r>
        <w:fldChar w:fldCharType="begin"/>
      </w:r>
      <w:r>
        <w:instrText xml:space="preserve"> REF _Ref81845716 \w \h </w:instrText>
      </w:r>
      <w:r>
        <w:fldChar w:fldCharType="separate"/>
      </w:r>
      <w:r w:rsidR="007E5D2B">
        <w:t>12.1(a)(iv)</w:t>
      </w:r>
      <w:r>
        <w:fldChar w:fldCharType="end"/>
      </w:r>
      <w:r w:rsidRPr="00A632AC">
        <w:t>; and</w:t>
      </w:r>
    </w:p>
    <w:p w14:paraId="58E58CD3" w14:textId="77777777" w:rsidR="00A632AC" w:rsidRPr="00A632AC" w:rsidRDefault="007A75A1" w:rsidP="00E23E9D">
      <w:pPr>
        <w:pStyle w:val="Heading4"/>
      </w:pPr>
      <w:r w:rsidRPr="00A632AC">
        <w:t xml:space="preserve">Material (including accounts and records) in the possession of the IProvider relevant to the Services or this Head Agreement or </w:t>
      </w:r>
      <w:r>
        <w:t>any Agency Order</w:t>
      </w:r>
      <w:r w:rsidRPr="00A632AC">
        <w:t xml:space="preserve">. </w:t>
      </w:r>
    </w:p>
    <w:p w14:paraId="79585922" w14:textId="6EC94271" w:rsidR="00A632AC" w:rsidRPr="00A632AC" w:rsidRDefault="007A75A1" w:rsidP="00E23E9D">
      <w:pPr>
        <w:pStyle w:val="Heading3"/>
      </w:pPr>
      <w:bookmarkStart w:id="1321" w:name="10.1.2_The_rights_referred_to_in_clause_"/>
      <w:bookmarkEnd w:id="1317"/>
      <w:bookmarkEnd w:id="1321"/>
      <w:r w:rsidRPr="00A632AC">
        <w:t xml:space="preserve">The rights referred to in clause </w:t>
      </w:r>
      <w:r>
        <w:fldChar w:fldCharType="begin"/>
      </w:r>
      <w:r>
        <w:instrText xml:space="preserve"> REF _Ref424638591 \w \h </w:instrText>
      </w:r>
      <w:r>
        <w:fldChar w:fldCharType="separate"/>
      </w:r>
      <w:r w:rsidR="007E5D2B">
        <w:t>30.1(a)</w:t>
      </w:r>
      <w:r>
        <w:fldChar w:fldCharType="end"/>
      </w:r>
      <w:r w:rsidRPr="00A632AC">
        <w:t xml:space="preserve"> are subject to:</w:t>
      </w:r>
    </w:p>
    <w:p w14:paraId="4D606F6D" w14:textId="77777777" w:rsidR="00A632AC" w:rsidRPr="00A632AC" w:rsidRDefault="007A75A1" w:rsidP="00E23E9D">
      <w:pPr>
        <w:pStyle w:val="Heading4"/>
      </w:pPr>
      <w:bookmarkStart w:id="1322" w:name="a._the_Agency_providing_reasonable_prior"/>
      <w:bookmarkStart w:id="1323" w:name="_9kMH6N6ZWu5997CIWDdl52y9wtUIt10C"/>
      <w:bookmarkEnd w:id="1322"/>
      <w:r w:rsidRPr="00A632AC">
        <w:t>Health or an Agency</w:t>
      </w:r>
      <w:bookmarkEnd w:id="1323"/>
      <w:r w:rsidRPr="00A632AC">
        <w:t xml:space="preserve"> </w:t>
      </w:r>
      <w:r>
        <w:t xml:space="preserve">(as applicable) </w:t>
      </w:r>
      <w:r w:rsidRPr="00A632AC">
        <w:t>providing reasonable prior notice;</w:t>
      </w:r>
    </w:p>
    <w:p w14:paraId="079F8F07" w14:textId="77777777" w:rsidR="00A632AC" w:rsidRPr="00A632AC" w:rsidRDefault="007A75A1" w:rsidP="00E23E9D">
      <w:pPr>
        <w:pStyle w:val="Heading4"/>
      </w:pPr>
      <w:bookmarkStart w:id="1324" w:name="b._reasonable_security_procedures_in_pla"/>
      <w:bookmarkEnd w:id="1324"/>
      <w:r w:rsidRPr="00A632AC">
        <w:t xml:space="preserve">reasonable security procedures being in place at the premises; </w:t>
      </w:r>
    </w:p>
    <w:p w14:paraId="0F3EBEA3" w14:textId="77777777" w:rsidR="00A632AC" w:rsidRPr="00A632AC" w:rsidRDefault="007A75A1" w:rsidP="00E23E9D">
      <w:pPr>
        <w:pStyle w:val="Heading4"/>
      </w:pPr>
      <w:r w:rsidRPr="00A632AC">
        <w:t>restrictions on access under applicable Laws; and</w:t>
      </w:r>
    </w:p>
    <w:p w14:paraId="75242471" w14:textId="77777777" w:rsidR="00A632AC" w:rsidRPr="00A632AC" w:rsidRDefault="007A75A1" w:rsidP="00E23E9D">
      <w:pPr>
        <w:pStyle w:val="Heading4"/>
      </w:pPr>
      <w:bookmarkStart w:id="1325" w:name="c._if_appropriate,_execution_of_a_deed_o"/>
      <w:bookmarkEnd w:id="1325"/>
      <w:r w:rsidRPr="00A632AC">
        <w:t>if reasonably required by the IProvider, execution of a deed of confidentiality by the persons to whom access is given.</w:t>
      </w:r>
    </w:p>
    <w:p w14:paraId="0696E9DB" w14:textId="3369343B" w:rsidR="00A632AC" w:rsidRPr="00A632AC" w:rsidRDefault="007A75A1" w:rsidP="00E23E9D">
      <w:pPr>
        <w:pStyle w:val="Heading3"/>
      </w:pPr>
      <w:bookmarkStart w:id="1326" w:name="10.1.3_The_Auditor-General,_the_FOI_Comm"/>
      <w:bookmarkEnd w:id="1326"/>
      <w:r w:rsidRPr="00A632AC">
        <w:t xml:space="preserve">The </w:t>
      </w:r>
      <w:bookmarkStart w:id="1327" w:name="_9kR3WTr26646DNJtiz65YGuv0xs"/>
      <w:r w:rsidRPr="00A632AC">
        <w:t>Auditor-General</w:t>
      </w:r>
      <w:bookmarkEnd w:id="1327"/>
      <w:r w:rsidRPr="00A632AC">
        <w:t xml:space="preserve">, the </w:t>
      </w:r>
      <w:bookmarkStart w:id="1328" w:name="_9kMJI5YVt4886CHVMqs54ow517WS985CNEBH8D"/>
      <w:r w:rsidRPr="00A632AC">
        <w:t>Information Commissioner</w:t>
      </w:r>
      <w:bookmarkEnd w:id="1328"/>
      <w:r w:rsidRPr="00A632AC">
        <w:t xml:space="preserve">, and their delegates are persons authorised for the purposes of this clause </w:t>
      </w:r>
      <w:r w:rsidRPr="00A632AC">
        <w:fldChar w:fldCharType="begin"/>
      </w:r>
      <w:r w:rsidRPr="00A632AC">
        <w:instrText xml:space="preserve"> REF _Ref519690938 \r \h </w:instrText>
      </w:r>
      <w:r w:rsidRPr="00A632AC">
        <w:fldChar w:fldCharType="separate"/>
      </w:r>
      <w:r w:rsidR="007E5D2B">
        <w:t>30</w:t>
      </w:r>
      <w:r w:rsidRPr="00A632AC">
        <w:fldChar w:fldCharType="end"/>
      </w:r>
      <w:r w:rsidRPr="00A632AC">
        <w:t>.</w:t>
      </w:r>
    </w:p>
    <w:p w14:paraId="66963220" w14:textId="77777777" w:rsidR="00A632AC" w:rsidRPr="00A632AC" w:rsidRDefault="007A75A1" w:rsidP="00E23E9D">
      <w:pPr>
        <w:pStyle w:val="Heading3"/>
      </w:pPr>
      <w:r w:rsidRPr="00A632AC">
        <w:t>Despite any other clause in this Head Agreement</w:t>
      </w:r>
      <w:r>
        <w:t xml:space="preserve"> or an Agency Order</w:t>
      </w:r>
      <w:r w:rsidRPr="00A632AC">
        <w:t>, the IProvider is not required to disclose to an auditor any IProvider Proprietary Information or any other information which, if disclosed, would cause the IProvider to breach any mandatory regulations or applicable Laws.</w:t>
      </w:r>
    </w:p>
    <w:p w14:paraId="2B0DDEFA" w14:textId="7C7C2FC8" w:rsidR="00A632AC" w:rsidRPr="00A632AC" w:rsidRDefault="007A75A1" w:rsidP="00E23E9D">
      <w:pPr>
        <w:pStyle w:val="Heading3"/>
      </w:pPr>
      <w:bookmarkStart w:id="1329" w:name="10.1.4_This_clause_10.1_does_not_detract"/>
      <w:bookmarkEnd w:id="1329"/>
      <w:r w:rsidRPr="00A632AC">
        <w:t xml:space="preserve">This clause </w:t>
      </w:r>
      <w:r w:rsidRPr="00A632AC">
        <w:fldChar w:fldCharType="begin"/>
      </w:r>
      <w:r w:rsidRPr="00A632AC">
        <w:instrText xml:space="preserve"> REF _Ref519690952 \r \h </w:instrText>
      </w:r>
      <w:r w:rsidRPr="00A632AC">
        <w:fldChar w:fldCharType="separate"/>
      </w:r>
      <w:r w:rsidR="007E5D2B">
        <w:t>30</w:t>
      </w:r>
      <w:r w:rsidRPr="00A632AC">
        <w:fldChar w:fldCharType="end"/>
      </w:r>
      <w:r w:rsidRPr="00A632AC">
        <w:t xml:space="preserve"> does not detract from the statutory powers of the </w:t>
      </w:r>
      <w:bookmarkStart w:id="1330" w:name="_9kMHG5YVt48868FPLvk187aIwx2zu"/>
      <w:r w:rsidRPr="00A632AC">
        <w:t>Auditor-General</w:t>
      </w:r>
      <w:bookmarkEnd w:id="1330"/>
      <w:r w:rsidRPr="00A632AC">
        <w:t xml:space="preserve">, the </w:t>
      </w:r>
      <w:bookmarkStart w:id="1331" w:name="_9kMKJ5YVt4886CHVMqs54ow517WS985CNEBH8D"/>
      <w:r w:rsidRPr="00A632AC">
        <w:t>Information Commissioner</w:t>
      </w:r>
      <w:bookmarkEnd w:id="1331"/>
      <w:r w:rsidRPr="00A632AC">
        <w:t xml:space="preserve"> and their delegates.</w:t>
      </w:r>
    </w:p>
    <w:p w14:paraId="4E2FDF22" w14:textId="77777777" w:rsidR="00A632AC" w:rsidRPr="00A632AC" w:rsidRDefault="007A75A1" w:rsidP="00E23E9D">
      <w:pPr>
        <w:pStyle w:val="Heading1"/>
      </w:pPr>
      <w:bookmarkStart w:id="1332" w:name="_Toc520731764"/>
      <w:bookmarkStart w:id="1333" w:name="_Toc46491469"/>
      <w:bookmarkStart w:id="1334" w:name="_Toc256000029"/>
      <w:bookmarkStart w:id="1335" w:name="_Toc256000073"/>
      <w:bookmarkStart w:id="1336" w:name="_Toc47882249"/>
      <w:bookmarkStart w:id="1337" w:name="_Toc256000115"/>
      <w:bookmarkStart w:id="1338" w:name="_Toc256000169"/>
      <w:bookmarkStart w:id="1339" w:name="_Toc256000235"/>
      <w:bookmarkStart w:id="1340" w:name="_Toc256000289"/>
      <w:bookmarkStart w:id="1341" w:name="_Toc256000355"/>
      <w:bookmarkStart w:id="1342" w:name="_Toc256000409"/>
      <w:bookmarkStart w:id="1343" w:name="_Toc256000460"/>
      <w:bookmarkStart w:id="1344" w:name="_Toc256000514"/>
      <w:bookmarkStart w:id="1345" w:name="_Toc256000581"/>
      <w:bookmarkStart w:id="1346" w:name="_Toc256000635"/>
      <w:bookmarkStart w:id="1347" w:name="_Toc256000756"/>
      <w:bookmarkStart w:id="1348" w:name="_Toc53082285"/>
      <w:bookmarkStart w:id="1349" w:name="_Toc256000425"/>
      <w:bookmarkStart w:id="1350" w:name="_Toc256000694"/>
      <w:bookmarkStart w:id="1351" w:name="_Toc132740840"/>
      <w:r w:rsidRPr="00A632AC">
        <w:t>Conflict of Interest</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p>
    <w:p w14:paraId="1D8FEBAD" w14:textId="77777777" w:rsidR="00A632AC" w:rsidRPr="00A632AC" w:rsidRDefault="007A75A1" w:rsidP="00E23E9D">
      <w:pPr>
        <w:pStyle w:val="Heading3"/>
      </w:pPr>
      <w:r w:rsidRPr="00A632AC">
        <w:t xml:space="preserve">The IProvider warrants that, to the best of its knowledge after making diligent inquiry at the </w:t>
      </w:r>
      <w:r>
        <w:t xml:space="preserve">Agency </w:t>
      </w:r>
      <w:r w:rsidRPr="00A632AC">
        <w:t>Order Commencement Date</w:t>
      </w:r>
      <w:r>
        <w:t xml:space="preserve"> or Enterprise Order Commencement Date (as applicable)</w:t>
      </w:r>
      <w:r w:rsidRPr="00A632AC">
        <w:t>, no Conflict of Interest except as disclosed in writing to the relevant Agency, exists or is likely to arise in the performance of the Ordered Services.</w:t>
      </w:r>
    </w:p>
    <w:p w14:paraId="35511AE6" w14:textId="77777777" w:rsidR="00A632AC" w:rsidRPr="00A632AC" w:rsidRDefault="007A75A1" w:rsidP="00E23E9D">
      <w:pPr>
        <w:pStyle w:val="Heading3"/>
      </w:pPr>
      <w:r w:rsidRPr="00A632AC">
        <w:t>The IProvider must use its best endeavours (including making all appropriate enquiries) to ensure that:</w:t>
      </w:r>
    </w:p>
    <w:p w14:paraId="0381B53C" w14:textId="77777777" w:rsidR="00A632AC" w:rsidRPr="00A632AC" w:rsidRDefault="007A75A1" w:rsidP="00E23E9D">
      <w:pPr>
        <w:pStyle w:val="Heading4"/>
      </w:pPr>
      <w:r w:rsidRPr="00A632AC">
        <w:t>a situation does not arise which may result in a Conflict of Interest; and</w:t>
      </w:r>
    </w:p>
    <w:p w14:paraId="221283CF" w14:textId="77777777" w:rsidR="00A632AC" w:rsidRPr="00A632AC" w:rsidRDefault="007A75A1" w:rsidP="00E23E9D">
      <w:pPr>
        <w:pStyle w:val="Heading4"/>
      </w:pPr>
      <w:r w:rsidRPr="00A632AC">
        <w:t>any Personnel and Subcontractors of the IProvider do not engage in any activity or obtain any interests likely to conflict with or restrict the IProvider in providing the Ordered Services to an Agency fairly and independently.</w:t>
      </w:r>
    </w:p>
    <w:p w14:paraId="3B575AD7" w14:textId="77777777" w:rsidR="00A632AC" w:rsidRPr="00A632AC" w:rsidRDefault="007A75A1" w:rsidP="00534CA1">
      <w:pPr>
        <w:pStyle w:val="Heading3"/>
        <w:keepNext/>
      </w:pPr>
      <w:bookmarkStart w:id="1352" w:name="_Ref526764456"/>
      <w:r w:rsidRPr="00A632AC">
        <w:t>If a Conflict of Interest arises, or appears likely to arise, the IProvider agrees:</w:t>
      </w:r>
      <w:bookmarkEnd w:id="1352"/>
    </w:p>
    <w:p w14:paraId="2144BE41" w14:textId="77777777" w:rsidR="00A632AC" w:rsidRPr="00A632AC" w:rsidRDefault="007A75A1" w:rsidP="00534CA1">
      <w:pPr>
        <w:pStyle w:val="Heading4"/>
        <w:keepNext/>
      </w:pPr>
      <w:bookmarkStart w:id="1353" w:name="_Ref526764420"/>
      <w:r w:rsidRPr="00A632AC">
        <w:t>to notify the relevant Agency immediately;</w:t>
      </w:r>
      <w:bookmarkEnd w:id="1353"/>
    </w:p>
    <w:p w14:paraId="6543766A" w14:textId="77777777" w:rsidR="00A632AC" w:rsidRPr="00A632AC" w:rsidRDefault="007A75A1" w:rsidP="00E23E9D">
      <w:pPr>
        <w:pStyle w:val="Heading4"/>
      </w:pPr>
      <w:r w:rsidRPr="00A632AC">
        <w:t>to the extent possible, make full disclosure of all relevant information relating to the Conflict of Interest; and</w:t>
      </w:r>
    </w:p>
    <w:p w14:paraId="6822A030" w14:textId="77777777" w:rsidR="00A632AC" w:rsidRPr="00A632AC" w:rsidRDefault="007A75A1" w:rsidP="00E23E9D">
      <w:pPr>
        <w:pStyle w:val="Heading4"/>
      </w:pPr>
      <w:r w:rsidRPr="00A632AC">
        <w:t xml:space="preserve">to take any steps the relevant Agency reasonably requires </w:t>
      </w:r>
      <w:proofErr w:type="gramStart"/>
      <w:r w:rsidRPr="00A632AC">
        <w:t>to resolve</w:t>
      </w:r>
      <w:proofErr w:type="gramEnd"/>
      <w:r w:rsidRPr="00A632AC">
        <w:t xml:space="preserve"> or otherwise deal with the Conflict of Interest.</w:t>
      </w:r>
    </w:p>
    <w:p w14:paraId="13684FEB" w14:textId="5BDC86BB" w:rsidR="00A632AC" w:rsidRPr="00A632AC" w:rsidRDefault="007A75A1" w:rsidP="00E23E9D">
      <w:pPr>
        <w:pStyle w:val="Heading3"/>
      </w:pPr>
      <w:r w:rsidRPr="00A632AC">
        <w:t xml:space="preserve">If the IProvider fails to notify an Agency in accordance with clause </w:t>
      </w:r>
      <w:r>
        <w:fldChar w:fldCharType="begin"/>
      </w:r>
      <w:r>
        <w:instrText xml:space="preserve"> REF _Ref526764420 \w \h </w:instrText>
      </w:r>
      <w:r>
        <w:fldChar w:fldCharType="separate"/>
      </w:r>
      <w:r w:rsidR="007E5D2B">
        <w:t>31(c)(</w:t>
      </w:r>
      <w:proofErr w:type="spellStart"/>
      <w:r w:rsidR="007E5D2B">
        <w:t>i</w:t>
      </w:r>
      <w:proofErr w:type="spellEnd"/>
      <w:r w:rsidR="007E5D2B">
        <w:t>)</w:t>
      </w:r>
      <w:r>
        <w:fldChar w:fldCharType="end"/>
      </w:r>
      <w:r w:rsidRPr="00A632AC">
        <w:t xml:space="preserve"> or does not comply with the Agency’s reasonable requirements to resolve or otherwise deal with the Conflict of Interest, the Agency may terminate the relevant </w:t>
      </w:r>
      <w:r>
        <w:t>Agency Order</w:t>
      </w:r>
      <w:r w:rsidRPr="00A632AC">
        <w:t xml:space="preserve"> or </w:t>
      </w:r>
      <w:r>
        <w:t>Agency Order</w:t>
      </w:r>
      <w:r w:rsidRPr="00A632AC">
        <w:t xml:space="preserve">s in accordance with clause </w:t>
      </w:r>
      <w:r w:rsidRPr="00A632AC">
        <w:fldChar w:fldCharType="begin"/>
      </w:r>
      <w:r w:rsidRPr="00A632AC">
        <w:instrText xml:space="preserve"> REF _Ref526764512 \r \h </w:instrText>
      </w:r>
      <w:r w:rsidRPr="00A632AC">
        <w:fldChar w:fldCharType="separate"/>
      </w:r>
      <w:r w:rsidR="007E5D2B">
        <w:t>28.2</w:t>
      </w:r>
      <w:r w:rsidRPr="00A632AC">
        <w:fldChar w:fldCharType="end"/>
      </w:r>
      <w:r w:rsidRPr="00A632AC">
        <w:t xml:space="preserve"> (Termination of Contract for Default).</w:t>
      </w:r>
    </w:p>
    <w:p w14:paraId="23CEB53A" w14:textId="77777777" w:rsidR="00F402BE" w:rsidRPr="00A632AC" w:rsidRDefault="007A75A1" w:rsidP="00F402BE">
      <w:pPr>
        <w:pStyle w:val="Heading1"/>
      </w:pPr>
      <w:bookmarkStart w:id="1354" w:name="_Ref82201560"/>
      <w:bookmarkStart w:id="1355" w:name="_Ref82255191"/>
      <w:bookmarkStart w:id="1356" w:name="_Toc132740841"/>
      <w:r w:rsidRPr="00A632AC">
        <w:t>Service Charges and payment</w:t>
      </w:r>
      <w:bookmarkEnd w:id="1354"/>
      <w:bookmarkEnd w:id="1355"/>
      <w:bookmarkEnd w:id="1356"/>
    </w:p>
    <w:p w14:paraId="4C0B3727" w14:textId="77777777" w:rsidR="00F402BE" w:rsidRPr="00A632AC" w:rsidRDefault="007A75A1" w:rsidP="00F402BE">
      <w:pPr>
        <w:pStyle w:val="Heading2"/>
      </w:pPr>
      <w:r w:rsidRPr="00A632AC">
        <w:t>Service Charges</w:t>
      </w:r>
    </w:p>
    <w:p w14:paraId="654FBF23" w14:textId="77777777" w:rsidR="00F402BE" w:rsidRPr="00A632AC" w:rsidRDefault="007A75A1" w:rsidP="00F402BE">
      <w:pPr>
        <w:pStyle w:val="Heading3"/>
        <w:keepNext/>
      </w:pPr>
      <w:r w:rsidRPr="00A632AC">
        <w:t xml:space="preserve">All Service Charges are inclusive of GST. </w:t>
      </w:r>
    </w:p>
    <w:p w14:paraId="3F64981A" w14:textId="72A11787" w:rsidR="002817C1" w:rsidRDefault="007A75A1" w:rsidP="008E64D9">
      <w:pPr>
        <w:pStyle w:val="Heading3"/>
        <w:keepNext/>
      </w:pPr>
      <w:bookmarkStart w:id="1357" w:name="_Ref82163976"/>
      <w:r>
        <w:t xml:space="preserve">Health must pay any Infrastructure Fee to the IProvider in accordance with clause </w:t>
      </w:r>
      <w:r>
        <w:fldChar w:fldCharType="begin"/>
      </w:r>
      <w:r>
        <w:instrText xml:space="preserve"> REF _Ref82419269 \r \h </w:instrText>
      </w:r>
      <w:r>
        <w:fldChar w:fldCharType="separate"/>
      </w:r>
      <w:r w:rsidR="007E5D2B">
        <w:t>4</w:t>
      </w:r>
      <w:r>
        <w:fldChar w:fldCharType="end"/>
      </w:r>
      <w:r>
        <w:t xml:space="preserve"> of </w:t>
      </w:r>
      <w:r>
        <w:fldChar w:fldCharType="begin"/>
      </w:r>
      <w:r>
        <w:instrText xml:space="preserve"> REF _Ref53477603 \w \h </w:instrText>
      </w:r>
      <w:r>
        <w:fldChar w:fldCharType="separate"/>
      </w:r>
      <w:r w:rsidR="007E5D2B">
        <w:t>Schedule 4</w:t>
      </w:r>
      <w:r>
        <w:fldChar w:fldCharType="end"/>
      </w:r>
      <w:r>
        <w:t xml:space="preserve"> (Pricing).   </w:t>
      </w:r>
    </w:p>
    <w:p w14:paraId="112BF6FD" w14:textId="79C3C276" w:rsidR="00745D9C" w:rsidRDefault="007A75A1" w:rsidP="008E64D9">
      <w:pPr>
        <w:pStyle w:val="Heading3"/>
        <w:keepNext/>
      </w:pPr>
      <w:r w:rsidRPr="00A632AC">
        <w:t xml:space="preserve">The </w:t>
      </w:r>
      <w:r>
        <w:t xml:space="preserve">other </w:t>
      </w:r>
      <w:r w:rsidRPr="00A632AC">
        <w:t xml:space="preserve">Service Charges for the Services </w:t>
      </w:r>
      <w:r>
        <w:t xml:space="preserve">that have been </w:t>
      </w:r>
      <w:r w:rsidRPr="00A632AC">
        <w:t>provided by a</w:t>
      </w:r>
      <w:r>
        <w:t>n</w:t>
      </w:r>
      <w:r w:rsidRPr="00A632AC">
        <w:t xml:space="preserve"> IProvider in </w:t>
      </w:r>
      <w:r>
        <w:t xml:space="preserve">accordance with an Order are calculated in accordance with </w:t>
      </w:r>
      <w:r>
        <w:fldChar w:fldCharType="begin"/>
      </w:r>
      <w:r>
        <w:instrText xml:space="preserve"> REF _Ref53477603 \w \h </w:instrText>
      </w:r>
      <w:r>
        <w:fldChar w:fldCharType="separate"/>
      </w:r>
      <w:r w:rsidR="007E5D2B">
        <w:t>Schedule 4</w:t>
      </w:r>
      <w:r>
        <w:fldChar w:fldCharType="end"/>
      </w:r>
      <w:r>
        <w:t xml:space="preserve"> (Pricing) and are payable by Health or an Agency (as required under </w:t>
      </w:r>
      <w:r>
        <w:fldChar w:fldCharType="begin"/>
      </w:r>
      <w:r>
        <w:instrText xml:space="preserve"> REF _Ref53477603 \w \h </w:instrText>
      </w:r>
      <w:r>
        <w:fldChar w:fldCharType="separate"/>
      </w:r>
      <w:r w:rsidR="007E5D2B">
        <w:t>Schedule 4</w:t>
      </w:r>
      <w:r>
        <w:fldChar w:fldCharType="end"/>
      </w:r>
      <w:r>
        <w:t xml:space="preserve"> (Pricing)) in accordance with </w:t>
      </w:r>
      <w:r>
        <w:fldChar w:fldCharType="begin"/>
      </w:r>
      <w:r>
        <w:instrText xml:space="preserve"> REF _Ref53477603 \w \h </w:instrText>
      </w:r>
      <w:r>
        <w:fldChar w:fldCharType="separate"/>
      </w:r>
      <w:r w:rsidR="007E5D2B">
        <w:t>Schedule 4</w:t>
      </w:r>
      <w:r>
        <w:fldChar w:fldCharType="end"/>
      </w:r>
      <w:r>
        <w:t xml:space="preserve"> (Pricing) and this clause </w:t>
      </w:r>
      <w:r>
        <w:fldChar w:fldCharType="begin"/>
      </w:r>
      <w:r>
        <w:instrText xml:space="preserve"> REF _Ref82201560 \w \h </w:instrText>
      </w:r>
      <w:r>
        <w:fldChar w:fldCharType="separate"/>
      </w:r>
      <w:r w:rsidR="007E5D2B">
        <w:t>32</w:t>
      </w:r>
      <w:r>
        <w:fldChar w:fldCharType="end"/>
      </w:r>
      <w:r>
        <w:t>.</w:t>
      </w:r>
    </w:p>
    <w:p w14:paraId="5EAEFDB5" w14:textId="0F7EE776" w:rsidR="00F402BE" w:rsidRPr="00A632AC" w:rsidRDefault="007A75A1" w:rsidP="00F402BE">
      <w:pPr>
        <w:pStyle w:val="Heading3"/>
        <w:rPr>
          <w:rFonts w:eastAsia="Calibri"/>
          <w:b/>
          <w:bCs/>
        </w:rPr>
      </w:pPr>
      <w:bookmarkStart w:id="1358" w:name="_Ref82381020"/>
      <w:bookmarkEnd w:id="1357"/>
      <w:r w:rsidRPr="00A632AC">
        <w:rPr>
          <w:rFonts w:eastAsia="Calibri"/>
        </w:rPr>
        <w:t>Subject to clauses</w:t>
      </w:r>
      <w:r>
        <w:rPr>
          <w:rFonts w:eastAsia="Calibri"/>
        </w:rPr>
        <w:t xml:space="preserve"> </w:t>
      </w:r>
      <w:r>
        <w:rPr>
          <w:rFonts w:eastAsia="Calibri"/>
        </w:rPr>
        <w:fldChar w:fldCharType="begin"/>
      </w:r>
      <w:r>
        <w:rPr>
          <w:rFonts w:eastAsia="Calibri"/>
        </w:rPr>
        <w:instrText xml:space="preserve"> REF _Ref53151063 \r \h </w:instrText>
      </w:r>
      <w:r>
        <w:rPr>
          <w:rFonts w:eastAsia="Calibri"/>
        </w:rPr>
      </w:r>
      <w:r>
        <w:rPr>
          <w:rFonts w:eastAsia="Calibri"/>
        </w:rPr>
        <w:fldChar w:fldCharType="separate"/>
      </w:r>
      <w:r w:rsidR="007E5D2B">
        <w:rPr>
          <w:rFonts w:eastAsia="Calibri"/>
        </w:rPr>
        <w:t>10.2(f)</w:t>
      </w:r>
      <w:r>
        <w:rPr>
          <w:rFonts w:eastAsia="Calibri"/>
        </w:rPr>
        <w:fldChar w:fldCharType="end"/>
      </w:r>
      <w:r>
        <w:rPr>
          <w:rFonts w:eastAsia="Calibri"/>
        </w:rPr>
        <w:t xml:space="preserve">, </w:t>
      </w:r>
      <w:r>
        <w:rPr>
          <w:rFonts w:eastAsia="Calibri"/>
        </w:rPr>
        <w:fldChar w:fldCharType="begin"/>
      </w:r>
      <w:r>
        <w:rPr>
          <w:rFonts w:eastAsia="Calibri"/>
        </w:rPr>
        <w:instrText xml:space="preserve"> REF _Ref81863610 \r \h </w:instrText>
      </w:r>
      <w:r>
        <w:rPr>
          <w:rFonts w:eastAsia="Calibri"/>
        </w:rPr>
      </w:r>
      <w:r>
        <w:rPr>
          <w:rFonts w:eastAsia="Calibri"/>
        </w:rPr>
        <w:fldChar w:fldCharType="separate"/>
      </w:r>
      <w:r w:rsidR="007E5D2B">
        <w:rPr>
          <w:rFonts w:eastAsia="Calibri"/>
        </w:rPr>
        <w:t>10.2(f)(</w:t>
      </w:r>
      <w:proofErr w:type="spellStart"/>
      <w:r w:rsidR="007E5D2B">
        <w:rPr>
          <w:rFonts w:eastAsia="Calibri"/>
        </w:rPr>
        <w:t>i</w:t>
      </w:r>
      <w:proofErr w:type="spellEnd"/>
      <w:r w:rsidR="007E5D2B">
        <w:rPr>
          <w:rFonts w:eastAsia="Calibri"/>
        </w:rPr>
        <w:t>)</w:t>
      </w:r>
      <w:r>
        <w:rPr>
          <w:rFonts w:eastAsia="Calibri"/>
        </w:rPr>
        <w:fldChar w:fldCharType="end"/>
      </w:r>
      <w:r>
        <w:rPr>
          <w:rFonts w:eastAsia="Calibri"/>
        </w:rPr>
        <w:t xml:space="preserve"> and </w:t>
      </w:r>
      <w:r>
        <w:rPr>
          <w:rFonts w:eastAsia="Calibri"/>
          <w:highlight w:val="cyan"/>
        </w:rPr>
        <w:fldChar w:fldCharType="begin"/>
      </w:r>
      <w:r>
        <w:rPr>
          <w:rFonts w:eastAsia="Calibri"/>
        </w:rPr>
        <w:instrText xml:space="preserve"> REF _Ref81831676 \r \h </w:instrText>
      </w:r>
      <w:r>
        <w:rPr>
          <w:rFonts w:eastAsia="Calibri"/>
          <w:highlight w:val="cyan"/>
        </w:rPr>
      </w:r>
      <w:r>
        <w:rPr>
          <w:rFonts w:eastAsia="Calibri"/>
          <w:highlight w:val="cyan"/>
        </w:rPr>
        <w:fldChar w:fldCharType="separate"/>
      </w:r>
      <w:r w:rsidR="007E5D2B">
        <w:rPr>
          <w:rFonts w:eastAsia="Calibri"/>
        </w:rPr>
        <w:t>12.2</w:t>
      </w:r>
      <w:r>
        <w:rPr>
          <w:rFonts w:eastAsia="Calibri"/>
          <w:highlight w:val="cyan"/>
        </w:rPr>
        <w:fldChar w:fldCharType="end"/>
      </w:r>
      <w:r w:rsidRPr="00A632AC">
        <w:rPr>
          <w:rFonts w:eastAsia="Calibri"/>
        </w:rPr>
        <w:t xml:space="preserve">, the </w:t>
      </w:r>
      <w:r w:rsidRPr="00A632AC">
        <w:t>Service Charges</w:t>
      </w:r>
      <w:r w:rsidRPr="00A632AC" w:rsidDel="0042016A">
        <w:rPr>
          <w:rFonts w:eastAsia="Calibri"/>
        </w:rPr>
        <w:t xml:space="preserve"> </w:t>
      </w:r>
      <w:r w:rsidRPr="00A632AC">
        <w:rPr>
          <w:rFonts w:eastAsia="Calibri"/>
        </w:rPr>
        <w:t xml:space="preserve">specified in </w:t>
      </w:r>
      <w:r>
        <w:fldChar w:fldCharType="begin"/>
      </w:r>
      <w:r>
        <w:instrText xml:space="preserve"> REF _Ref53477603 \w \h </w:instrText>
      </w:r>
      <w:r>
        <w:fldChar w:fldCharType="separate"/>
      </w:r>
      <w:r w:rsidR="007E5D2B">
        <w:t>Schedule 4</w:t>
      </w:r>
      <w:r>
        <w:fldChar w:fldCharType="end"/>
      </w:r>
      <w:r>
        <w:t xml:space="preserve"> (</w:t>
      </w:r>
      <w:r w:rsidRPr="00A632AC">
        <w:t>Pricing</w:t>
      </w:r>
      <w:r>
        <w:t>)</w:t>
      </w:r>
      <w:r w:rsidRPr="00A632AC">
        <w:t xml:space="preserve"> </w:t>
      </w:r>
      <w:r w:rsidRPr="00A632AC">
        <w:rPr>
          <w:rFonts w:eastAsia="Calibri"/>
        </w:rPr>
        <w:t xml:space="preserve">are the maximum </w:t>
      </w:r>
      <w:r w:rsidRPr="00A632AC">
        <w:t>Service Charges</w:t>
      </w:r>
      <w:r w:rsidRPr="00A632AC">
        <w:rPr>
          <w:rFonts w:eastAsia="Calibri"/>
        </w:rPr>
        <w:t xml:space="preserve"> that may be charged under </w:t>
      </w:r>
      <w:r>
        <w:rPr>
          <w:rFonts w:eastAsia="Calibri"/>
        </w:rPr>
        <w:t>an Agency Order</w:t>
      </w:r>
      <w:r w:rsidRPr="00A632AC">
        <w:rPr>
          <w:rFonts w:eastAsia="Calibri"/>
        </w:rPr>
        <w:t>,</w:t>
      </w:r>
      <w:r>
        <w:rPr>
          <w:rFonts w:eastAsia="Calibri"/>
        </w:rPr>
        <w:t xml:space="preserve"> </w:t>
      </w:r>
      <w:r w:rsidRPr="00A632AC">
        <w:rPr>
          <w:rFonts w:eastAsia="Calibri"/>
        </w:rPr>
        <w:t xml:space="preserve">unless adjusted in accordance with </w:t>
      </w:r>
      <w:r w:rsidRPr="00C75BD3">
        <w:rPr>
          <w:rFonts w:eastAsia="Calibri"/>
        </w:rPr>
        <w:t>clause</w:t>
      </w:r>
      <w:r>
        <w:rPr>
          <w:rFonts w:eastAsia="Calibri"/>
        </w:rPr>
        <w:t xml:space="preserve"> </w:t>
      </w:r>
      <w:r>
        <w:rPr>
          <w:rFonts w:eastAsia="Calibri"/>
        </w:rPr>
        <w:fldChar w:fldCharType="begin"/>
      </w:r>
      <w:r>
        <w:rPr>
          <w:rFonts w:eastAsia="Calibri"/>
        </w:rPr>
        <w:instrText xml:space="preserve"> REF _Ref82421963 \r \h </w:instrText>
      </w:r>
      <w:r>
        <w:rPr>
          <w:rFonts w:eastAsia="Calibri"/>
        </w:rPr>
      </w:r>
      <w:r>
        <w:rPr>
          <w:rFonts w:eastAsia="Calibri"/>
        </w:rPr>
        <w:fldChar w:fldCharType="separate"/>
      </w:r>
      <w:r w:rsidR="007E5D2B">
        <w:rPr>
          <w:rFonts w:eastAsia="Calibri"/>
        </w:rPr>
        <w:t>6</w:t>
      </w:r>
      <w:r>
        <w:rPr>
          <w:rFonts w:eastAsia="Calibri"/>
        </w:rPr>
        <w:fldChar w:fldCharType="end"/>
      </w:r>
      <w:r>
        <w:rPr>
          <w:rFonts w:eastAsia="Calibri"/>
        </w:rPr>
        <w:t xml:space="preserve"> of </w:t>
      </w:r>
      <w:r>
        <w:fldChar w:fldCharType="begin"/>
      </w:r>
      <w:r>
        <w:instrText xml:space="preserve"> REF _Ref53477603 \w \h </w:instrText>
      </w:r>
      <w:r>
        <w:fldChar w:fldCharType="separate"/>
      </w:r>
      <w:r w:rsidR="007E5D2B">
        <w:t>Schedule 4</w:t>
      </w:r>
      <w:r>
        <w:fldChar w:fldCharType="end"/>
      </w:r>
      <w:r>
        <w:t xml:space="preserve"> (Pricing)</w:t>
      </w:r>
      <w:r w:rsidRPr="00C75BD3">
        <w:rPr>
          <w:rFonts w:eastAsia="Calibri"/>
        </w:rPr>
        <w:t>.</w:t>
      </w:r>
      <w:bookmarkEnd w:id="1358"/>
    </w:p>
    <w:p w14:paraId="7A47F2A0" w14:textId="77777777" w:rsidR="00F402BE" w:rsidRDefault="007A75A1" w:rsidP="00F402BE">
      <w:pPr>
        <w:pStyle w:val="Heading3"/>
      </w:pPr>
      <w:r w:rsidRPr="00A632AC">
        <w:t xml:space="preserve">Except as expressly provided in </w:t>
      </w:r>
      <w:r>
        <w:t>an Agency Order</w:t>
      </w:r>
      <w:r w:rsidRPr="00A632AC">
        <w:t xml:space="preserve">, the IProvider is not entitled to charge an Agency for any fees, charges, costs or expenses in addition to the Service Charges. </w:t>
      </w:r>
    </w:p>
    <w:p w14:paraId="3533D737" w14:textId="77777777" w:rsidR="00187BA4" w:rsidRPr="00A632AC" w:rsidRDefault="007A75A1" w:rsidP="00187BA4">
      <w:pPr>
        <w:pStyle w:val="Heading3"/>
      </w:pPr>
      <w:r w:rsidRPr="00A632AC">
        <w:t xml:space="preserve">The IProvider </w:t>
      </w:r>
      <w:r>
        <w:t xml:space="preserve">must not </w:t>
      </w:r>
      <w:r w:rsidRPr="00A632AC">
        <w:t xml:space="preserve">impose any charge in respect of either the Vaccine </w:t>
      </w:r>
      <w:r>
        <w:t>(</w:t>
      </w:r>
      <w:r w:rsidRPr="00A632AC">
        <w:t xml:space="preserve">or </w:t>
      </w:r>
      <w:r>
        <w:t xml:space="preserve">any Other Vaccine) or </w:t>
      </w:r>
      <w:r w:rsidRPr="00A632AC">
        <w:t>its administration directly on an individual person being vaccinated</w:t>
      </w:r>
      <w:r>
        <w:t xml:space="preserve">. </w:t>
      </w:r>
    </w:p>
    <w:p w14:paraId="20D432D2" w14:textId="77777777" w:rsidR="00F402BE" w:rsidRPr="00A632AC" w:rsidRDefault="007A75A1" w:rsidP="00F402BE">
      <w:pPr>
        <w:pStyle w:val="Heading2"/>
      </w:pPr>
      <w:bookmarkStart w:id="1359" w:name="_Ref82264642"/>
      <w:r w:rsidRPr="00A632AC">
        <w:t>Invoicing</w:t>
      </w:r>
      <w:bookmarkEnd w:id="1359"/>
      <w:r w:rsidRPr="00A632AC">
        <w:t xml:space="preserve"> </w:t>
      </w:r>
    </w:p>
    <w:p w14:paraId="07AE73F7" w14:textId="77777777" w:rsidR="00F402BE" w:rsidRPr="00A632AC" w:rsidRDefault="007A75A1" w:rsidP="00F402BE">
      <w:pPr>
        <w:pStyle w:val="Heading3"/>
      </w:pPr>
      <w:r w:rsidRPr="00A632AC">
        <w:t xml:space="preserve">The IProvider must submit a correctly rendered Tax Invoice to the Agency </w:t>
      </w:r>
      <w:r>
        <w:t xml:space="preserve">and to Health (as applicable) </w:t>
      </w:r>
      <w:r w:rsidRPr="00A632AC">
        <w:t xml:space="preserve">in accordance with the requirements in </w:t>
      </w:r>
      <w:r>
        <w:t>an Agency Order</w:t>
      </w:r>
      <w:r w:rsidRPr="00A632AC">
        <w:t xml:space="preserve">. If a Tax Invoice is not correctly rendered, the Agency </w:t>
      </w:r>
      <w:r>
        <w:t xml:space="preserve">or Health (as applicable) </w:t>
      </w:r>
      <w:r w:rsidRPr="00A632AC">
        <w:t xml:space="preserve">will return it to the IProvider for correction and resubmission. </w:t>
      </w:r>
    </w:p>
    <w:p w14:paraId="4AA37DC2" w14:textId="77777777" w:rsidR="00BC0B05" w:rsidRDefault="007A75A1" w:rsidP="006A7C14">
      <w:pPr>
        <w:pStyle w:val="SchedH3"/>
        <w:numPr>
          <w:ilvl w:val="3"/>
          <w:numId w:val="117"/>
        </w:numPr>
      </w:pPr>
      <w:r>
        <w:t>Each invoice must meet the requirements of a Tax Invoice as set out in the A New Tax System (</w:t>
      </w:r>
      <w:r w:rsidRPr="008E06C3">
        <w:rPr>
          <w:i/>
        </w:rPr>
        <w:t>Goods and Services Tax</w:t>
      </w:r>
      <w:r>
        <w:t>) Act 1999 (</w:t>
      </w:r>
      <w:proofErr w:type="spellStart"/>
      <w:r>
        <w:t>Cth</w:t>
      </w:r>
      <w:proofErr w:type="spellEnd"/>
      <w:r>
        <w:t xml:space="preserve">) and </w:t>
      </w:r>
      <w:r w:rsidRPr="00A723D2">
        <w:rPr>
          <w:i/>
        </w:rPr>
        <w:t>the A New Tax System</w:t>
      </w:r>
      <w:r>
        <w:t xml:space="preserve"> (</w:t>
      </w:r>
      <w:r w:rsidRPr="00A723D2">
        <w:rPr>
          <w:i/>
        </w:rPr>
        <w:t>Goods and Services Tax</w:t>
      </w:r>
      <w:r>
        <w:t xml:space="preserve">) </w:t>
      </w:r>
      <w:r w:rsidRPr="00A723D2">
        <w:rPr>
          <w:i/>
        </w:rPr>
        <w:t>Regulations Act 1999</w:t>
      </w:r>
      <w:r>
        <w:t xml:space="preserve"> (</w:t>
      </w:r>
      <w:proofErr w:type="spellStart"/>
      <w:r>
        <w:t>Cth</w:t>
      </w:r>
      <w:proofErr w:type="spellEnd"/>
      <w:r>
        <w:t>) and in a form approved by Health, which includes the following information:</w:t>
      </w:r>
    </w:p>
    <w:p w14:paraId="7D1C49B3" w14:textId="77777777" w:rsidR="00BC0B05" w:rsidRDefault="007A75A1" w:rsidP="006A7C14">
      <w:pPr>
        <w:pStyle w:val="SchedH4"/>
        <w:numPr>
          <w:ilvl w:val="4"/>
          <w:numId w:val="117"/>
        </w:numPr>
      </w:pPr>
      <w:r>
        <w:t>the amount of Service Charges relating to the Services;</w:t>
      </w:r>
    </w:p>
    <w:p w14:paraId="41444A25" w14:textId="77777777" w:rsidR="00BC0B05" w:rsidRDefault="007A75A1" w:rsidP="006A7C14">
      <w:pPr>
        <w:pStyle w:val="SchedH4"/>
        <w:numPr>
          <w:ilvl w:val="4"/>
          <w:numId w:val="117"/>
        </w:numPr>
      </w:pPr>
      <w:r>
        <w:t>the information required by the Agency or Health (as applicable) to verify the calculation of the Service Charges;</w:t>
      </w:r>
    </w:p>
    <w:p w14:paraId="73DD397E" w14:textId="77777777" w:rsidR="00BC0B05" w:rsidRDefault="007A75A1" w:rsidP="006A7C14">
      <w:pPr>
        <w:pStyle w:val="SchedH4"/>
        <w:numPr>
          <w:ilvl w:val="4"/>
          <w:numId w:val="117"/>
        </w:numPr>
      </w:pPr>
      <w:r>
        <w:t>the Order number;</w:t>
      </w:r>
    </w:p>
    <w:p w14:paraId="08F37EA1" w14:textId="77777777" w:rsidR="00BC0B05" w:rsidRDefault="007A75A1" w:rsidP="006A7C14">
      <w:pPr>
        <w:pStyle w:val="SchedH4"/>
        <w:numPr>
          <w:ilvl w:val="4"/>
          <w:numId w:val="117"/>
        </w:numPr>
      </w:pPr>
      <w:r>
        <w:t>the name of the Agency Representative; and</w:t>
      </w:r>
    </w:p>
    <w:p w14:paraId="004D90AD" w14:textId="77777777" w:rsidR="00BC0B05" w:rsidRDefault="007A75A1" w:rsidP="006A7C14">
      <w:pPr>
        <w:pStyle w:val="SchedH4"/>
        <w:numPr>
          <w:ilvl w:val="4"/>
          <w:numId w:val="117"/>
        </w:numPr>
      </w:pPr>
      <w:r>
        <w:t>such other information as the Agency requires.</w:t>
      </w:r>
    </w:p>
    <w:p w14:paraId="3AB3FA70" w14:textId="77777777" w:rsidR="00BC0B05" w:rsidRDefault="007A75A1" w:rsidP="006A7C14">
      <w:pPr>
        <w:pStyle w:val="SchedH3"/>
        <w:numPr>
          <w:ilvl w:val="3"/>
          <w:numId w:val="117"/>
        </w:numPr>
      </w:pPr>
      <w:r>
        <w:t xml:space="preserve">The IProvider must submit all invoices by email to the contact and address specified in the Order. </w:t>
      </w:r>
    </w:p>
    <w:p w14:paraId="259B805E" w14:textId="77777777" w:rsidR="00F402BE" w:rsidRPr="00A632AC" w:rsidRDefault="007A75A1" w:rsidP="00F402BE">
      <w:pPr>
        <w:pStyle w:val="Heading2"/>
      </w:pPr>
      <w:bookmarkStart w:id="1360" w:name="_Ref82253672"/>
      <w:r w:rsidRPr="00A632AC">
        <w:t>Payment terms</w:t>
      </w:r>
      <w:bookmarkEnd w:id="1360"/>
      <w:r w:rsidRPr="00A632AC">
        <w:t xml:space="preserve"> </w:t>
      </w:r>
    </w:p>
    <w:p w14:paraId="59986AAB" w14:textId="6102B5F5" w:rsidR="004B767B" w:rsidRDefault="007A75A1" w:rsidP="00F402BE">
      <w:pPr>
        <w:pStyle w:val="Indent2"/>
      </w:pPr>
      <w:r w:rsidRPr="00A632AC">
        <w:t xml:space="preserve">Unless </w:t>
      </w:r>
      <w:r>
        <w:t>the Agency Order</w:t>
      </w:r>
      <w:r w:rsidRPr="00A632AC">
        <w:t xml:space="preserve"> states otherwise, the Agency </w:t>
      </w:r>
      <w:r>
        <w:t xml:space="preserve">or Health (as applicable) </w:t>
      </w:r>
      <w:r w:rsidRPr="00A632AC">
        <w:t>will pay the IProvider in accordance with the timeframes</w:t>
      </w:r>
      <w:r>
        <w:t xml:space="preserve"> in </w:t>
      </w:r>
      <w:r>
        <w:fldChar w:fldCharType="begin"/>
      </w:r>
      <w:r>
        <w:instrText xml:space="preserve"> REF _Ref53477603 \w \h </w:instrText>
      </w:r>
      <w:r>
        <w:fldChar w:fldCharType="separate"/>
      </w:r>
      <w:r w:rsidR="007E5D2B">
        <w:t>Schedule 4</w:t>
      </w:r>
      <w:r>
        <w:fldChar w:fldCharType="end"/>
      </w:r>
      <w:r>
        <w:t xml:space="preserve"> (Pricing) an where no timeframe is specified, as</w:t>
      </w:r>
      <w:r w:rsidRPr="00A632AC">
        <w:t xml:space="preserve"> described in the Australian Government’s </w:t>
      </w:r>
      <w:r w:rsidRPr="00A632AC">
        <w:rPr>
          <w:i/>
        </w:rPr>
        <w:t xml:space="preserve">Supplier Pay on-Time or Pay Interest Policy </w:t>
      </w:r>
      <w:r w:rsidRPr="00A632AC">
        <w:t>available at https://www.finance.gov.au/publications/resource-management-guides/supplier-pay-time-or-pay-interest-policy-rmg-417</w:t>
      </w:r>
      <w:r w:rsidRPr="00A632AC">
        <w:rPr>
          <w:i/>
        </w:rPr>
        <w:t xml:space="preserve"> </w:t>
      </w:r>
      <w:r w:rsidRPr="00A632AC">
        <w:t>(or applicable superseding policy)</w:t>
      </w:r>
      <w:r>
        <w:t>.</w:t>
      </w:r>
    </w:p>
    <w:p w14:paraId="4740F7C4" w14:textId="77777777" w:rsidR="00EB335E" w:rsidRDefault="007A75A1" w:rsidP="00C0106C">
      <w:pPr>
        <w:pStyle w:val="Heading2"/>
      </w:pPr>
      <w:bookmarkStart w:id="1361" w:name="_Toc54008130"/>
      <w:bookmarkStart w:id="1362" w:name="_Toc61877056"/>
      <w:bookmarkStart w:id="1363" w:name="_Ref82381012"/>
      <w:r w:rsidRPr="00EB335E">
        <w:t>No double payments</w:t>
      </w:r>
      <w:bookmarkEnd w:id="1361"/>
      <w:bookmarkEnd w:id="1362"/>
      <w:bookmarkEnd w:id="1363"/>
    </w:p>
    <w:p w14:paraId="226DE549" w14:textId="77777777" w:rsidR="00EB335E" w:rsidRDefault="007A75A1" w:rsidP="00C0106C">
      <w:pPr>
        <w:pStyle w:val="Indent2"/>
        <w:keepNext/>
      </w:pPr>
      <w:r>
        <w:t>The IProvider acknowledges it is not entitled to payment from any other Commonwealth sources or state, territory or local government bodies (including Health or any Agency) for providing the same services as those provided under an Agency Order except as contemplated under this Head Agreement, and Health may require the IProvider to provide evidence, in a form acceptable to Health, which proves that the IProvider is not so entitled or has not so claimed. In particular, the IProvider must ensure that the IProvider or Personnel engaged by the IProvider to administer the Vaccine or Other Vaccine does not make a separate claim for payment under any Commonwealth or State or Territory scheme or program, including Medicare.</w:t>
      </w:r>
    </w:p>
    <w:p w14:paraId="6D01D525" w14:textId="77777777" w:rsidR="00F402BE" w:rsidRPr="00A632AC" w:rsidRDefault="007A75A1" w:rsidP="00F402BE">
      <w:pPr>
        <w:pStyle w:val="Heading1"/>
      </w:pPr>
      <w:bookmarkStart w:id="1364" w:name="_Ref82164007"/>
      <w:bookmarkStart w:id="1365" w:name="_Toc132740842"/>
      <w:r w:rsidRPr="00A632AC">
        <w:t>GST and taxes</w:t>
      </w:r>
      <w:bookmarkEnd w:id="1364"/>
      <w:bookmarkEnd w:id="1365"/>
    </w:p>
    <w:p w14:paraId="7A5ACC0C" w14:textId="77777777" w:rsidR="00F402BE" w:rsidRPr="00A632AC" w:rsidRDefault="007A75A1" w:rsidP="00F402BE">
      <w:pPr>
        <w:pStyle w:val="Heading2"/>
      </w:pPr>
      <w:r w:rsidRPr="00A632AC">
        <w:t>GST</w:t>
      </w:r>
    </w:p>
    <w:p w14:paraId="0852DFE0" w14:textId="1CCA6D35" w:rsidR="00F402BE" w:rsidRPr="00A632AC" w:rsidRDefault="007A75A1" w:rsidP="00F402BE">
      <w:pPr>
        <w:pStyle w:val="Indent2"/>
        <w:keepNext/>
      </w:pPr>
      <w:r w:rsidRPr="00A632AC">
        <w:t>Words or expressions used in this clause </w:t>
      </w:r>
      <w:r>
        <w:fldChar w:fldCharType="begin"/>
      </w:r>
      <w:r>
        <w:instrText xml:space="preserve"> REF _Ref82164007 \w \h </w:instrText>
      </w:r>
      <w:r>
        <w:fldChar w:fldCharType="separate"/>
      </w:r>
      <w:r w:rsidR="007E5D2B">
        <w:t>33</w:t>
      </w:r>
      <w:r>
        <w:fldChar w:fldCharType="end"/>
      </w:r>
      <w:r w:rsidRPr="00A632AC">
        <w:t xml:space="preserve"> which are defined in the GST Act have the same meaning in this clause </w:t>
      </w:r>
      <w:r>
        <w:fldChar w:fldCharType="begin"/>
      </w:r>
      <w:r>
        <w:instrText xml:space="preserve"> REF _Ref82164007 \w \h </w:instrText>
      </w:r>
      <w:r>
        <w:fldChar w:fldCharType="separate"/>
      </w:r>
      <w:r w:rsidR="007E5D2B">
        <w:t>33</w:t>
      </w:r>
      <w:r>
        <w:fldChar w:fldCharType="end"/>
      </w:r>
      <w:r w:rsidRPr="00A632AC">
        <w:t>.</w:t>
      </w:r>
    </w:p>
    <w:p w14:paraId="6E633D0F" w14:textId="77777777" w:rsidR="00F402BE" w:rsidRPr="00A632AC" w:rsidRDefault="007A75A1" w:rsidP="00F402BE">
      <w:pPr>
        <w:pStyle w:val="Heading3"/>
        <w:keepNext/>
      </w:pPr>
      <w:r w:rsidRPr="00A632AC">
        <w:t>Unless described otherwise in this Head Agreement or an Order, any consideration to be paid for a supply made under or in connection with this Head</w:t>
      </w:r>
      <w:r>
        <w:t xml:space="preserve"> Agreement or an Agency Order is 'GST inclusive'</w:t>
      </w:r>
      <w:r w:rsidRPr="00A632AC">
        <w:t xml:space="preserve">. </w:t>
      </w:r>
    </w:p>
    <w:p w14:paraId="702A5A7D" w14:textId="77777777" w:rsidR="00F402BE" w:rsidRPr="00A632AC" w:rsidRDefault="007A75A1" w:rsidP="00F402BE">
      <w:pPr>
        <w:pStyle w:val="Heading3"/>
      </w:pPr>
      <w:bookmarkStart w:id="1366" w:name="_Ref82164052"/>
      <w:r w:rsidRPr="00A632AC">
        <w:t>Despite any other provision in this Head Agreement or an Order, if a party (</w:t>
      </w:r>
      <w:r w:rsidRPr="007626F4">
        <w:rPr>
          <w:b/>
          <w:bCs/>
        </w:rPr>
        <w:t>Supplier</w:t>
      </w:r>
      <w:r w:rsidRPr="00A632AC">
        <w:t>) makes a supply under or in connection with this Head Agreement on which GST is imposed (not being a supply described in this Head Agreement as ‘GST inclusive’):</w:t>
      </w:r>
      <w:bookmarkEnd w:id="1366"/>
    </w:p>
    <w:p w14:paraId="23DE58EF" w14:textId="675CA792" w:rsidR="00F402BE" w:rsidRPr="00A632AC" w:rsidRDefault="007A75A1" w:rsidP="00F402BE">
      <w:pPr>
        <w:pStyle w:val="Heading4"/>
      </w:pPr>
      <w:r w:rsidRPr="00A632AC">
        <w:t xml:space="preserve">the consideration payable or to be provided for that supply under this Head Agreement but for the application of this clause </w:t>
      </w:r>
      <w:r>
        <w:fldChar w:fldCharType="begin"/>
      </w:r>
      <w:r>
        <w:instrText xml:space="preserve"> REF _Ref82164052 \w \h </w:instrText>
      </w:r>
      <w:r>
        <w:fldChar w:fldCharType="separate"/>
      </w:r>
      <w:r w:rsidR="007E5D2B">
        <w:t>33.1(b)</w:t>
      </w:r>
      <w:r>
        <w:fldChar w:fldCharType="end"/>
      </w:r>
      <w:r w:rsidRPr="00A632AC">
        <w:t xml:space="preserve"> (</w:t>
      </w:r>
      <w:r w:rsidRPr="00D6358A">
        <w:rPr>
          <w:b/>
          <w:bCs/>
        </w:rPr>
        <w:t>GST exclusive consideration</w:t>
      </w:r>
      <w:r w:rsidRPr="00A632AC">
        <w:t>) is increased by, and the recipient of the supply (</w:t>
      </w:r>
      <w:r w:rsidRPr="00D6358A">
        <w:rPr>
          <w:b/>
          <w:bCs/>
        </w:rPr>
        <w:t>Recipient</w:t>
      </w:r>
      <w:r w:rsidRPr="00A632AC">
        <w:t>) must also pay to the Supplier, an amount equal to the GST payable on the supply (</w:t>
      </w:r>
      <w:r w:rsidRPr="007626F4">
        <w:rPr>
          <w:b/>
          <w:bCs/>
        </w:rPr>
        <w:t>GST Amount</w:t>
      </w:r>
      <w:r w:rsidRPr="00A632AC">
        <w:t>); and</w:t>
      </w:r>
    </w:p>
    <w:p w14:paraId="2406957A" w14:textId="77777777" w:rsidR="00F402BE" w:rsidRPr="00A632AC" w:rsidRDefault="007A75A1" w:rsidP="00F402BE">
      <w:pPr>
        <w:pStyle w:val="Heading4"/>
      </w:pPr>
      <w:r w:rsidRPr="00A632AC">
        <w:t>the GST Amount must be paid to the Supplier by the Recipient without set off, deduction or requirement for demand, at the same time as the GST exclusive consideration is payable or to be provided.</w:t>
      </w:r>
    </w:p>
    <w:p w14:paraId="2BA13C31" w14:textId="77777777" w:rsidR="00F402BE" w:rsidRPr="00A632AC" w:rsidRDefault="007A75A1" w:rsidP="00F402BE">
      <w:pPr>
        <w:pStyle w:val="Heading3"/>
      </w:pPr>
      <w:r w:rsidRPr="00A632AC">
        <w:t>The Recipient need not make a payment for a taxable supply made under or in connection with this Head Agreement until the Supplier has given the Recipient a Tax Invoice for the supply to which the payment relates.</w:t>
      </w:r>
    </w:p>
    <w:p w14:paraId="638EF998" w14:textId="77777777" w:rsidR="00F402BE" w:rsidRPr="00A632AC" w:rsidRDefault="007A75A1" w:rsidP="00F402BE">
      <w:pPr>
        <w:pStyle w:val="Heading2"/>
      </w:pPr>
      <w:r w:rsidRPr="00A632AC">
        <w:t>Other taxes</w:t>
      </w:r>
    </w:p>
    <w:p w14:paraId="7F0A153B" w14:textId="49FBB1AC" w:rsidR="00F402BE" w:rsidRDefault="007A75A1" w:rsidP="00F402BE">
      <w:pPr>
        <w:pStyle w:val="Indent2"/>
      </w:pPr>
      <w:r w:rsidRPr="00A632AC">
        <w:t xml:space="preserve">Except as provided by this clause </w:t>
      </w:r>
      <w:r>
        <w:fldChar w:fldCharType="begin"/>
      </w:r>
      <w:r>
        <w:instrText xml:space="preserve"> REF _Ref82164007 \w \h </w:instrText>
      </w:r>
      <w:r>
        <w:fldChar w:fldCharType="separate"/>
      </w:r>
      <w:r w:rsidR="007E5D2B">
        <w:t>33</w:t>
      </w:r>
      <w:r>
        <w:fldChar w:fldCharType="end"/>
      </w:r>
      <w:r w:rsidRPr="00A632AC">
        <w:t xml:space="preserve">, the IProvider agrees to pay all taxes, duties and government charges imposed or levied in Australia or overseas in connection with the performance of this Head Agreement or </w:t>
      </w:r>
      <w:r>
        <w:t>an Agency Order</w:t>
      </w:r>
      <w:r w:rsidRPr="00A632AC">
        <w:t>.</w:t>
      </w:r>
    </w:p>
    <w:p w14:paraId="40DD708B" w14:textId="77777777" w:rsidR="00B42A17" w:rsidRDefault="007A75A1" w:rsidP="00B42A17">
      <w:pPr>
        <w:pStyle w:val="Heading1"/>
      </w:pPr>
      <w:bookmarkStart w:id="1367" w:name="_Ref82023928"/>
      <w:bookmarkStart w:id="1368" w:name="_Toc132740843"/>
      <w:r w:rsidRPr="0017329E">
        <w:t>Commonwealth Laws and policy requirements</w:t>
      </w:r>
      <w:bookmarkEnd w:id="1367"/>
      <w:bookmarkEnd w:id="1368"/>
    </w:p>
    <w:p w14:paraId="0A3364EF" w14:textId="77777777" w:rsidR="00B42A17" w:rsidRPr="00A632AC" w:rsidRDefault="007A75A1" w:rsidP="00B42A17">
      <w:pPr>
        <w:pStyle w:val="Heading2"/>
      </w:pPr>
      <w:bookmarkStart w:id="1369" w:name="_Ref82254669"/>
      <w:r w:rsidRPr="00A632AC">
        <w:t>Indigenous Procurement</w:t>
      </w:r>
      <w:bookmarkEnd w:id="1369"/>
    </w:p>
    <w:p w14:paraId="70B3CF88" w14:textId="2C09B0DE" w:rsidR="00B42A17" w:rsidRPr="00A632AC" w:rsidRDefault="007A75A1" w:rsidP="00B42A17">
      <w:pPr>
        <w:pStyle w:val="Heading3"/>
      </w:pPr>
      <w:r w:rsidRPr="00A632AC">
        <w:t xml:space="preserve">This clause </w:t>
      </w:r>
      <w:r>
        <w:fldChar w:fldCharType="begin"/>
      </w:r>
      <w:r>
        <w:instrText xml:space="preserve"> REF _Ref82023928 \r \h </w:instrText>
      </w:r>
      <w:r>
        <w:fldChar w:fldCharType="separate"/>
      </w:r>
      <w:r w:rsidR="007E5D2B">
        <w:t>34</w:t>
      </w:r>
      <w:r>
        <w:fldChar w:fldCharType="end"/>
      </w:r>
      <w:r w:rsidRPr="00A632AC">
        <w:t xml:space="preserve"> will apply unless otherwise stipulated in </w:t>
      </w:r>
      <w:r>
        <w:t>an Agency Order</w:t>
      </w:r>
      <w:r w:rsidRPr="00A632AC">
        <w:t>.</w:t>
      </w:r>
    </w:p>
    <w:p w14:paraId="3D2D82C7" w14:textId="77777777" w:rsidR="00B42A17" w:rsidRDefault="007A75A1" w:rsidP="00B42A17">
      <w:pPr>
        <w:pStyle w:val="Heading3"/>
      </w:pPr>
      <w:r w:rsidRPr="00A632AC">
        <w:t xml:space="preserve">It is Commonwealth policy to stimulate Indigenous entrepreneurship and business development, providing Indigenous Australians with more opportunities to participate in the economy (see </w:t>
      </w:r>
      <w:hyperlink r:id="rId20" w:history="1">
        <w:r w:rsidRPr="00A632AC">
          <w:rPr>
            <w:bCs/>
            <w:color w:val="0000FF"/>
            <w:u w:val="single"/>
          </w:rPr>
          <w:t>Indigenous Procurement Policy</w:t>
        </w:r>
      </w:hyperlink>
      <w:r w:rsidRPr="00A632AC">
        <w:t xml:space="preserve"> for further information). </w:t>
      </w:r>
    </w:p>
    <w:p w14:paraId="15FED533" w14:textId="77777777" w:rsidR="00B42A17" w:rsidRPr="00A632AC" w:rsidRDefault="007A75A1" w:rsidP="00B42A17">
      <w:pPr>
        <w:pStyle w:val="Heading3"/>
      </w:pPr>
      <w:r w:rsidRPr="00A632AC">
        <w:t>The IProvider must use its reasonable endeavours to increase its:</w:t>
      </w:r>
    </w:p>
    <w:p w14:paraId="6C45D540" w14:textId="77777777" w:rsidR="00B42A17" w:rsidRPr="00A632AC" w:rsidRDefault="007A75A1" w:rsidP="00B42A17">
      <w:pPr>
        <w:pStyle w:val="Heading4"/>
      </w:pPr>
      <w:r w:rsidRPr="00A632AC">
        <w:t>purchasing from Indigenous Enterprises; and</w:t>
      </w:r>
    </w:p>
    <w:p w14:paraId="4E12DC47" w14:textId="77777777" w:rsidR="00B42A17" w:rsidRPr="00A632AC" w:rsidRDefault="007A75A1" w:rsidP="00B42A17">
      <w:pPr>
        <w:pStyle w:val="Heading4"/>
      </w:pPr>
      <w:r w:rsidRPr="00A632AC">
        <w:t>employment of Indigenous Australians,</w:t>
      </w:r>
    </w:p>
    <w:p w14:paraId="44997C84" w14:textId="77777777" w:rsidR="00B42A17" w:rsidRPr="00A632AC" w:rsidRDefault="007A75A1" w:rsidP="00BF1EA4">
      <w:pPr>
        <w:pStyle w:val="Indent4"/>
        <w:ind w:left="1474"/>
      </w:pPr>
      <w:r w:rsidRPr="00A632AC">
        <w:t>in the delivery of the Services.</w:t>
      </w:r>
    </w:p>
    <w:p w14:paraId="4F4A9CEF" w14:textId="77777777" w:rsidR="00B42A17" w:rsidRPr="00A632AC" w:rsidRDefault="007A75A1" w:rsidP="00B42A17">
      <w:pPr>
        <w:pStyle w:val="Heading3"/>
      </w:pPr>
      <w:r w:rsidRPr="00A632AC">
        <w:t xml:space="preserve">Purchases from Indigenous Enterprises may be in the form of engagement of an Indigenous Enterprise as a subcontractor, and the use of Indigenous suppliers in the </w:t>
      </w:r>
      <w:proofErr w:type="spellStart"/>
      <w:r w:rsidRPr="00A632AC">
        <w:t>IProvider’s</w:t>
      </w:r>
      <w:proofErr w:type="spellEnd"/>
      <w:r w:rsidRPr="00A632AC">
        <w:t xml:space="preserve"> supply chain.</w:t>
      </w:r>
    </w:p>
    <w:p w14:paraId="7C735383" w14:textId="77777777" w:rsidR="00B42A17" w:rsidRPr="00A632AC" w:rsidRDefault="007A75A1" w:rsidP="00B42A17">
      <w:pPr>
        <w:pStyle w:val="Heading3"/>
      </w:pPr>
      <w:r w:rsidRPr="00A632AC">
        <w:t xml:space="preserve">For any RFQs or Orders valued at $7.5 million or more the Mandatory Minimum Requirements of the </w:t>
      </w:r>
      <w:hyperlink r:id="rId21" w:history="1">
        <w:r w:rsidRPr="00A632AC">
          <w:rPr>
            <w:bCs/>
            <w:color w:val="0000FF"/>
            <w:u w:val="single"/>
          </w:rPr>
          <w:t>Indigenous Procurement Policy</w:t>
        </w:r>
      </w:hyperlink>
      <w:r w:rsidRPr="00A632AC">
        <w:t xml:space="preserve"> apply. </w:t>
      </w:r>
    </w:p>
    <w:p w14:paraId="6F57CEDC" w14:textId="77777777" w:rsidR="00B42A17" w:rsidRPr="00A632AC" w:rsidRDefault="007A75A1" w:rsidP="00C75BD3">
      <w:pPr>
        <w:pStyle w:val="Heading2"/>
      </w:pPr>
      <w:bookmarkStart w:id="1370" w:name="_Ref82023943"/>
      <w:r w:rsidRPr="00A632AC">
        <w:t>Black Economy Policy</w:t>
      </w:r>
      <w:bookmarkEnd w:id="1370"/>
    </w:p>
    <w:p w14:paraId="16A7BAF2" w14:textId="5C3ED5D5" w:rsidR="00B42A17" w:rsidRPr="00A632AC" w:rsidRDefault="007A75A1" w:rsidP="00C75BD3">
      <w:pPr>
        <w:pStyle w:val="Heading3"/>
        <w:keepNext/>
        <w:rPr>
          <w:b/>
          <w:bCs/>
        </w:rPr>
      </w:pPr>
      <w:r w:rsidRPr="00A632AC">
        <w:t xml:space="preserve">This clause </w:t>
      </w:r>
      <w:r>
        <w:fldChar w:fldCharType="begin"/>
      </w:r>
      <w:r>
        <w:instrText xml:space="preserve"> REF _Ref82023943 \r \h  \* MERGEFORMAT </w:instrText>
      </w:r>
      <w:r>
        <w:fldChar w:fldCharType="separate"/>
      </w:r>
      <w:r w:rsidR="007E5D2B">
        <w:t>34.2</w:t>
      </w:r>
      <w:r>
        <w:fldChar w:fldCharType="end"/>
      </w:r>
      <w:r w:rsidRPr="00A632AC">
        <w:t xml:space="preserve"> is only applicable to Commonwealth Agencies.</w:t>
      </w:r>
    </w:p>
    <w:p w14:paraId="3BBB947B" w14:textId="5E6BBEA4" w:rsidR="00B42A17" w:rsidRPr="00A632AC" w:rsidRDefault="007A75A1" w:rsidP="00C75BD3">
      <w:pPr>
        <w:pStyle w:val="Heading3"/>
        <w:keepNext/>
        <w:rPr>
          <w:b/>
          <w:bCs/>
        </w:rPr>
      </w:pPr>
      <w:r w:rsidRPr="00A632AC">
        <w:t xml:space="preserve">In this clause </w:t>
      </w:r>
      <w:r>
        <w:fldChar w:fldCharType="begin"/>
      </w:r>
      <w:r>
        <w:instrText xml:space="preserve"> REF _Ref82023943 \r \h  \* MERGEFORMAT </w:instrText>
      </w:r>
      <w:r>
        <w:fldChar w:fldCharType="separate"/>
      </w:r>
      <w:r w:rsidR="007E5D2B">
        <w:t>34.2</w:t>
      </w:r>
      <w:r>
        <w:fldChar w:fldCharType="end"/>
      </w:r>
      <w:r w:rsidRPr="00A632AC">
        <w:t>:</w:t>
      </w:r>
    </w:p>
    <w:tbl>
      <w:tblPr>
        <w:tblW w:w="7972" w:type="dxa"/>
        <w:tblInd w:w="959" w:type="dxa"/>
        <w:tblBorders>
          <w:insideH w:val="single" w:sz="4" w:space="0" w:color="auto"/>
          <w:insideV w:val="single" w:sz="4" w:space="0" w:color="auto"/>
        </w:tblBorders>
        <w:tblLook w:val="01E0" w:firstRow="1" w:lastRow="1" w:firstColumn="1" w:lastColumn="1" w:noHBand="0" w:noVBand="0"/>
      </w:tblPr>
      <w:tblGrid>
        <w:gridCol w:w="2302"/>
        <w:gridCol w:w="5670"/>
      </w:tblGrid>
      <w:tr w:rsidR="00B42A17" w:rsidRPr="00A632AC" w14:paraId="59B76890" w14:textId="77777777" w:rsidTr="00B42A17">
        <w:tc>
          <w:tcPr>
            <w:tcW w:w="2302" w:type="dxa"/>
          </w:tcPr>
          <w:p w14:paraId="263BFFDD" w14:textId="77777777" w:rsidR="00B42A17" w:rsidRPr="00A632AC" w:rsidRDefault="007A75A1" w:rsidP="00B42A17">
            <w:pPr>
              <w:spacing w:before="120" w:after="120"/>
              <w:ind w:left="357"/>
              <w:rPr>
                <w:b/>
                <w:bCs/>
                <w:sz w:val="21"/>
                <w:szCs w:val="21"/>
                <w:lang w:val="en-US" w:eastAsia="en-AU"/>
              </w:rPr>
            </w:pPr>
            <w:r w:rsidRPr="00A632AC">
              <w:rPr>
                <w:b/>
                <w:bCs/>
                <w:sz w:val="21"/>
                <w:szCs w:val="21"/>
                <w:lang w:val="en-US" w:eastAsia="en-AU"/>
              </w:rPr>
              <w:t>Black Economy Procurement Connected Policy</w:t>
            </w:r>
          </w:p>
        </w:tc>
        <w:tc>
          <w:tcPr>
            <w:tcW w:w="5670" w:type="dxa"/>
          </w:tcPr>
          <w:p w14:paraId="66D37835" w14:textId="77777777" w:rsidR="00B42A17" w:rsidRPr="00A632AC" w:rsidRDefault="007A75A1" w:rsidP="00B42A17">
            <w:pPr>
              <w:spacing w:before="120" w:after="120"/>
              <w:rPr>
                <w:sz w:val="21"/>
                <w:szCs w:val="21"/>
                <w:lang w:eastAsia="en-AU"/>
              </w:rPr>
            </w:pPr>
            <w:r w:rsidRPr="00A632AC">
              <w:rPr>
                <w:sz w:val="21"/>
                <w:szCs w:val="21"/>
                <w:lang w:eastAsia="en-AU"/>
              </w:rPr>
              <w:t xml:space="preserve">means the </w:t>
            </w:r>
            <w:r w:rsidRPr="00A632AC">
              <w:rPr>
                <w:i/>
                <w:sz w:val="21"/>
                <w:szCs w:val="21"/>
                <w:lang w:eastAsia="en-AU"/>
              </w:rPr>
              <w:t>Black economy – increasing the integrity of government procurement</w:t>
            </w:r>
            <w:r w:rsidRPr="00A632AC">
              <w:rPr>
                <w:sz w:val="21"/>
                <w:szCs w:val="21"/>
                <w:lang w:eastAsia="en-AU"/>
              </w:rPr>
              <w:t xml:space="preserve">: </w:t>
            </w:r>
            <w:r w:rsidRPr="00A632AC">
              <w:rPr>
                <w:i/>
                <w:sz w:val="21"/>
                <w:szCs w:val="21"/>
                <w:lang w:eastAsia="en-AU"/>
              </w:rPr>
              <w:t xml:space="preserve">Procurement connected policy guidelines March 2019 </w:t>
            </w:r>
            <w:r w:rsidRPr="00A632AC">
              <w:rPr>
                <w:sz w:val="21"/>
                <w:szCs w:val="21"/>
                <w:lang w:eastAsia="en-AU"/>
              </w:rPr>
              <w:t xml:space="preserve">available at </w:t>
            </w:r>
            <w:hyperlink r:id="rId22" w:history="1">
              <w:r w:rsidRPr="00A632AC">
                <w:rPr>
                  <w:color w:val="0000FF"/>
                  <w:sz w:val="21"/>
                  <w:szCs w:val="21"/>
                  <w:lang w:eastAsia="en-AU"/>
                </w:rPr>
                <w:t>https://treasury.gov.au/publication/p2019-t369466</w:t>
              </w:r>
            </w:hyperlink>
            <w:r w:rsidRPr="00A632AC">
              <w:rPr>
                <w:sz w:val="21"/>
                <w:szCs w:val="21"/>
                <w:lang w:eastAsia="en-AU"/>
              </w:rPr>
              <w:t>.</w:t>
            </w:r>
          </w:p>
        </w:tc>
      </w:tr>
      <w:tr w:rsidR="00B42A17" w:rsidRPr="00A632AC" w14:paraId="19B7CA06" w14:textId="77777777" w:rsidTr="00B42A17">
        <w:tc>
          <w:tcPr>
            <w:tcW w:w="2302" w:type="dxa"/>
          </w:tcPr>
          <w:p w14:paraId="6C3337F3" w14:textId="77777777" w:rsidR="00B42A17" w:rsidRPr="00A632AC" w:rsidRDefault="007A75A1" w:rsidP="00B42A17">
            <w:pPr>
              <w:spacing w:before="120" w:after="120"/>
              <w:ind w:left="357"/>
              <w:rPr>
                <w:b/>
                <w:bCs/>
                <w:sz w:val="21"/>
                <w:szCs w:val="21"/>
                <w:lang w:val="en-US" w:eastAsia="en-AU"/>
              </w:rPr>
            </w:pPr>
            <w:r w:rsidRPr="00A632AC">
              <w:rPr>
                <w:b/>
                <w:bCs/>
                <w:sz w:val="21"/>
                <w:szCs w:val="21"/>
                <w:lang w:val="en-US" w:eastAsia="en-AU"/>
              </w:rPr>
              <w:t>Satisfactory</w:t>
            </w:r>
          </w:p>
        </w:tc>
        <w:tc>
          <w:tcPr>
            <w:tcW w:w="5670" w:type="dxa"/>
          </w:tcPr>
          <w:p w14:paraId="03F644BD" w14:textId="77777777" w:rsidR="00B42A17" w:rsidRPr="00A632AC" w:rsidRDefault="007A75A1" w:rsidP="00B42A17">
            <w:pPr>
              <w:spacing w:before="120" w:after="120"/>
              <w:rPr>
                <w:sz w:val="21"/>
                <w:szCs w:val="21"/>
                <w:lang w:eastAsia="en-AU"/>
              </w:rPr>
            </w:pPr>
            <w:r w:rsidRPr="00A632AC">
              <w:rPr>
                <w:sz w:val="21"/>
                <w:szCs w:val="21"/>
                <w:lang w:eastAsia="en-AU"/>
              </w:rPr>
              <w:t>means meets the conditions set out in Part 6.b of the Black Economy Procurement Connected Policy or, if the circumstances in Part 6.c of the Black Economy Procurement Connected Policy apply, the conditions set out in Part 8.b of the Black Economy Procurement Connected Policy.</w:t>
            </w:r>
          </w:p>
        </w:tc>
      </w:tr>
      <w:tr w:rsidR="00B42A17" w:rsidRPr="00A632AC" w14:paraId="2A3AA146" w14:textId="77777777" w:rsidTr="00B42A17">
        <w:tc>
          <w:tcPr>
            <w:tcW w:w="2302" w:type="dxa"/>
          </w:tcPr>
          <w:p w14:paraId="3ACE06F8" w14:textId="77777777" w:rsidR="00B42A17" w:rsidRPr="00A632AC" w:rsidRDefault="007A75A1" w:rsidP="00B42A17">
            <w:pPr>
              <w:spacing w:before="120" w:after="120"/>
              <w:ind w:left="357"/>
              <w:rPr>
                <w:b/>
                <w:sz w:val="21"/>
                <w:szCs w:val="21"/>
                <w:lang w:eastAsia="en-AU"/>
              </w:rPr>
            </w:pPr>
            <w:r w:rsidRPr="00A632AC">
              <w:rPr>
                <w:b/>
                <w:bCs/>
                <w:sz w:val="21"/>
                <w:szCs w:val="21"/>
                <w:lang w:val="en-US" w:eastAsia="en-AU"/>
              </w:rPr>
              <w:t>Statement of Tax Record</w:t>
            </w:r>
          </w:p>
        </w:tc>
        <w:tc>
          <w:tcPr>
            <w:tcW w:w="5670" w:type="dxa"/>
          </w:tcPr>
          <w:p w14:paraId="0CEE3A2E" w14:textId="77777777" w:rsidR="00B42A17" w:rsidRPr="00A632AC" w:rsidRDefault="007A75A1" w:rsidP="00B42A17">
            <w:pPr>
              <w:spacing w:before="120" w:after="120"/>
              <w:rPr>
                <w:sz w:val="21"/>
                <w:szCs w:val="21"/>
                <w:lang w:eastAsia="en-AU"/>
              </w:rPr>
            </w:pPr>
            <w:r w:rsidRPr="00A632AC">
              <w:rPr>
                <w:sz w:val="21"/>
                <w:szCs w:val="21"/>
                <w:lang w:eastAsia="en-AU"/>
              </w:rPr>
              <w:t xml:space="preserve">means a statement of tax record issued by the Australian Taxation Office following an application made in accordance with the process set out at </w:t>
            </w:r>
            <w:hyperlink r:id="rId23" w:anchor="Requesting_an_STR" w:history="1">
              <w:r w:rsidRPr="00A632AC">
                <w:rPr>
                  <w:color w:val="0000FF"/>
                  <w:sz w:val="21"/>
                  <w:szCs w:val="21"/>
                  <w:lang w:eastAsia="en-AU"/>
                </w:rPr>
                <w:t>https://www.ato.gov.au/Business/Bus/Statement-of-tax-record/?page=1#Requesting_an_STR</w:t>
              </w:r>
            </w:hyperlink>
            <w:r w:rsidRPr="00A632AC">
              <w:rPr>
                <w:sz w:val="21"/>
                <w:szCs w:val="21"/>
                <w:lang w:eastAsia="en-AU"/>
              </w:rPr>
              <w:t>.</w:t>
            </w:r>
          </w:p>
        </w:tc>
      </w:tr>
      <w:tr w:rsidR="00B42A17" w:rsidRPr="00A632AC" w14:paraId="7B5EC668" w14:textId="77777777" w:rsidTr="00B42A17">
        <w:tc>
          <w:tcPr>
            <w:tcW w:w="2302" w:type="dxa"/>
          </w:tcPr>
          <w:p w14:paraId="2649B480" w14:textId="77777777" w:rsidR="00B42A17" w:rsidRPr="00A632AC" w:rsidRDefault="007A75A1" w:rsidP="00B42A17">
            <w:pPr>
              <w:spacing w:before="120" w:after="120"/>
              <w:ind w:left="357"/>
              <w:rPr>
                <w:b/>
                <w:sz w:val="21"/>
                <w:szCs w:val="21"/>
                <w:lang w:eastAsia="en-AU"/>
              </w:rPr>
            </w:pPr>
            <w:r w:rsidRPr="00A632AC">
              <w:rPr>
                <w:b/>
                <w:bCs/>
                <w:sz w:val="21"/>
                <w:szCs w:val="21"/>
                <w:lang w:val="en-US" w:eastAsia="en-AU"/>
              </w:rPr>
              <w:t>Valid</w:t>
            </w:r>
          </w:p>
        </w:tc>
        <w:tc>
          <w:tcPr>
            <w:tcW w:w="5670" w:type="dxa"/>
          </w:tcPr>
          <w:p w14:paraId="749E6392" w14:textId="77777777" w:rsidR="00B42A17" w:rsidRPr="00A632AC" w:rsidRDefault="007A75A1" w:rsidP="00B42A17">
            <w:pPr>
              <w:spacing w:before="120" w:after="120"/>
              <w:rPr>
                <w:sz w:val="21"/>
                <w:szCs w:val="21"/>
                <w:lang w:eastAsia="en-AU"/>
              </w:rPr>
            </w:pPr>
            <w:r w:rsidRPr="00A632AC">
              <w:rPr>
                <w:sz w:val="21"/>
                <w:szCs w:val="21"/>
                <w:lang w:eastAsia="en-AU"/>
              </w:rPr>
              <w:t>means valid in accordance with Part 7.e of the Black Economy Procurement Connected Policy.</w:t>
            </w:r>
          </w:p>
        </w:tc>
      </w:tr>
    </w:tbl>
    <w:p w14:paraId="7DEE730C" w14:textId="77777777" w:rsidR="00B42A17" w:rsidRDefault="007A75A1" w:rsidP="008049EA">
      <w:pPr>
        <w:pStyle w:val="Heading3"/>
        <w:spacing w:before="360"/>
      </w:pPr>
      <w:r w:rsidRPr="001C3514">
        <w:t xml:space="preserve">The </w:t>
      </w:r>
      <w:r w:rsidRPr="00A632AC">
        <w:t>IProvider</w:t>
      </w:r>
      <w:r>
        <w:t xml:space="preserve"> </w:t>
      </w:r>
      <w:r w:rsidRPr="001C3514">
        <w:t xml:space="preserve">must </w:t>
      </w:r>
      <w:proofErr w:type="gramStart"/>
      <w:r w:rsidRPr="001C3514">
        <w:t>hold a Valid and Satisfactory Statement of Tax Record at all times</w:t>
      </w:r>
      <w:proofErr w:type="gramEnd"/>
      <w:r w:rsidRPr="001C3514">
        <w:t xml:space="preserve"> during the </w:t>
      </w:r>
      <w:r>
        <w:t>Head Agreement Period</w:t>
      </w:r>
      <w:r w:rsidRPr="001C3514">
        <w:t xml:space="preserve"> and, on request by </w:t>
      </w:r>
      <w:r>
        <w:t>Health or an Agency</w:t>
      </w:r>
      <w:r w:rsidRPr="001C3514">
        <w:t xml:space="preserve">, provide to </w:t>
      </w:r>
      <w:r>
        <w:t>Health</w:t>
      </w:r>
      <w:r w:rsidRPr="001C3514">
        <w:t xml:space="preserve"> </w:t>
      </w:r>
      <w:r>
        <w:t xml:space="preserve">or an Agency </w:t>
      </w:r>
      <w:r w:rsidRPr="001C3514">
        <w:t>a copy of any such Statement of Tax Record.</w:t>
      </w:r>
    </w:p>
    <w:p w14:paraId="3FC08986" w14:textId="75712529" w:rsidR="00B42A17" w:rsidRPr="001C3514" w:rsidRDefault="007A75A1" w:rsidP="00B42A17">
      <w:pPr>
        <w:pStyle w:val="Heading3"/>
      </w:pPr>
      <w:r w:rsidRPr="001C3514">
        <w:t xml:space="preserve">Without limiting its other rights under this </w:t>
      </w:r>
      <w:r>
        <w:t>Head Agreement</w:t>
      </w:r>
      <w:r w:rsidRPr="001C3514">
        <w:t xml:space="preserve"> or at law, any failure by the </w:t>
      </w:r>
      <w:r w:rsidRPr="00A632AC">
        <w:t>IProvider</w:t>
      </w:r>
      <w:r>
        <w:t xml:space="preserve"> </w:t>
      </w:r>
      <w:r w:rsidRPr="001C3514">
        <w:t>to comply with the requirements outlined in clause</w:t>
      </w:r>
      <w:r>
        <w:t xml:space="preserve"> </w:t>
      </w:r>
      <w:r>
        <w:fldChar w:fldCharType="begin"/>
      </w:r>
      <w:r>
        <w:instrText xml:space="preserve"> REF _Ref29384265 \r \h  \* MERGEFORMAT </w:instrText>
      </w:r>
      <w:r>
        <w:fldChar w:fldCharType="separate"/>
      </w:r>
      <w:r w:rsidR="007E5D2B">
        <w:t>19.4(c)</w:t>
      </w:r>
      <w:r>
        <w:fldChar w:fldCharType="end"/>
      </w:r>
      <w:r w:rsidRPr="001C3514">
        <w:t xml:space="preserve"> will be a breach of </w:t>
      </w:r>
      <w:r>
        <w:t xml:space="preserve">this Head Agreement. </w:t>
      </w:r>
    </w:p>
    <w:p w14:paraId="58689E63" w14:textId="77777777" w:rsidR="00B42A17" w:rsidRPr="00A632AC" w:rsidRDefault="007A75A1" w:rsidP="00B42A17">
      <w:pPr>
        <w:pStyle w:val="Heading2"/>
      </w:pPr>
      <w:bookmarkStart w:id="1371" w:name="_Ref82024150"/>
      <w:r w:rsidRPr="00A632AC">
        <w:t>Australian Industry Participation</w:t>
      </w:r>
      <w:bookmarkEnd w:id="1371"/>
    </w:p>
    <w:p w14:paraId="40912B75" w14:textId="21A44F17" w:rsidR="00B42A17" w:rsidRPr="00A632AC" w:rsidRDefault="007A75A1" w:rsidP="00B42A17">
      <w:pPr>
        <w:pStyle w:val="Heading3"/>
      </w:pPr>
      <w:r w:rsidRPr="00A632AC">
        <w:t xml:space="preserve">This clause </w:t>
      </w:r>
      <w:r>
        <w:fldChar w:fldCharType="begin"/>
      </w:r>
      <w:r>
        <w:instrText xml:space="preserve"> REF _Ref82024150 \r \h </w:instrText>
      </w:r>
      <w:r>
        <w:fldChar w:fldCharType="separate"/>
      </w:r>
      <w:r w:rsidR="007E5D2B">
        <w:t>34.3</w:t>
      </w:r>
      <w:r>
        <w:fldChar w:fldCharType="end"/>
      </w:r>
      <w:r w:rsidRPr="00A632AC">
        <w:t xml:space="preserve"> is only applicable to Commonwealth Agencies.</w:t>
      </w:r>
    </w:p>
    <w:p w14:paraId="1C3D0C23" w14:textId="01137B94" w:rsidR="00B42A17" w:rsidRPr="00A632AC" w:rsidRDefault="007A75A1" w:rsidP="00B42A17">
      <w:pPr>
        <w:pStyle w:val="Heading3"/>
      </w:pPr>
      <w:r w:rsidRPr="00A632AC">
        <w:t xml:space="preserve">Clause </w:t>
      </w:r>
      <w:r>
        <w:fldChar w:fldCharType="begin"/>
      </w:r>
      <w:r>
        <w:instrText xml:space="preserve"> REF _Ref82024150 \r \h </w:instrText>
      </w:r>
      <w:r>
        <w:fldChar w:fldCharType="separate"/>
      </w:r>
      <w:r w:rsidR="007E5D2B">
        <w:t>34.3</w:t>
      </w:r>
      <w:r>
        <w:fldChar w:fldCharType="end"/>
      </w:r>
      <w:r w:rsidRPr="00A632AC">
        <w:t xml:space="preserve"> applies to </w:t>
      </w:r>
      <w:r>
        <w:t>any Agency Order</w:t>
      </w:r>
      <w:r w:rsidRPr="00A632AC">
        <w:t xml:space="preserve">s issued under this Head Agreement with a value of $20 million or more. </w:t>
      </w:r>
    </w:p>
    <w:p w14:paraId="6D074C04" w14:textId="77777777" w:rsidR="00B42A17" w:rsidRPr="008F2C74" w:rsidRDefault="007A75A1" w:rsidP="00B42A17">
      <w:pPr>
        <w:pStyle w:val="Heading3"/>
        <w:rPr>
          <w:b/>
          <w:sz w:val="24"/>
          <w:szCs w:val="24"/>
        </w:rPr>
      </w:pPr>
      <w:r w:rsidRPr="00A632AC">
        <w:t xml:space="preserve">Where stated in </w:t>
      </w:r>
      <w:r>
        <w:t>an Agency Order</w:t>
      </w:r>
      <w:r w:rsidRPr="00A632AC">
        <w:t xml:space="preserve">, the Australian Industry Participation (AIP) National Framework principles, including the requirement to submit an </w:t>
      </w:r>
      <w:r>
        <w:t xml:space="preserve">Australian </w:t>
      </w:r>
      <w:r w:rsidRPr="00A632AC">
        <w:t xml:space="preserve">Industry Participation Plan will apply.  More information on AIP plan requirements can be found at </w:t>
      </w:r>
      <w:hyperlink r:id="rId24" w:tooltip="Link to Department of Industry web site" w:history="1">
        <w:r w:rsidRPr="00A632AC">
          <w:rPr>
            <w:color w:val="0000FF"/>
            <w:u w:val="single"/>
          </w:rPr>
          <w:t>www.industry.gov.au/aip</w:t>
        </w:r>
      </w:hyperlink>
      <w:r w:rsidRPr="00A632AC">
        <w:t>.</w:t>
      </w:r>
    </w:p>
    <w:p w14:paraId="4BFC2339" w14:textId="77777777" w:rsidR="00B42A17" w:rsidRPr="00A632AC" w:rsidRDefault="007A75A1" w:rsidP="00B42A17">
      <w:pPr>
        <w:pStyle w:val="Heading1"/>
      </w:pPr>
      <w:bookmarkStart w:id="1372" w:name="_Ref82252402"/>
      <w:bookmarkStart w:id="1373" w:name="_Ref82254441"/>
      <w:bookmarkStart w:id="1374" w:name="_Ref82255363"/>
      <w:bookmarkStart w:id="1375" w:name="_Ref82256074"/>
      <w:bookmarkStart w:id="1376" w:name="_Toc132740844"/>
      <w:r w:rsidRPr="00A632AC">
        <w:t>Intellectual Property rights</w:t>
      </w:r>
      <w:bookmarkEnd w:id="1372"/>
      <w:bookmarkEnd w:id="1373"/>
      <w:bookmarkEnd w:id="1374"/>
      <w:bookmarkEnd w:id="1375"/>
      <w:bookmarkEnd w:id="1376"/>
      <w:r w:rsidRPr="00A632AC">
        <w:t xml:space="preserve"> </w:t>
      </w:r>
    </w:p>
    <w:p w14:paraId="22E01F98" w14:textId="77777777" w:rsidR="00B42A17" w:rsidRPr="00A632AC" w:rsidRDefault="007A75A1" w:rsidP="00B42A17">
      <w:pPr>
        <w:pStyle w:val="Heading2"/>
      </w:pPr>
      <w:bookmarkStart w:id="1377" w:name="_Ref82256226"/>
      <w:r w:rsidRPr="00A632AC">
        <w:t>Use of Agency Material</w:t>
      </w:r>
      <w:bookmarkEnd w:id="1377"/>
    </w:p>
    <w:p w14:paraId="0B28D48D" w14:textId="77777777" w:rsidR="00B42A17" w:rsidRPr="00A632AC" w:rsidRDefault="007A75A1" w:rsidP="00B42A17">
      <w:pPr>
        <w:pStyle w:val="Heading3"/>
      </w:pPr>
      <w:bookmarkStart w:id="1378" w:name="_Ref82346533"/>
      <w:r w:rsidRPr="00A632AC">
        <w:t>The Agency agrees to provide Agency Material to the IProvider as specified in an Order or as otherwise agreed by the Agency.</w:t>
      </w:r>
      <w:bookmarkEnd w:id="1378"/>
    </w:p>
    <w:p w14:paraId="386EDFE4" w14:textId="77777777" w:rsidR="00B42A17" w:rsidRPr="00A632AC" w:rsidRDefault="007A75A1" w:rsidP="00B42A17">
      <w:pPr>
        <w:pStyle w:val="Heading3"/>
      </w:pPr>
      <w:r w:rsidRPr="00A632AC">
        <w:t xml:space="preserve">The Agency grants (or will procure) a royalty-free, non-exclusive licence for the IProvider and its Personnel and Subcontractors to use, reproduce and adapt Agency Material for the purposes of </w:t>
      </w:r>
      <w:r>
        <w:t>an Agency Order</w:t>
      </w:r>
      <w:r w:rsidRPr="00A632AC">
        <w:t>.</w:t>
      </w:r>
    </w:p>
    <w:p w14:paraId="1090104A" w14:textId="77777777" w:rsidR="00B42A17" w:rsidRDefault="007A75A1" w:rsidP="00B42A17">
      <w:pPr>
        <w:pStyle w:val="Heading3"/>
      </w:pPr>
      <w:r w:rsidRPr="00A632AC">
        <w:t>The IProvider agrees to ensure Agency Material is used strictly in accordance with any conditions or restrictions specified in an Order and any direction from the Agency.</w:t>
      </w:r>
    </w:p>
    <w:p w14:paraId="01CD8DED" w14:textId="77777777" w:rsidR="00A5456E" w:rsidRPr="006941B8" w:rsidRDefault="007A75A1" w:rsidP="00A5456E">
      <w:pPr>
        <w:pStyle w:val="Heading2"/>
        <w:rPr>
          <w:b w:val="0"/>
          <w:bCs/>
        </w:rPr>
      </w:pPr>
      <w:r w:rsidRPr="00A632AC">
        <w:t xml:space="preserve">Use of </w:t>
      </w:r>
      <w:r>
        <w:t>Health</w:t>
      </w:r>
      <w:r w:rsidRPr="00A632AC">
        <w:t xml:space="preserve"> Material</w:t>
      </w:r>
    </w:p>
    <w:p w14:paraId="45CA6290" w14:textId="77777777" w:rsidR="00A5456E" w:rsidRPr="00A632AC" w:rsidRDefault="007A75A1" w:rsidP="00A5456E">
      <w:pPr>
        <w:pStyle w:val="Heading3"/>
      </w:pPr>
      <w:r>
        <w:t>Health</w:t>
      </w:r>
      <w:r w:rsidRPr="00A632AC">
        <w:t xml:space="preserve"> grants (or will procure) a royalty-free, non-exclusive licence for the IProvider and its Personnel and Subcontractors to use, reproduce and adapt </w:t>
      </w:r>
      <w:r>
        <w:t>Health</w:t>
      </w:r>
      <w:r w:rsidRPr="00A632AC">
        <w:t xml:space="preserve"> Material for the</w:t>
      </w:r>
      <w:r>
        <w:t xml:space="preserve"> sole</w:t>
      </w:r>
      <w:r w:rsidRPr="00A632AC">
        <w:t xml:space="preserve"> purposes of </w:t>
      </w:r>
      <w:r>
        <w:t>exercising its rights and complying with its obligations under this Head Agreement during the term of this Head Agreement</w:t>
      </w:r>
      <w:r w:rsidRPr="00A632AC">
        <w:t>.</w:t>
      </w:r>
    </w:p>
    <w:p w14:paraId="00340144" w14:textId="77777777" w:rsidR="00A5456E" w:rsidRPr="00A632AC" w:rsidRDefault="007A75A1" w:rsidP="00A5456E">
      <w:pPr>
        <w:pStyle w:val="Heading3"/>
      </w:pPr>
      <w:r w:rsidRPr="00A632AC">
        <w:t xml:space="preserve">The IProvider agrees to ensure </w:t>
      </w:r>
      <w:r>
        <w:t>Health</w:t>
      </w:r>
      <w:r w:rsidRPr="00A632AC">
        <w:t xml:space="preserve"> Material is used strictly in accordance with any conditions or restrictions specified </w:t>
      </w:r>
      <w:r>
        <w:t>by Health</w:t>
      </w:r>
      <w:r w:rsidRPr="00A632AC">
        <w:t>.</w:t>
      </w:r>
    </w:p>
    <w:p w14:paraId="662134BD" w14:textId="77777777" w:rsidR="00B42A17" w:rsidRPr="00A632AC" w:rsidRDefault="007A75A1" w:rsidP="00B42A17">
      <w:pPr>
        <w:pStyle w:val="Heading2"/>
      </w:pPr>
      <w:bookmarkStart w:id="1379" w:name="_Ref82186851"/>
      <w:r w:rsidRPr="00A632AC">
        <w:t>Rights in Contract Material</w:t>
      </w:r>
      <w:bookmarkEnd w:id="1379"/>
    </w:p>
    <w:p w14:paraId="22F128DB" w14:textId="224297B5" w:rsidR="00B42A17" w:rsidRPr="00A632AC" w:rsidRDefault="007A75A1" w:rsidP="00B42A17">
      <w:pPr>
        <w:pStyle w:val="Heading3"/>
      </w:pPr>
      <w:bookmarkStart w:id="1380" w:name="_Ref82186832"/>
      <w:r w:rsidRPr="00A632AC">
        <w:t xml:space="preserve">Subject to clause </w:t>
      </w:r>
      <w:r>
        <w:fldChar w:fldCharType="begin"/>
      </w:r>
      <w:r>
        <w:instrText xml:space="preserve"> REF _Ref82186831 \w \h </w:instrText>
      </w:r>
      <w:r>
        <w:fldChar w:fldCharType="separate"/>
      </w:r>
      <w:r w:rsidR="007E5D2B">
        <w:t>35.3(b)</w:t>
      </w:r>
      <w:r>
        <w:fldChar w:fldCharType="end"/>
      </w:r>
      <w:r w:rsidRPr="00A632AC">
        <w:t>, and except to the extent stated otherwise in the Order, Intellectual Property in all Contract Material vests or will vest in the IProvider.</w:t>
      </w:r>
      <w:bookmarkEnd w:id="1380"/>
    </w:p>
    <w:p w14:paraId="18B91488" w14:textId="1F8266FB" w:rsidR="00B42A17" w:rsidRPr="00A632AC" w:rsidRDefault="007A75A1" w:rsidP="00B42A17">
      <w:pPr>
        <w:pStyle w:val="Heading3"/>
      </w:pPr>
      <w:bookmarkStart w:id="1381" w:name="_Ref82186831"/>
      <w:r w:rsidRPr="00A632AC">
        <w:t xml:space="preserve">Clause </w:t>
      </w:r>
      <w:r>
        <w:fldChar w:fldCharType="begin"/>
      </w:r>
      <w:r>
        <w:instrText xml:space="preserve"> REF _Ref82186832 \w \h </w:instrText>
      </w:r>
      <w:r>
        <w:fldChar w:fldCharType="separate"/>
      </w:r>
      <w:r w:rsidR="007E5D2B">
        <w:t>35.3(a)</w:t>
      </w:r>
      <w:r>
        <w:fldChar w:fldCharType="end"/>
      </w:r>
      <w:r w:rsidRPr="00A632AC">
        <w:t xml:space="preserve"> does not affect the ownership of Intellectual Property in:</w:t>
      </w:r>
      <w:bookmarkEnd w:id="1381"/>
    </w:p>
    <w:p w14:paraId="0F555703" w14:textId="77777777" w:rsidR="00276B8D" w:rsidRDefault="007A75A1" w:rsidP="00B42A17">
      <w:pPr>
        <w:pStyle w:val="Heading4"/>
      </w:pPr>
      <w:r>
        <w:t>any Health Material incorporated into Contract Material;</w:t>
      </w:r>
    </w:p>
    <w:p w14:paraId="57F7CB01" w14:textId="77777777" w:rsidR="00B42A17" w:rsidRPr="00A632AC" w:rsidRDefault="007A75A1" w:rsidP="00B42A17">
      <w:pPr>
        <w:pStyle w:val="Heading4"/>
      </w:pPr>
      <w:r w:rsidRPr="00A632AC">
        <w:t>any Agency Material incorporated into Contract Material; or</w:t>
      </w:r>
    </w:p>
    <w:p w14:paraId="5833D90D" w14:textId="77777777" w:rsidR="00B42A17" w:rsidRPr="00A632AC" w:rsidRDefault="007A75A1" w:rsidP="00B42A17">
      <w:pPr>
        <w:pStyle w:val="Heading4"/>
      </w:pPr>
      <w:r w:rsidRPr="00A632AC">
        <w:t>any Existing Material.</w:t>
      </w:r>
    </w:p>
    <w:p w14:paraId="581AB2F2" w14:textId="77777777" w:rsidR="00B42A17" w:rsidRPr="00A632AC" w:rsidRDefault="007A75A1" w:rsidP="00B42A17">
      <w:pPr>
        <w:pStyle w:val="Heading3"/>
      </w:pPr>
      <w:r w:rsidRPr="00A632AC">
        <w:t xml:space="preserve">The IProvider grants to the Agency </w:t>
      </w:r>
      <w:r>
        <w:t xml:space="preserve">and Health </w:t>
      </w:r>
      <w:r w:rsidRPr="00A632AC">
        <w:t>a permanent, irrevocable, world-wide, royalty-free, non-exclusive licence, to use, reproduce, adapt, modify, distribute and communicate:</w:t>
      </w:r>
    </w:p>
    <w:p w14:paraId="134FC4FC" w14:textId="77777777" w:rsidR="00B42A17" w:rsidRPr="00A632AC" w:rsidRDefault="007A75A1" w:rsidP="00B42A17">
      <w:pPr>
        <w:pStyle w:val="Heading4"/>
      </w:pPr>
      <w:r>
        <w:t>the Contract</w:t>
      </w:r>
      <w:r w:rsidRPr="00A632AC">
        <w:t xml:space="preserve"> Material; and </w:t>
      </w:r>
    </w:p>
    <w:p w14:paraId="7644AD91" w14:textId="77777777" w:rsidR="00B42A17" w:rsidRPr="00A632AC" w:rsidRDefault="007A75A1" w:rsidP="00B42A17">
      <w:pPr>
        <w:pStyle w:val="Heading4"/>
      </w:pPr>
      <w:r w:rsidRPr="00A632AC">
        <w:t xml:space="preserve">any Existing Material incorporated into </w:t>
      </w:r>
      <w:r>
        <w:t>the Contract</w:t>
      </w:r>
      <w:r w:rsidRPr="00A632AC">
        <w:t xml:space="preserve"> Material, in conjunction with the Contract Material, </w:t>
      </w:r>
    </w:p>
    <w:p w14:paraId="43C39274" w14:textId="77777777" w:rsidR="00B42A17" w:rsidRPr="00A632AC" w:rsidRDefault="007A75A1" w:rsidP="00B42A17">
      <w:pPr>
        <w:pStyle w:val="Indent3"/>
      </w:pPr>
      <w:r w:rsidRPr="00A632AC">
        <w:t>for any Commonwealth purpose (other than for commercial exploitation).  Unless stated otherwise in an Order, the licence is transferable and includes a right of sublicense.</w:t>
      </w:r>
    </w:p>
    <w:p w14:paraId="40D652DE" w14:textId="77777777" w:rsidR="00B42A17" w:rsidRPr="00A632AC" w:rsidRDefault="007A75A1" w:rsidP="00B42A17">
      <w:pPr>
        <w:pStyle w:val="Heading3"/>
      </w:pPr>
      <w:r w:rsidRPr="00A632AC">
        <w:t>The IProvider must not charge an Agency</w:t>
      </w:r>
      <w:r>
        <w:t xml:space="preserve"> or Health</w:t>
      </w:r>
      <w:r w:rsidRPr="00A632AC">
        <w:t xml:space="preserve"> for Material developed for another Agency under the Panel. </w:t>
      </w:r>
    </w:p>
    <w:p w14:paraId="7935E99C" w14:textId="77777777" w:rsidR="00B42A17" w:rsidRPr="00A632AC" w:rsidRDefault="007A75A1" w:rsidP="00B42A17">
      <w:pPr>
        <w:pStyle w:val="Heading3"/>
        <w:keepNext/>
      </w:pPr>
      <w:r w:rsidRPr="00A632AC">
        <w:t>The IProvider warrants that:</w:t>
      </w:r>
    </w:p>
    <w:p w14:paraId="244FF325" w14:textId="77777777" w:rsidR="00B42A17" w:rsidRPr="00A632AC" w:rsidRDefault="007A75A1" w:rsidP="00B42A17">
      <w:pPr>
        <w:pStyle w:val="Heading4"/>
        <w:keepNext/>
      </w:pPr>
      <w:r w:rsidRPr="00A632AC">
        <w:t>it is entitled; or</w:t>
      </w:r>
    </w:p>
    <w:p w14:paraId="2A2F9474" w14:textId="77777777" w:rsidR="00B42A17" w:rsidRPr="00A632AC" w:rsidRDefault="007A75A1" w:rsidP="00B42A17">
      <w:pPr>
        <w:pStyle w:val="Heading4"/>
      </w:pPr>
      <w:r w:rsidRPr="00A632AC">
        <w:t>it will be entitled at the relevant time,</w:t>
      </w:r>
    </w:p>
    <w:p w14:paraId="7E5F00F3" w14:textId="1319B2C2" w:rsidR="00B42A17" w:rsidRPr="00A632AC" w:rsidRDefault="007A75A1" w:rsidP="00B42A17">
      <w:pPr>
        <w:pStyle w:val="Indent3"/>
      </w:pPr>
      <w:r w:rsidRPr="00A632AC">
        <w:t xml:space="preserve">to deal with the Intellectual Property in the Existing Material and Contract Material in the manner provided for in this clause </w:t>
      </w:r>
      <w:r>
        <w:fldChar w:fldCharType="begin"/>
      </w:r>
      <w:r>
        <w:instrText xml:space="preserve"> REF _Ref82186851 \w \h </w:instrText>
      </w:r>
      <w:r>
        <w:fldChar w:fldCharType="separate"/>
      </w:r>
      <w:r w:rsidR="007E5D2B">
        <w:t>35.3</w:t>
      </w:r>
      <w:r>
        <w:fldChar w:fldCharType="end"/>
      </w:r>
      <w:r w:rsidRPr="00A632AC">
        <w:t>.</w:t>
      </w:r>
    </w:p>
    <w:p w14:paraId="1DB4702D" w14:textId="77777777" w:rsidR="00B42A17" w:rsidRPr="00A632AC" w:rsidRDefault="007A75A1" w:rsidP="00B42A17">
      <w:pPr>
        <w:pStyle w:val="Heading2"/>
      </w:pPr>
      <w:bookmarkStart w:id="1382" w:name="_Ref82346773"/>
      <w:r w:rsidRPr="00A632AC">
        <w:t>Restrictions on third party use of Contract Material</w:t>
      </w:r>
      <w:bookmarkEnd w:id="1382"/>
    </w:p>
    <w:p w14:paraId="2E40389A" w14:textId="77777777" w:rsidR="00B42A17" w:rsidRPr="00A632AC" w:rsidRDefault="007A75A1" w:rsidP="00B42A17">
      <w:pPr>
        <w:pStyle w:val="Heading3"/>
      </w:pPr>
      <w:r w:rsidRPr="00A632AC">
        <w:t>An Order may impose restrictions on third party use of Contract Material, where that is appropriate in the context of the Services.  An Agency must comply with any such restrictions, where agreed in an Order.</w:t>
      </w:r>
    </w:p>
    <w:p w14:paraId="70C84602" w14:textId="77777777" w:rsidR="00B42A17" w:rsidRPr="00A632AC" w:rsidRDefault="007A75A1" w:rsidP="00B42A17">
      <w:pPr>
        <w:pStyle w:val="Heading3"/>
      </w:pPr>
      <w:r w:rsidRPr="00A632AC">
        <w:t xml:space="preserve">An Agency’s use of the name, trade name or logo of the IProvider may be limited as set out in an Order.  </w:t>
      </w:r>
    </w:p>
    <w:p w14:paraId="4E32A14E" w14:textId="77777777" w:rsidR="00B42A17" w:rsidRDefault="007A75A1" w:rsidP="00B42A17">
      <w:pPr>
        <w:pStyle w:val="Heading1"/>
      </w:pPr>
      <w:bookmarkStart w:id="1383" w:name="_Ref82186881"/>
      <w:bookmarkStart w:id="1384" w:name="_Toc132740845"/>
      <w:r w:rsidRPr="00A632AC">
        <w:t>Moral Rights</w:t>
      </w:r>
      <w:bookmarkEnd w:id="1383"/>
      <w:bookmarkEnd w:id="1384"/>
    </w:p>
    <w:p w14:paraId="0762FA71" w14:textId="77777777" w:rsidR="00B42A17" w:rsidRPr="00A632AC" w:rsidRDefault="007A75A1" w:rsidP="00B42A17">
      <w:pPr>
        <w:pStyle w:val="Heading2"/>
      </w:pPr>
      <w:r w:rsidRPr="00A632AC">
        <w:t>General</w:t>
      </w:r>
    </w:p>
    <w:p w14:paraId="7B2E7100" w14:textId="77777777" w:rsidR="00B42A17" w:rsidRPr="00A632AC" w:rsidRDefault="007A75A1" w:rsidP="00B42A17">
      <w:pPr>
        <w:pStyle w:val="Heading3"/>
      </w:pPr>
      <w:bookmarkStart w:id="1385" w:name="_Ref82186873"/>
      <w:r w:rsidRPr="00A632AC">
        <w:t>Where the IProvider is a natural person and the author of the Contract Material, he or she consents to the performance of the Permitted Acts by the Agency</w:t>
      </w:r>
      <w:r>
        <w:t xml:space="preserve"> or Health</w:t>
      </w:r>
      <w:r w:rsidRPr="00A632AC">
        <w:t xml:space="preserve"> or any person claiming under or through the Agency.</w:t>
      </w:r>
      <w:bookmarkEnd w:id="1385"/>
    </w:p>
    <w:p w14:paraId="3FB216CB" w14:textId="71020305" w:rsidR="00B42A17" w:rsidRPr="00A632AC" w:rsidRDefault="007A75A1" w:rsidP="00B42A17">
      <w:pPr>
        <w:pStyle w:val="Heading3"/>
      </w:pPr>
      <w:r w:rsidRPr="00A632AC">
        <w:t xml:space="preserve">If clause </w:t>
      </w:r>
      <w:r>
        <w:fldChar w:fldCharType="begin"/>
      </w:r>
      <w:r>
        <w:instrText xml:space="preserve"> REF _Ref82186873 \w \h </w:instrText>
      </w:r>
      <w:r>
        <w:fldChar w:fldCharType="separate"/>
      </w:r>
      <w:r w:rsidR="007E5D2B">
        <w:t>36.1(a)</w:t>
      </w:r>
      <w:r>
        <w:fldChar w:fldCharType="end"/>
      </w:r>
      <w:r w:rsidRPr="00A632AC">
        <w:t xml:space="preserve"> does not apply, the IProvider must ensure that each author of the Contract Material (including the Personnel or a Subcontractor used by the IProvider in the provision of the Services) consents in writing to the use of the Contract Material by the Agency</w:t>
      </w:r>
      <w:r>
        <w:t xml:space="preserve"> or Health</w:t>
      </w:r>
      <w:r w:rsidRPr="00A632AC">
        <w:t xml:space="preserve"> for the Permitted Acts, even if such use would otherwise be an infringement of their Moral Rights. </w:t>
      </w:r>
    </w:p>
    <w:p w14:paraId="2E214516" w14:textId="69BFD5F2" w:rsidR="00B42A17" w:rsidRPr="00A632AC" w:rsidRDefault="007A75A1" w:rsidP="00B42A17">
      <w:pPr>
        <w:pStyle w:val="Heading3"/>
      </w:pPr>
      <w:r w:rsidRPr="00A632AC">
        <w:t xml:space="preserve">This clause </w:t>
      </w:r>
      <w:r>
        <w:fldChar w:fldCharType="begin"/>
      </w:r>
      <w:r>
        <w:instrText xml:space="preserve"> REF _Ref82186881 \w \h </w:instrText>
      </w:r>
      <w:r>
        <w:fldChar w:fldCharType="separate"/>
      </w:r>
      <w:r w:rsidR="007E5D2B">
        <w:t>36</w:t>
      </w:r>
      <w:r>
        <w:fldChar w:fldCharType="end"/>
      </w:r>
      <w:r w:rsidRPr="00A632AC">
        <w:t xml:space="preserve"> does not apply to any Agency Material </w:t>
      </w:r>
      <w:r>
        <w:t xml:space="preserve">or Health Material </w:t>
      </w:r>
      <w:r w:rsidRPr="00A632AC">
        <w:t>incorporated in the Contract Material.</w:t>
      </w:r>
    </w:p>
    <w:p w14:paraId="4D642094" w14:textId="77777777" w:rsidR="00B42A17" w:rsidRPr="00A632AC" w:rsidRDefault="007A75A1" w:rsidP="00B42A17">
      <w:pPr>
        <w:pStyle w:val="Heading2"/>
      </w:pPr>
      <w:r w:rsidRPr="00A632AC">
        <w:t xml:space="preserve">Permitted </w:t>
      </w:r>
      <w:r>
        <w:t>A</w:t>
      </w:r>
      <w:r w:rsidRPr="00A632AC">
        <w:t>cts</w:t>
      </w:r>
    </w:p>
    <w:p w14:paraId="1542A177" w14:textId="5C535F93" w:rsidR="00B42A17" w:rsidRPr="00A632AC" w:rsidRDefault="007A75A1" w:rsidP="00B42A17">
      <w:pPr>
        <w:pStyle w:val="Heading3"/>
      </w:pPr>
      <w:r w:rsidRPr="00A632AC">
        <w:t>In this clause </w:t>
      </w:r>
      <w:r>
        <w:fldChar w:fldCharType="begin"/>
      </w:r>
      <w:r>
        <w:instrText xml:space="preserve"> REF _Ref82186881 \w \h </w:instrText>
      </w:r>
      <w:r>
        <w:fldChar w:fldCharType="separate"/>
      </w:r>
      <w:r w:rsidR="007E5D2B">
        <w:t>36</w:t>
      </w:r>
      <w:r>
        <w:fldChar w:fldCharType="end"/>
      </w:r>
      <w:r w:rsidRPr="00A632AC">
        <w:t>, ‘Permitted Acts’ means:</w:t>
      </w:r>
    </w:p>
    <w:p w14:paraId="38390196" w14:textId="77777777" w:rsidR="00B42A17" w:rsidRPr="00A632AC" w:rsidRDefault="007A75A1" w:rsidP="00B42A17">
      <w:pPr>
        <w:pStyle w:val="Heading4"/>
      </w:pPr>
      <w:r w:rsidRPr="00A632AC">
        <w:t xml:space="preserve">not attributing the authorship of any Contract Material, or any content in the Contract Material (including without limitation literary, dramatic, artistic works and cinematograph films within the meaning of the </w:t>
      </w:r>
      <w:r w:rsidRPr="00A632AC">
        <w:rPr>
          <w:i/>
        </w:rPr>
        <w:t>Copyright Act 1968</w:t>
      </w:r>
      <w:r w:rsidRPr="00A632AC">
        <w:t xml:space="preserve"> (</w:t>
      </w:r>
      <w:proofErr w:type="spellStart"/>
      <w:r w:rsidRPr="00A632AC">
        <w:t>Cth</w:t>
      </w:r>
      <w:proofErr w:type="spellEnd"/>
      <w:r w:rsidRPr="00A632AC">
        <w:t>));</w:t>
      </w:r>
    </w:p>
    <w:p w14:paraId="7DFEA989" w14:textId="77777777" w:rsidR="00B42A17" w:rsidRPr="00A632AC" w:rsidRDefault="007A75A1" w:rsidP="00B42A17">
      <w:pPr>
        <w:pStyle w:val="Heading4"/>
      </w:pPr>
      <w:r w:rsidRPr="00A632AC">
        <w:t>materially altering the style, format, colours, content or layout of the Contract Material and dealing in any way with the altered Contract Material;</w:t>
      </w:r>
    </w:p>
    <w:p w14:paraId="2DBAE901" w14:textId="77777777" w:rsidR="00B42A17" w:rsidRPr="00A632AC" w:rsidRDefault="007A75A1" w:rsidP="00B42A17">
      <w:pPr>
        <w:pStyle w:val="Heading4"/>
      </w:pPr>
      <w:r w:rsidRPr="00A632AC">
        <w:t>reproducing, communicating, adapting, publishing or exhibiting any Contract Material; and</w:t>
      </w:r>
    </w:p>
    <w:p w14:paraId="76898521" w14:textId="77777777" w:rsidR="00B42A17" w:rsidRDefault="007A75A1" w:rsidP="00B42A17">
      <w:pPr>
        <w:pStyle w:val="Heading4"/>
      </w:pPr>
      <w:r w:rsidRPr="00A632AC">
        <w:t>adding any additional content or information to the Contract Material.</w:t>
      </w:r>
    </w:p>
    <w:p w14:paraId="14C544EB" w14:textId="77777777" w:rsidR="00D757FA" w:rsidRDefault="007A75A1" w:rsidP="00D757FA">
      <w:pPr>
        <w:pStyle w:val="Heading1"/>
      </w:pPr>
      <w:bookmarkStart w:id="1386" w:name="_Ref422752005"/>
      <w:bookmarkStart w:id="1387" w:name="_Ref422752200"/>
      <w:bookmarkStart w:id="1388" w:name="_Ref422752249"/>
      <w:bookmarkStart w:id="1389" w:name="_Ref422752307"/>
      <w:bookmarkStart w:id="1390" w:name="_Ref422752685"/>
      <w:bookmarkStart w:id="1391" w:name="_Ref422752706"/>
      <w:bookmarkStart w:id="1392" w:name="_Toc422820394"/>
      <w:bookmarkStart w:id="1393" w:name="_Ref488176581"/>
      <w:bookmarkStart w:id="1394" w:name="_Toc493000953"/>
      <w:bookmarkStart w:id="1395" w:name="_Toc520731757"/>
      <w:bookmarkStart w:id="1396" w:name="_Toc46491461"/>
      <w:bookmarkStart w:id="1397" w:name="_Toc256000021"/>
      <w:bookmarkStart w:id="1398" w:name="_Toc256000065"/>
      <w:bookmarkStart w:id="1399" w:name="_Toc47882241"/>
      <w:bookmarkStart w:id="1400" w:name="_Toc256000107"/>
      <w:bookmarkStart w:id="1401" w:name="_Toc256000161"/>
      <w:bookmarkStart w:id="1402" w:name="_Toc256000227"/>
      <w:bookmarkStart w:id="1403" w:name="_Toc256000281"/>
      <w:bookmarkStart w:id="1404" w:name="_Toc256000347"/>
      <w:bookmarkStart w:id="1405" w:name="_Toc256000401"/>
      <w:bookmarkStart w:id="1406" w:name="_Toc256000452"/>
      <w:bookmarkStart w:id="1407" w:name="_Toc256000506"/>
      <w:bookmarkStart w:id="1408" w:name="_Toc256000573"/>
      <w:bookmarkStart w:id="1409" w:name="_Toc256000627"/>
      <w:bookmarkStart w:id="1410" w:name="_Toc256000748"/>
      <w:bookmarkStart w:id="1411" w:name="_Toc53082277"/>
      <w:bookmarkStart w:id="1412" w:name="_Toc256000417"/>
      <w:bookmarkStart w:id="1413" w:name="_Toc256000686"/>
      <w:bookmarkStart w:id="1414" w:name="_Toc132740846"/>
      <w:r w:rsidRPr="00A632AC">
        <w:t>Confidentiality</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r w:rsidRPr="00A632AC">
        <w:t xml:space="preserve"> </w:t>
      </w:r>
    </w:p>
    <w:p w14:paraId="6EF19DA5" w14:textId="77777777" w:rsidR="00D757FA" w:rsidRPr="00A632AC" w:rsidRDefault="007A75A1" w:rsidP="00D757FA">
      <w:pPr>
        <w:pStyle w:val="Heading2"/>
      </w:pPr>
      <w:bookmarkStart w:id="1415" w:name="_Ref82371625"/>
      <w:r w:rsidRPr="00A632AC">
        <w:t>Disclosure of Confidential Information</w:t>
      </w:r>
      <w:bookmarkEnd w:id="1415"/>
    </w:p>
    <w:p w14:paraId="4639BE93" w14:textId="0F41F5E4" w:rsidR="00D757FA" w:rsidRPr="00A632AC" w:rsidRDefault="007A75A1" w:rsidP="00D757FA">
      <w:pPr>
        <w:pStyle w:val="Heading3"/>
      </w:pPr>
      <w:r w:rsidRPr="00A632AC">
        <w:t xml:space="preserve">Subject to clause </w:t>
      </w:r>
      <w:r w:rsidRPr="00A632AC">
        <w:fldChar w:fldCharType="begin"/>
      </w:r>
      <w:r w:rsidRPr="00A632AC">
        <w:instrText xml:space="preserve"> REF _Ref519678510 \r \h </w:instrText>
      </w:r>
      <w:r w:rsidRPr="00A632AC">
        <w:fldChar w:fldCharType="separate"/>
      </w:r>
      <w:r w:rsidR="007E5D2B">
        <w:t>37.2</w:t>
      </w:r>
      <w:r w:rsidRPr="00A632AC">
        <w:fldChar w:fldCharType="end"/>
      </w:r>
      <w:r w:rsidRPr="00A632AC">
        <w:t>, a party must not, without the prior written consent of the other party, disclose any Confidential Information of the other party to a third party.</w:t>
      </w:r>
    </w:p>
    <w:p w14:paraId="3050DC27" w14:textId="77777777" w:rsidR="00D757FA" w:rsidRPr="00A632AC" w:rsidRDefault="007A75A1" w:rsidP="00D757FA">
      <w:pPr>
        <w:pStyle w:val="Heading3"/>
      </w:pPr>
      <w:r w:rsidRPr="00A632AC">
        <w:t>In giving written consent to the disclosure of Confidential Information, a party may impose such conditions as it thinks fit, and the other party agrees to comply with these conditions.</w:t>
      </w:r>
    </w:p>
    <w:p w14:paraId="291A9A56" w14:textId="77777777" w:rsidR="00D757FA" w:rsidRPr="00A632AC" w:rsidRDefault="007A75A1" w:rsidP="00D757FA">
      <w:pPr>
        <w:pStyle w:val="Heading2"/>
      </w:pPr>
      <w:bookmarkStart w:id="1416" w:name="_Ref519678510"/>
      <w:r w:rsidRPr="00A632AC">
        <w:t>Exceptions to obligations</w:t>
      </w:r>
      <w:bookmarkEnd w:id="1416"/>
    </w:p>
    <w:p w14:paraId="7C9FAABB" w14:textId="6619D7E3" w:rsidR="00D757FA" w:rsidRPr="00A632AC" w:rsidRDefault="007A75A1" w:rsidP="00D757FA">
      <w:pPr>
        <w:pStyle w:val="Indent2"/>
      </w:pPr>
      <w:bookmarkStart w:id="1417" w:name="_Ref382904050"/>
      <w:r w:rsidRPr="00A632AC">
        <w:t xml:space="preserve">The obligations of each </w:t>
      </w:r>
      <w:r w:rsidRPr="00534CA1">
        <w:t>party under this clause </w:t>
      </w:r>
      <w:r>
        <w:fldChar w:fldCharType="begin"/>
      </w:r>
      <w:r>
        <w:instrText xml:space="preserve"> REF _Ref82371625 \w \h </w:instrText>
      </w:r>
      <w:r>
        <w:fldChar w:fldCharType="separate"/>
      </w:r>
      <w:r w:rsidR="007E5D2B">
        <w:t>37.1</w:t>
      </w:r>
      <w:r>
        <w:fldChar w:fldCharType="end"/>
      </w:r>
      <w:r w:rsidRPr="00534CA1">
        <w:t xml:space="preserve"> will not be taken to have been breached to the extent that Confidential Information:</w:t>
      </w:r>
      <w:bookmarkEnd w:id="1417"/>
    </w:p>
    <w:p w14:paraId="1465D1CE" w14:textId="77777777" w:rsidR="00D757FA" w:rsidRPr="00A632AC" w:rsidRDefault="007A75A1" w:rsidP="00D757FA">
      <w:pPr>
        <w:pStyle w:val="Heading3"/>
      </w:pPr>
      <w:bookmarkStart w:id="1418" w:name="_Ref382904236"/>
      <w:r w:rsidRPr="00A632AC">
        <w:t xml:space="preserve">is disclosed by a party to its Personnel solely in order to comply with obligations, or to exercise rights, under this Head Agreement or any </w:t>
      </w:r>
      <w:r>
        <w:t xml:space="preserve">Agency Order or, in the case of Health, any supply agreement with a Vaccine </w:t>
      </w:r>
      <w:proofErr w:type="gramStart"/>
      <w:r>
        <w:t>supplier</w:t>
      </w:r>
      <w:r w:rsidRPr="00A632AC">
        <w:t>;</w:t>
      </w:r>
      <w:bookmarkEnd w:id="1418"/>
      <w:proofErr w:type="gramEnd"/>
      <w:r>
        <w:t xml:space="preserve"> </w:t>
      </w:r>
    </w:p>
    <w:p w14:paraId="212E87B5" w14:textId="77777777" w:rsidR="00D757FA" w:rsidRPr="00A632AC" w:rsidRDefault="007A75A1" w:rsidP="00D757FA">
      <w:pPr>
        <w:pStyle w:val="Heading3"/>
      </w:pPr>
      <w:bookmarkStart w:id="1419" w:name="_Ref382904237"/>
      <w:r w:rsidRPr="00A632AC">
        <w:t xml:space="preserve">is disclosed to a party’s internal management or internal business services Personnel, solely to enable effective management or auditing of </w:t>
      </w:r>
      <w:bookmarkStart w:id="1420" w:name="_9kR3WTr26649DRAaaB9xwktuwCH3yv49u5KjbJP"/>
      <w:r w:rsidRPr="00A632AC">
        <w:t xml:space="preserve">Head Agreement-related or </w:t>
      </w:r>
      <w:r>
        <w:t>Agency Order</w:t>
      </w:r>
      <w:r w:rsidRPr="00A632AC">
        <w:t>-related</w:t>
      </w:r>
      <w:bookmarkEnd w:id="1420"/>
      <w:r w:rsidRPr="00A632AC">
        <w:t xml:space="preserve"> activities or to advisers for advice in connection with this Head Agreement or </w:t>
      </w:r>
      <w:r>
        <w:t>an Agency Order</w:t>
      </w:r>
      <w:r w:rsidRPr="00A632AC">
        <w:t>, or to a party’s insurers and their advisers in connection with any claim or apprehended claim against a party;</w:t>
      </w:r>
      <w:bookmarkEnd w:id="1419"/>
    </w:p>
    <w:p w14:paraId="1118E341" w14:textId="77777777" w:rsidR="00D757FA" w:rsidRPr="00A632AC" w:rsidRDefault="007A75A1" w:rsidP="00D757FA">
      <w:pPr>
        <w:pStyle w:val="Heading3"/>
      </w:pPr>
      <w:bookmarkStart w:id="1421" w:name="_Ref424475235"/>
      <w:bookmarkStart w:id="1422" w:name="_Ref46491493"/>
      <w:r w:rsidRPr="00A632AC">
        <w:t xml:space="preserve">is shared by </w:t>
      </w:r>
      <w:bookmarkStart w:id="1423" w:name="_9kMH00H7aXv6AA8DIWEem63"/>
      <w:r w:rsidRPr="00A632AC">
        <w:t>Health</w:t>
      </w:r>
      <w:bookmarkEnd w:id="1423"/>
      <w:r w:rsidRPr="00A632AC">
        <w:t xml:space="preserve"> or an Agency within </w:t>
      </w:r>
      <w:bookmarkStart w:id="1424" w:name="_9kMH01I7aXv6AA8DIWEem63"/>
      <w:r w:rsidRPr="00A632AC">
        <w:t>Health</w:t>
      </w:r>
      <w:bookmarkEnd w:id="1424"/>
      <w:r w:rsidRPr="00A632AC">
        <w:t xml:space="preserve"> or that Agency, or with another Agency, if this serves the Commonwealth’s or the Agency’s legitimate interests</w:t>
      </w:r>
      <w:bookmarkEnd w:id="1421"/>
      <w:r w:rsidRPr="00A632AC">
        <w:rPr>
          <w:b/>
          <w:bCs/>
        </w:rPr>
        <w:t>;</w:t>
      </w:r>
      <w:bookmarkEnd w:id="1422"/>
      <w:r w:rsidRPr="00A632AC">
        <w:rPr>
          <w:b/>
          <w:bCs/>
        </w:rPr>
        <w:t xml:space="preserve"> </w:t>
      </w:r>
    </w:p>
    <w:p w14:paraId="02D2E672" w14:textId="77777777" w:rsidR="001974E2" w:rsidRDefault="007A75A1" w:rsidP="00D757FA">
      <w:pPr>
        <w:pStyle w:val="Heading3"/>
      </w:pPr>
      <w:bookmarkStart w:id="1425" w:name="_Ref382904408"/>
      <w:r>
        <w:t xml:space="preserve">which is pricing information provided by the IProvider to Health or an Agency (including the Service Charges) is </w:t>
      </w:r>
      <w:r w:rsidRPr="00A632AC">
        <w:t>disclosed by Health</w:t>
      </w:r>
      <w:r>
        <w:t xml:space="preserve"> on a website administered or controlled by Health (including the VAPP Panel website) or it otherwise provided by Health to potential customers of IProvider;  </w:t>
      </w:r>
    </w:p>
    <w:p w14:paraId="6FDF4EDF" w14:textId="77777777" w:rsidR="00D757FA" w:rsidRPr="00A632AC" w:rsidRDefault="007A75A1" w:rsidP="00D757FA">
      <w:pPr>
        <w:pStyle w:val="Heading3"/>
      </w:pPr>
      <w:r w:rsidRPr="00A632AC">
        <w:t xml:space="preserve">is disclosed by </w:t>
      </w:r>
      <w:bookmarkStart w:id="1426" w:name="_9kMH02J7aXv6AA8DIWEem63"/>
      <w:r w:rsidRPr="00A632AC">
        <w:t>Health</w:t>
      </w:r>
      <w:bookmarkEnd w:id="1426"/>
      <w:r w:rsidRPr="00A632AC">
        <w:t xml:space="preserve"> or an Agency to a </w:t>
      </w:r>
      <w:bookmarkStart w:id="1427" w:name="_9kR3WTr26648CMFwvy091go85ZV34AM98"/>
      <w:proofErr w:type="gramStart"/>
      <w:r w:rsidRPr="00A632AC">
        <w:t>Commonwealth Minister</w:t>
      </w:r>
      <w:bookmarkEnd w:id="1427"/>
      <w:proofErr w:type="gramEnd"/>
      <w:r w:rsidRPr="00A632AC">
        <w:t xml:space="preserve"> and his or her advisers;</w:t>
      </w:r>
      <w:bookmarkEnd w:id="1425"/>
    </w:p>
    <w:p w14:paraId="64E1A857" w14:textId="77777777" w:rsidR="00D757FA" w:rsidRPr="00A632AC" w:rsidRDefault="007A75A1" w:rsidP="00D757FA">
      <w:pPr>
        <w:pStyle w:val="Heading3"/>
      </w:pPr>
      <w:bookmarkStart w:id="1428" w:name="_Ref382904410"/>
      <w:r w:rsidRPr="00A632AC">
        <w:t xml:space="preserve">is disclosed by </w:t>
      </w:r>
      <w:bookmarkStart w:id="1429" w:name="_9kMH3K6ZWu5997CIWDdl52y9wtUIt10C"/>
      <w:r w:rsidRPr="00A632AC">
        <w:t>Health or an Agency</w:t>
      </w:r>
      <w:bookmarkEnd w:id="1429"/>
      <w:r w:rsidRPr="00A632AC">
        <w:t xml:space="preserve"> in response to a request from a </w:t>
      </w:r>
      <w:bookmarkStart w:id="1430" w:name="_9kR3WTr2664AERK49ur5sEN4308K6s"/>
      <w:r w:rsidRPr="00A632AC">
        <w:t>House or a Committee</w:t>
      </w:r>
      <w:bookmarkEnd w:id="1430"/>
      <w:r w:rsidRPr="00A632AC">
        <w:t xml:space="preserve"> of the </w:t>
      </w:r>
      <w:bookmarkStart w:id="1431" w:name="_9kMHG5YVt48879IhGp1tjotvB"/>
      <w:r w:rsidRPr="00A632AC">
        <w:t>Parliament</w:t>
      </w:r>
      <w:bookmarkEnd w:id="1431"/>
      <w:r w:rsidRPr="00A632AC">
        <w:t xml:space="preserve"> of the Commonwealth, or from a </w:t>
      </w:r>
      <w:bookmarkStart w:id="1432" w:name="_9kR3WTr2665BCaapqvr5lTyC47EDOxU3F7x279P"/>
      <w:r w:rsidRPr="00A632AC">
        <w:t>State or Territory Parliament or Assembly</w:t>
      </w:r>
      <w:bookmarkEnd w:id="1432"/>
      <w:r w:rsidRPr="00A632AC">
        <w:t xml:space="preserve"> if the relevant Agency is a State or Territory Agency;</w:t>
      </w:r>
      <w:bookmarkEnd w:id="1428"/>
    </w:p>
    <w:p w14:paraId="4003EE98" w14:textId="77777777" w:rsidR="00D757FA" w:rsidRPr="00A632AC" w:rsidRDefault="007A75A1" w:rsidP="00D757FA">
      <w:pPr>
        <w:pStyle w:val="Heading3"/>
      </w:pPr>
      <w:bookmarkStart w:id="1433" w:name="_Ref382904411"/>
      <w:r w:rsidRPr="00A632AC">
        <w:t xml:space="preserve">is disclosed in circumstances where disclosure is authorised or required by Law, including under this Head Agreement or </w:t>
      </w:r>
      <w:r>
        <w:t>any Agency Order</w:t>
      </w:r>
      <w:r w:rsidRPr="00A632AC">
        <w:t>, under a licence or otherwise, to be disclosed; or</w:t>
      </w:r>
      <w:bookmarkEnd w:id="1433"/>
    </w:p>
    <w:p w14:paraId="71E500A7" w14:textId="1AF4CA86" w:rsidR="00D757FA" w:rsidRPr="00A632AC" w:rsidRDefault="007A75A1" w:rsidP="00D757FA">
      <w:pPr>
        <w:pStyle w:val="Heading3"/>
      </w:pPr>
      <w:r w:rsidRPr="00A632AC">
        <w:t>is in the public domain otherwise than due to a breach of this clause </w:t>
      </w:r>
      <w:r w:rsidRPr="00A632AC">
        <w:fldChar w:fldCharType="begin"/>
      </w:r>
      <w:r w:rsidRPr="00A632AC">
        <w:instrText xml:space="preserve"> REF _Ref422752005 \r \h  \* MERGEFORMAT </w:instrText>
      </w:r>
      <w:r w:rsidRPr="00A632AC">
        <w:fldChar w:fldCharType="separate"/>
      </w:r>
      <w:r w:rsidR="007E5D2B">
        <w:t>37</w:t>
      </w:r>
      <w:r w:rsidRPr="00A632AC">
        <w:fldChar w:fldCharType="end"/>
      </w:r>
      <w:bookmarkStart w:id="1434" w:name="_Ref524966421"/>
      <w:r w:rsidRPr="00A632AC">
        <w:t>.</w:t>
      </w:r>
      <w:bookmarkEnd w:id="1434"/>
    </w:p>
    <w:p w14:paraId="7956F2C9" w14:textId="77777777" w:rsidR="00D757FA" w:rsidRPr="00A632AC" w:rsidRDefault="007A75A1" w:rsidP="00D757FA">
      <w:pPr>
        <w:pStyle w:val="Heading2"/>
      </w:pPr>
      <w:r w:rsidRPr="00A632AC">
        <w:t>Obligations on disclosure</w:t>
      </w:r>
    </w:p>
    <w:p w14:paraId="17AD0D6C" w14:textId="4DA4F21B" w:rsidR="00D757FA" w:rsidRPr="00A632AC" w:rsidRDefault="007A75A1" w:rsidP="00D757FA">
      <w:pPr>
        <w:pStyle w:val="Heading3"/>
      </w:pPr>
      <w:r w:rsidRPr="00A632AC">
        <w:t xml:space="preserve">Where a party discloses Confidential Information to another person pursuant to clauses to </w:t>
      </w:r>
      <w:r>
        <w:fldChar w:fldCharType="begin"/>
      </w:r>
      <w:r>
        <w:instrText xml:space="preserve"> REF _Ref382904236 \w \h </w:instrText>
      </w:r>
      <w:r>
        <w:fldChar w:fldCharType="separate"/>
      </w:r>
      <w:r w:rsidR="007E5D2B">
        <w:t>37.2(a)</w:t>
      </w:r>
      <w:r>
        <w:fldChar w:fldCharType="end"/>
      </w:r>
      <w:r w:rsidRPr="00A632AC">
        <w:t xml:space="preserve"> to </w:t>
      </w:r>
      <w:r>
        <w:fldChar w:fldCharType="begin"/>
      </w:r>
      <w:r>
        <w:instrText xml:space="preserve"> REF _Ref46491493 \w \h </w:instrText>
      </w:r>
      <w:r>
        <w:fldChar w:fldCharType="separate"/>
      </w:r>
      <w:r w:rsidR="007E5D2B">
        <w:t>37.2(c)</w:t>
      </w:r>
      <w:r>
        <w:fldChar w:fldCharType="end"/>
      </w:r>
      <w:r w:rsidRPr="00A632AC">
        <w:t>, the party will notify the receiving person that the information is confidential.</w:t>
      </w:r>
    </w:p>
    <w:p w14:paraId="64E89A36" w14:textId="36CF4AE0" w:rsidR="00D757FA" w:rsidRPr="00A632AC" w:rsidRDefault="007A75A1" w:rsidP="00D757FA">
      <w:pPr>
        <w:pStyle w:val="Heading3"/>
      </w:pPr>
      <w:r w:rsidRPr="00A632AC">
        <w:t xml:space="preserve">To </w:t>
      </w:r>
      <w:r w:rsidRPr="0092356A">
        <w:t xml:space="preserve">avoid doubt, clause </w:t>
      </w:r>
      <w:r w:rsidRPr="0092356A">
        <w:fldChar w:fldCharType="begin"/>
      </w:r>
      <w:r w:rsidRPr="0092356A">
        <w:instrText xml:space="preserve"> REF _Ref46491493 \w \h </w:instrText>
      </w:r>
      <w:r>
        <w:instrText xml:space="preserve"> \* MERGEFORMAT </w:instrText>
      </w:r>
      <w:r w:rsidRPr="0092356A">
        <w:fldChar w:fldCharType="separate"/>
      </w:r>
      <w:r w:rsidR="007E5D2B">
        <w:t>37.2(c)</w:t>
      </w:r>
      <w:r w:rsidRPr="0092356A">
        <w:fldChar w:fldCharType="end"/>
      </w:r>
      <w:r w:rsidRPr="0092356A">
        <w:t xml:space="preserve"> includes</w:t>
      </w:r>
      <w:r w:rsidRPr="00A632AC">
        <w:t xml:space="preserve"> the sharing of performance information between Agencies as envisaged by clause </w:t>
      </w:r>
      <w:r>
        <w:fldChar w:fldCharType="begin"/>
      </w:r>
      <w:r>
        <w:instrText xml:space="preserve"> REF _Ref82028401 \w \h </w:instrText>
      </w:r>
      <w:r>
        <w:fldChar w:fldCharType="separate"/>
      </w:r>
      <w:r w:rsidR="007E5D2B">
        <w:t>13</w:t>
      </w:r>
      <w:r>
        <w:fldChar w:fldCharType="end"/>
      </w:r>
      <w:r w:rsidRPr="00A632AC">
        <w:t xml:space="preserve"> and disclosure of information in order to administer and meet the objectives of the Panel, including disclosure of the terms of this Head Agreement. Agencies will be informed that such information is Confidential Information. </w:t>
      </w:r>
      <w:bookmarkStart w:id="1435" w:name="_9kMH03K7aXv6AA8DIWEem63"/>
      <w:r w:rsidRPr="00A632AC">
        <w:t>Health</w:t>
      </w:r>
      <w:bookmarkEnd w:id="1435"/>
      <w:r w:rsidRPr="00A632AC">
        <w:t xml:space="preserve"> will not be liable for any breach of confidentiality obligations by Agencies (but this does not limit the </w:t>
      </w:r>
      <w:proofErr w:type="spellStart"/>
      <w:r w:rsidRPr="00A632AC">
        <w:t>IProvider</w:t>
      </w:r>
      <w:r>
        <w:t>’</w:t>
      </w:r>
      <w:r w:rsidRPr="00A632AC">
        <w:t>s</w:t>
      </w:r>
      <w:proofErr w:type="spellEnd"/>
      <w:r w:rsidRPr="00A632AC">
        <w:t xml:space="preserve"> right to make a claim against the relevant Agency for such a breach).</w:t>
      </w:r>
    </w:p>
    <w:p w14:paraId="4A70E960" w14:textId="77777777" w:rsidR="00D757FA" w:rsidRPr="00A632AC" w:rsidRDefault="007A75A1" w:rsidP="00D757FA">
      <w:pPr>
        <w:pStyle w:val="Heading2"/>
      </w:pPr>
      <w:r w:rsidRPr="00A632AC">
        <w:t>No reduction in privacy obligations</w:t>
      </w:r>
    </w:p>
    <w:p w14:paraId="68B5E6F5" w14:textId="26C40DD4" w:rsidR="00D757FA" w:rsidRPr="00A632AC" w:rsidRDefault="007A75A1" w:rsidP="00D757FA">
      <w:pPr>
        <w:pStyle w:val="Indent2"/>
      </w:pPr>
      <w:r w:rsidRPr="00A632AC">
        <w:t xml:space="preserve">Nothing in this clause </w:t>
      </w:r>
      <w:r w:rsidRPr="00A632AC">
        <w:fldChar w:fldCharType="begin"/>
      </w:r>
      <w:r w:rsidRPr="00A632AC">
        <w:instrText xml:space="preserve"> REF _Ref422752005 \r \h </w:instrText>
      </w:r>
      <w:r w:rsidRPr="00A632AC">
        <w:fldChar w:fldCharType="separate"/>
      </w:r>
      <w:r w:rsidR="007E5D2B">
        <w:t>37</w:t>
      </w:r>
      <w:r w:rsidRPr="00A632AC">
        <w:fldChar w:fldCharType="end"/>
      </w:r>
      <w:r w:rsidRPr="00A632AC">
        <w:t xml:space="preserve"> limits any obligation which either party may have under </w:t>
      </w:r>
      <w:r>
        <w:t>s</w:t>
      </w:r>
      <w:r w:rsidRPr="00A632AC">
        <w:t xml:space="preserve">tatute including the Privacy Act, any applicable </w:t>
      </w:r>
      <w:bookmarkStart w:id="1436" w:name="_9kMHG5YVt4887DDbcrsxt7nV0E69GFQ"/>
      <w:r w:rsidRPr="00A632AC">
        <w:t>State or Territory</w:t>
      </w:r>
      <w:bookmarkEnd w:id="1436"/>
      <w:r w:rsidRPr="00A632AC">
        <w:t xml:space="preserve"> privacy legislation, or under </w:t>
      </w:r>
      <w:r>
        <w:t>an Agency Order</w:t>
      </w:r>
      <w:r w:rsidRPr="00A632AC">
        <w:t>, in relation to the protection of Personal Information.</w:t>
      </w:r>
    </w:p>
    <w:p w14:paraId="256A321A" w14:textId="77777777" w:rsidR="00D757FA" w:rsidRPr="00A632AC" w:rsidRDefault="007A75A1" w:rsidP="00D757FA">
      <w:pPr>
        <w:pStyle w:val="Heading2"/>
      </w:pPr>
      <w:r w:rsidRPr="00A632AC">
        <w:t>Written undertaking</w:t>
      </w:r>
    </w:p>
    <w:p w14:paraId="7610D4E7" w14:textId="77777777" w:rsidR="00D757FA" w:rsidRPr="00A632AC" w:rsidRDefault="007A75A1" w:rsidP="00D757FA">
      <w:pPr>
        <w:pStyle w:val="Indent2"/>
      </w:pPr>
      <w:bookmarkStart w:id="1437" w:name="5.2.1_The_Service_Provider_will_not,_wit"/>
      <w:bookmarkStart w:id="1438" w:name="5.2.3_The_Service_Provider_agrees,_on_re"/>
      <w:bookmarkStart w:id="1439" w:name="_Hlk81562528"/>
      <w:bookmarkEnd w:id="1437"/>
      <w:bookmarkEnd w:id="1438"/>
      <w:r w:rsidRPr="00A632AC">
        <w:t xml:space="preserve">The IProvider </w:t>
      </w:r>
      <w:proofErr w:type="gramStart"/>
      <w:r w:rsidRPr="00A632AC">
        <w:t>agrees,</w:t>
      </w:r>
      <w:proofErr w:type="gramEnd"/>
      <w:r w:rsidRPr="00A632AC">
        <w:t xml:space="preserve"> on request by an Agency at any time, to arrange for its Personnel who will have access to Confidential Information, to give a written undertaking in a form acceptable to the Agency relating to the use and non-disclosure of Confidential Information.</w:t>
      </w:r>
    </w:p>
    <w:p w14:paraId="7EC48A5D" w14:textId="77777777" w:rsidR="00D757FA" w:rsidRPr="00A632AC" w:rsidRDefault="007A75A1" w:rsidP="00063478">
      <w:pPr>
        <w:pStyle w:val="Heading2"/>
      </w:pPr>
      <w:bookmarkStart w:id="1440" w:name="_Ref81844820"/>
      <w:bookmarkEnd w:id="1439"/>
      <w:r w:rsidRPr="00A632AC">
        <w:t>Agency Confidential Information</w:t>
      </w:r>
      <w:bookmarkEnd w:id="1440"/>
      <w:r w:rsidRPr="00A632AC">
        <w:t xml:space="preserve"> </w:t>
      </w:r>
    </w:p>
    <w:p w14:paraId="54FD1A14" w14:textId="77777777" w:rsidR="00D757FA" w:rsidRPr="00A632AC" w:rsidRDefault="007A75A1" w:rsidP="00063478">
      <w:pPr>
        <w:pStyle w:val="Heading3"/>
        <w:keepNext/>
      </w:pPr>
      <w:bookmarkStart w:id="1441" w:name="5.2.4_The_Service_Provider_agrees_to_sec"/>
      <w:bookmarkEnd w:id="1441"/>
      <w:r w:rsidRPr="00A632AC">
        <w:t>The IProvider agrees to secure all Agency Confidential Information in its possession or control against loss and unauthorised access, use, modification or disclosure.</w:t>
      </w:r>
    </w:p>
    <w:p w14:paraId="0CDE5AB1" w14:textId="5CD760BD" w:rsidR="00D757FA" w:rsidRPr="00A632AC" w:rsidRDefault="007A75A1" w:rsidP="00063478">
      <w:pPr>
        <w:pStyle w:val="Heading3"/>
        <w:keepNext/>
      </w:pPr>
      <w:bookmarkStart w:id="1442" w:name="5.2.5_At_the_expiry_or_early_termination"/>
      <w:bookmarkStart w:id="1443" w:name="_Ref52546111"/>
      <w:bookmarkEnd w:id="1442"/>
      <w:r w:rsidRPr="00A632AC">
        <w:t xml:space="preserve">At the expiry or early termination of </w:t>
      </w:r>
      <w:r>
        <w:t>an Agency Order</w:t>
      </w:r>
      <w:r w:rsidRPr="00A632AC">
        <w:t xml:space="preserve">, unless instructed otherwise by the Agency and subject to clause </w:t>
      </w:r>
      <w:r>
        <w:fldChar w:fldCharType="begin"/>
      </w:r>
      <w:r>
        <w:instrText xml:space="preserve"> REF _Ref81844820 \w \h </w:instrText>
      </w:r>
      <w:r>
        <w:fldChar w:fldCharType="separate"/>
      </w:r>
      <w:r w:rsidR="007E5D2B">
        <w:t>37.6</w:t>
      </w:r>
      <w:r>
        <w:fldChar w:fldCharType="end"/>
      </w:r>
      <w:r w:rsidRPr="00A632AC">
        <w:fldChar w:fldCharType="begin"/>
      </w:r>
      <w:r w:rsidRPr="00A632AC">
        <w:instrText xml:space="preserve"> REF _Ref52546083 \n \h </w:instrText>
      </w:r>
      <w:r w:rsidRPr="00A632AC">
        <w:fldChar w:fldCharType="separate"/>
      </w:r>
      <w:r w:rsidR="007E5D2B">
        <w:t>(c)</w:t>
      </w:r>
      <w:r w:rsidRPr="00A632AC">
        <w:fldChar w:fldCharType="end"/>
      </w:r>
      <w:r w:rsidRPr="00A632AC">
        <w:t>, the IProvider must immediately return all Agency Confidential Information in its possession or control to the Agency.</w:t>
      </w:r>
      <w:bookmarkEnd w:id="1443"/>
    </w:p>
    <w:p w14:paraId="494A0195" w14:textId="77777777" w:rsidR="00D757FA" w:rsidRPr="00A632AC" w:rsidRDefault="007A75A1" w:rsidP="008049EA">
      <w:pPr>
        <w:pStyle w:val="Heading3"/>
      </w:pPr>
      <w:bookmarkStart w:id="1444" w:name="_Ref54271015"/>
      <w:bookmarkStart w:id="1445" w:name="_Ref52546083"/>
      <w:r w:rsidRPr="00A632AC">
        <w:t xml:space="preserve">Unless otherwise specified in </w:t>
      </w:r>
      <w:r>
        <w:t>an Agency Order</w:t>
      </w:r>
      <w:r w:rsidRPr="00A632AC">
        <w:t>, the IProvider may retain one copy of Agency Confidential Information to the extent included in the Contract Material for its professional record keeping obligations, for insurance purposes or as otherwise required by Law.</w:t>
      </w:r>
      <w:bookmarkEnd w:id="1444"/>
    </w:p>
    <w:p w14:paraId="372B7D55" w14:textId="77777777" w:rsidR="00D757FA" w:rsidRPr="00A632AC" w:rsidRDefault="007A75A1" w:rsidP="008049EA">
      <w:pPr>
        <w:pStyle w:val="Heading1"/>
      </w:pPr>
      <w:bookmarkStart w:id="1446" w:name="_Ref520118970"/>
      <w:bookmarkStart w:id="1447" w:name="_Toc520731765"/>
      <w:bookmarkStart w:id="1448" w:name="_Toc46491470"/>
      <w:bookmarkStart w:id="1449" w:name="_Toc256000030"/>
      <w:bookmarkStart w:id="1450" w:name="_Toc256000074"/>
      <w:bookmarkStart w:id="1451" w:name="_Toc47882250"/>
      <w:bookmarkStart w:id="1452" w:name="_Toc256000116"/>
      <w:bookmarkStart w:id="1453" w:name="_Toc256000170"/>
      <w:bookmarkStart w:id="1454" w:name="_Toc256000236"/>
      <w:bookmarkStart w:id="1455" w:name="_Toc256000290"/>
      <w:bookmarkStart w:id="1456" w:name="_Toc256000356"/>
      <w:bookmarkStart w:id="1457" w:name="_Toc256000410"/>
      <w:bookmarkStart w:id="1458" w:name="_Toc256000461"/>
      <w:bookmarkStart w:id="1459" w:name="_Toc256000515"/>
      <w:bookmarkStart w:id="1460" w:name="_Toc256000582"/>
      <w:bookmarkStart w:id="1461" w:name="_Toc256000636"/>
      <w:bookmarkStart w:id="1462" w:name="_Toc256000757"/>
      <w:bookmarkStart w:id="1463" w:name="_Toc53082286"/>
      <w:bookmarkStart w:id="1464" w:name="_Toc256000464"/>
      <w:bookmarkStart w:id="1465" w:name="_Toc256000695"/>
      <w:bookmarkStart w:id="1466" w:name="_Toc132740847"/>
      <w:bookmarkEnd w:id="1445"/>
      <w:r w:rsidRPr="00A632AC">
        <w:t>Notices and other communications</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14:paraId="1A73F54E" w14:textId="77777777" w:rsidR="00D757FA" w:rsidRPr="00A632AC" w:rsidRDefault="007A75A1" w:rsidP="008049EA">
      <w:pPr>
        <w:pStyle w:val="Heading2"/>
      </w:pPr>
      <w:bookmarkStart w:id="1467" w:name="_Ref514340196"/>
      <w:r w:rsidRPr="00A632AC">
        <w:t>Service of notices</w:t>
      </w:r>
      <w:bookmarkEnd w:id="1467"/>
    </w:p>
    <w:p w14:paraId="6D96797D" w14:textId="77777777" w:rsidR="00D757FA" w:rsidRPr="00A632AC" w:rsidRDefault="007A75A1" w:rsidP="008049EA">
      <w:pPr>
        <w:pStyle w:val="Heading3"/>
        <w:keepNext/>
      </w:pPr>
      <w:bookmarkStart w:id="1468" w:name="13.1.1_Unless_otherwise_provided_in_this"/>
      <w:bookmarkEnd w:id="1468"/>
      <w:r w:rsidRPr="00A632AC">
        <w:t>A notice must be in writing and is deemed to have been given if:</w:t>
      </w:r>
    </w:p>
    <w:p w14:paraId="40BFAD8A" w14:textId="77777777" w:rsidR="00D757FA" w:rsidRPr="00A632AC" w:rsidRDefault="007A75A1" w:rsidP="008049EA">
      <w:pPr>
        <w:pStyle w:val="Heading4"/>
        <w:keepNext/>
      </w:pPr>
      <w:r w:rsidRPr="00A632AC">
        <w:t>it is delivered by hand, on the date on which it is delivered;</w:t>
      </w:r>
    </w:p>
    <w:p w14:paraId="14716E2A" w14:textId="77777777" w:rsidR="00D757FA" w:rsidRPr="00A632AC" w:rsidRDefault="007A75A1" w:rsidP="00D757FA">
      <w:pPr>
        <w:pStyle w:val="Heading4"/>
      </w:pPr>
      <w:r w:rsidRPr="00A632AC">
        <w:t>it is sent by post, on the day upon which it would be delivered in the normal course of post; or</w:t>
      </w:r>
    </w:p>
    <w:p w14:paraId="5E9BEB5E" w14:textId="77777777" w:rsidR="00D757FA" w:rsidRPr="00A632AC" w:rsidRDefault="007A75A1" w:rsidP="00D757FA">
      <w:pPr>
        <w:pStyle w:val="Heading4"/>
      </w:pPr>
      <w:r w:rsidRPr="00A632AC">
        <w:t>transmitted electronically, with proof of a successful transmission (provided that the sender does not receive subsequent notification that that the notice failed to transmit).</w:t>
      </w:r>
    </w:p>
    <w:p w14:paraId="1EA15223" w14:textId="1EF5E0E3" w:rsidR="00D757FA" w:rsidRPr="00A632AC" w:rsidRDefault="007A75A1" w:rsidP="00D757FA">
      <w:pPr>
        <w:pStyle w:val="Heading3"/>
      </w:pPr>
      <w:r w:rsidRPr="00A632AC">
        <w:t xml:space="preserve">The address for service of notice of each party of this Head Agreement is set out in </w:t>
      </w:r>
      <w:bookmarkStart w:id="1469" w:name="_9kR3WTr2CC4DITQtnH"/>
      <w:r w:rsidRPr="00A632AC">
        <w:t>Item 7</w:t>
      </w:r>
      <w:bookmarkEnd w:id="1469"/>
      <w:r w:rsidRPr="00A632AC">
        <w:t xml:space="preserve"> of </w:t>
      </w:r>
      <w:r>
        <w:rPr>
          <w:b/>
          <w:lang w:eastAsia="zh-CN" w:bidi="th-TH"/>
        </w:rPr>
        <w:fldChar w:fldCharType="begin"/>
      </w:r>
      <w:r>
        <w:rPr>
          <w:lang w:eastAsia="zh-CN" w:bidi="th-TH"/>
        </w:rPr>
        <w:instrText xml:space="preserve"> REF _Ref81982066 \n \h </w:instrText>
      </w:r>
      <w:r>
        <w:rPr>
          <w:b/>
          <w:lang w:eastAsia="zh-CN" w:bidi="th-TH"/>
        </w:rPr>
      </w:r>
      <w:r>
        <w:rPr>
          <w:b/>
          <w:lang w:eastAsia="zh-CN" w:bidi="th-TH"/>
        </w:rPr>
        <w:fldChar w:fldCharType="separate"/>
      </w:r>
      <w:r w:rsidR="007E5D2B">
        <w:rPr>
          <w:lang w:eastAsia="zh-CN" w:bidi="th-TH"/>
        </w:rPr>
        <w:t>Schedule 1</w:t>
      </w:r>
      <w:r>
        <w:rPr>
          <w:b/>
          <w:lang w:eastAsia="zh-CN" w:bidi="th-TH"/>
        </w:rPr>
        <w:fldChar w:fldCharType="end"/>
      </w:r>
      <w:r w:rsidRPr="00A632AC">
        <w:rPr>
          <w:b/>
        </w:rPr>
        <w:t xml:space="preserve"> </w:t>
      </w:r>
      <w:r w:rsidRPr="00997395">
        <w:rPr>
          <w:bCs/>
        </w:rPr>
        <w:t>(Head Agreement Details), or</w:t>
      </w:r>
      <w:r w:rsidRPr="00A632AC">
        <w:t xml:space="preserve"> such other address as is notified by the party from time to time.</w:t>
      </w:r>
    </w:p>
    <w:p w14:paraId="2DD8CC27" w14:textId="77777777" w:rsidR="00D757FA" w:rsidRPr="00A632AC" w:rsidRDefault="007A75A1" w:rsidP="00D757FA">
      <w:pPr>
        <w:pStyle w:val="Heading3"/>
      </w:pPr>
      <w:r w:rsidRPr="00A632AC">
        <w:t>The address for notices for an Agency will be set out in an Order issued by the Agency to the IProvider.</w:t>
      </w:r>
      <w:bookmarkStart w:id="1470" w:name="13.1.2_Subject_to_clause_13.1.3,_a_notic"/>
      <w:bookmarkEnd w:id="1470"/>
    </w:p>
    <w:p w14:paraId="711CB9EC" w14:textId="77777777" w:rsidR="00D757FA" w:rsidRPr="00A632AC" w:rsidRDefault="007A75A1" w:rsidP="00D757FA">
      <w:pPr>
        <w:pStyle w:val="Heading2"/>
      </w:pPr>
      <w:bookmarkStart w:id="1471" w:name="_Ref520360619"/>
      <w:r w:rsidRPr="00A632AC">
        <w:t>Variations</w:t>
      </w:r>
      <w:bookmarkEnd w:id="1471"/>
    </w:p>
    <w:p w14:paraId="7615970E" w14:textId="619A94E2" w:rsidR="00D757FA" w:rsidRPr="00E6329E" w:rsidRDefault="007A75A1" w:rsidP="00D757FA">
      <w:pPr>
        <w:pStyle w:val="Heading3"/>
      </w:pPr>
      <w:bookmarkStart w:id="1472" w:name="14.1.1_With_the_exception_of_the_Operati"/>
      <w:bookmarkStart w:id="1473" w:name="_9kMH5EQ7aXv6AA8DIWEem63"/>
      <w:bookmarkEnd w:id="1472"/>
      <w:r w:rsidRPr="00E6329E">
        <w:t>Health</w:t>
      </w:r>
      <w:bookmarkEnd w:id="1473"/>
      <w:r w:rsidRPr="00E6329E">
        <w:t xml:space="preserve"> can propose a variation to this Head Agreement by issuing a Deed of Variation in the format provided in </w:t>
      </w:r>
      <w:r>
        <w:fldChar w:fldCharType="begin"/>
      </w:r>
      <w:r>
        <w:instrText xml:space="preserve"> REF _Ref81982432 \n \h </w:instrText>
      </w:r>
      <w:r>
        <w:fldChar w:fldCharType="separate"/>
      </w:r>
      <w:r w:rsidR="007E5D2B">
        <w:t>Schedule 10</w:t>
      </w:r>
      <w:r>
        <w:fldChar w:fldCharType="end"/>
      </w:r>
      <w:r>
        <w:t xml:space="preserve"> </w:t>
      </w:r>
      <w:r w:rsidRPr="00E6329E">
        <w:t>(Deed of Variation).</w:t>
      </w:r>
    </w:p>
    <w:p w14:paraId="3550EBE6" w14:textId="1979ACC4" w:rsidR="00D757FA" w:rsidRPr="00A632AC" w:rsidRDefault="007A75A1" w:rsidP="00D757FA">
      <w:pPr>
        <w:pStyle w:val="Heading3"/>
      </w:pPr>
      <w:r w:rsidRPr="00A632AC">
        <w:t xml:space="preserve">The IProvider can propose a variation to this Head Agreement by issuing a Deed of Variation in the format provided in </w:t>
      </w:r>
      <w:r>
        <w:fldChar w:fldCharType="begin"/>
      </w:r>
      <w:r>
        <w:instrText xml:space="preserve"> REF _Ref81982437 \n \h </w:instrText>
      </w:r>
      <w:r>
        <w:fldChar w:fldCharType="separate"/>
      </w:r>
      <w:r w:rsidR="007E5D2B">
        <w:t>Schedule 10</w:t>
      </w:r>
      <w:r>
        <w:fldChar w:fldCharType="end"/>
      </w:r>
      <w:r>
        <w:t xml:space="preserve"> </w:t>
      </w:r>
      <w:r w:rsidRPr="00A632AC">
        <w:t xml:space="preserve">(Deed of Variation). </w:t>
      </w:r>
    </w:p>
    <w:p w14:paraId="7C769B1C" w14:textId="1BA5218F" w:rsidR="00D757FA" w:rsidRPr="00A632AC" w:rsidRDefault="0005626F" w:rsidP="00D757FA">
      <w:pPr>
        <w:pStyle w:val="Heading3"/>
      </w:pPr>
      <w:r>
        <w:t>Not used</w:t>
      </w:r>
      <w:r w:rsidR="00AF59BD">
        <w:t>.</w:t>
      </w:r>
    </w:p>
    <w:p w14:paraId="6D298917" w14:textId="77777777" w:rsidR="00D757FA" w:rsidRPr="00E6329E" w:rsidRDefault="007A75A1" w:rsidP="00D757FA">
      <w:pPr>
        <w:pStyle w:val="Heading3"/>
      </w:pPr>
      <w:bookmarkStart w:id="1474" w:name="14.1.2_Variations_will_become_effective_"/>
      <w:bookmarkEnd w:id="1474"/>
      <w:r w:rsidRPr="00A632AC">
        <w:t xml:space="preserve">Variations to this Head Agreement will become effective on the date the last party signs </w:t>
      </w:r>
      <w:r w:rsidRPr="00E6329E">
        <w:t>the Deed of Variation.</w:t>
      </w:r>
    </w:p>
    <w:p w14:paraId="6D7D2460" w14:textId="7E3BB3A9" w:rsidR="00D757FA" w:rsidRPr="00A632AC" w:rsidRDefault="007A75A1" w:rsidP="00D757FA">
      <w:pPr>
        <w:pStyle w:val="Heading3"/>
      </w:pPr>
      <w:r>
        <w:t>An Agency Order</w:t>
      </w:r>
      <w:r w:rsidRPr="00A632AC">
        <w:t xml:space="preserve"> may not be varied unless the Agency and the IProvider have agreed to that variation in writing, which may be in the format provided in </w:t>
      </w:r>
      <w:r>
        <w:fldChar w:fldCharType="begin"/>
      </w:r>
      <w:r>
        <w:instrText xml:space="preserve"> REF Schedule6A \h </w:instrText>
      </w:r>
      <w:r>
        <w:fldChar w:fldCharType="separate"/>
      </w:r>
      <w:r w:rsidR="007E5D2B" w:rsidRPr="00E85DB2">
        <w:t>Schedule 6A</w:t>
      </w:r>
      <w:r>
        <w:fldChar w:fldCharType="end"/>
      </w:r>
      <w:r w:rsidRPr="00A632AC">
        <w:t xml:space="preserve"> (</w:t>
      </w:r>
      <w:bookmarkStart w:id="1475" w:name="_9kR3WTr26657EcUqetlPs1lx628oa0CCy7C"/>
      <w:r w:rsidRPr="00A632AC">
        <w:t>Order Variation Template</w:t>
      </w:r>
      <w:bookmarkEnd w:id="1475"/>
      <w:r w:rsidRPr="00A632AC">
        <w:t xml:space="preserve">).  </w:t>
      </w:r>
    </w:p>
    <w:p w14:paraId="74E95BCD" w14:textId="77777777" w:rsidR="00D757FA" w:rsidRPr="00A632AC" w:rsidRDefault="007A75A1" w:rsidP="00D757FA">
      <w:pPr>
        <w:pStyle w:val="Heading1"/>
      </w:pPr>
      <w:bookmarkStart w:id="1476" w:name="14.1.3_Schedule_5_will_be_varied_from_ti"/>
      <w:bookmarkStart w:id="1477" w:name="_Ref363552574"/>
      <w:bookmarkStart w:id="1478" w:name="_Toc369859443"/>
      <w:bookmarkStart w:id="1479" w:name="_Toc397682960"/>
      <w:bookmarkStart w:id="1480" w:name="_Toc401737426"/>
      <w:bookmarkStart w:id="1481" w:name="_Ref426116864"/>
      <w:bookmarkStart w:id="1482" w:name="_Ref426118983"/>
      <w:bookmarkStart w:id="1483" w:name="_Toc466390397"/>
      <w:bookmarkStart w:id="1484" w:name="_Toc466451227"/>
      <w:bookmarkStart w:id="1485" w:name="_Toc466452473"/>
      <w:bookmarkStart w:id="1486" w:name="_Toc466895878"/>
      <w:bookmarkStart w:id="1487" w:name="_Toc476752505"/>
      <w:bookmarkStart w:id="1488" w:name="_Toc476920592"/>
      <w:bookmarkStart w:id="1489" w:name="_Ref175719187"/>
      <w:bookmarkStart w:id="1490" w:name="_Toc517337411"/>
      <w:bookmarkStart w:id="1491" w:name="_Toc520731766"/>
      <w:bookmarkStart w:id="1492" w:name="_Toc46491471"/>
      <w:bookmarkStart w:id="1493" w:name="_Toc256000031"/>
      <w:bookmarkStart w:id="1494" w:name="_Toc256000075"/>
      <w:bookmarkStart w:id="1495" w:name="_Toc47882251"/>
      <w:bookmarkStart w:id="1496" w:name="_Toc256000117"/>
      <w:bookmarkStart w:id="1497" w:name="_Toc256000171"/>
      <w:bookmarkStart w:id="1498" w:name="_Toc256000237"/>
      <w:bookmarkStart w:id="1499" w:name="_Toc256000291"/>
      <w:bookmarkStart w:id="1500" w:name="_Toc256000357"/>
      <w:bookmarkStart w:id="1501" w:name="_Toc256000411"/>
      <w:bookmarkStart w:id="1502" w:name="_Toc256000462"/>
      <w:bookmarkStart w:id="1503" w:name="_Toc256000516"/>
      <w:bookmarkStart w:id="1504" w:name="_Toc256000583"/>
      <w:bookmarkStart w:id="1505" w:name="_Toc256000637"/>
      <w:bookmarkStart w:id="1506" w:name="_Toc256000758"/>
      <w:bookmarkStart w:id="1507" w:name="_Toc53082287"/>
      <w:bookmarkStart w:id="1508" w:name="_Toc256000470"/>
      <w:bookmarkStart w:id="1509" w:name="_Toc256000696"/>
      <w:bookmarkStart w:id="1510" w:name="_Toc132740848"/>
      <w:bookmarkEnd w:id="1476"/>
      <w:r w:rsidRPr="00A632AC">
        <w:t>Miscellaneous</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14:paraId="3773BB16" w14:textId="77777777" w:rsidR="00D757FA" w:rsidRPr="00A632AC" w:rsidRDefault="007A75A1" w:rsidP="00D757FA">
      <w:pPr>
        <w:pStyle w:val="Heading2"/>
      </w:pPr>
      <w:r w:rsidRPr="00A632AC">
        <w:t>Entire Agreement</w:t>
      </w:r>
    </w:p>
    <w:p w14:paraId="6DDD1F52" w14:textId="77777777" w:rsidR="00D757FA" w:rsidRPr="00A632AC" w:rsidRDefault="007A75A1" w:rsidP="00D757FA">
      <w:pPr>
        <w:pStyle w:val="Heading3"/>
      </w:pPr>
      <w:bookmarkStart w:id="1511" w:name="_Toc397682961"/>
      <w:bookmarkStart w:id="1512" w:name="_Toc466390398"/>
      <w:bookmarkStart w:id="1513" w:name="_Toc466451228"/>
      <w:bookmarkStart w:id="1514" w:name="_Toc466452474"/>
      <w:bookmarkStart w:id="1515" w:name="_Toc466895879"/>
      <w:bookmarkStart w:id="1516" w:name="_Toc476752506"/>
      <w:bookmarkStart w:id="1517" w:name="_Toc476920593"/>
      <w:r w:rsidRPr="00A632AC">
        <w:t xml:space="preserve">In respect of </w:t>
      </w:r>
      <w:bookmarkStart w:id="1518" w:name="_Hlk81980011"/>
      <w:r w:rsidRPr="00A632AC">
        <w:t xml:space="preserve">Administration </w:t>
      </w:r>
      <w:r>
        <w:t xml:space="preserve">of Vaccine </w:t>
      </w:r>
      <w:r w:rsidRPr="00A632AC">
        <w:t>Services</w:t>
      </w:r>
      <w:bookmarkEnd w:id="1518"/>
      <w:r w:rsidRPr="00A632AC">
        <w:t xml:space="preserve">, this Head Agreement and each </w:t>
      </w:r>
      <w:r>
        <w:t>Agency Order</w:t>
      </w:r>
      <w:r w:rsidRPr="00A632AC">
        <w:t xml:space="preserve"> constitutes the entire agreement between the parties in connection with its subject matter and supersedes all previous agreements or understandings between the parties in connection with its subject matter.</w:t>
      </w:r>
    </w:p>
    <w:p w14:paraId="57076EF2" w14:textId="77777777" w:rsidR="00D757FA" w:rsidRPr="00A632AC" w:rsidRDefault="007A75A1" w:rsidP="00D757FA">
      <w:pPr>
        <w:pStyle w:val="Heading3"/>
      </w:pPr>
      <w:r w:rsidRPr="00A632AC">
        <w:t xml:space="preserve">In respect of </w:t>
      </w:r>
      <w:bookmarkStart w:id="1519" w:name="_9kMHG5YVt4887EJjMadkwtVZ3Fth3r6L"/>
      <w:r>
        <w:t>Enterprise</w:t>
      </w:r>
      <w:r w:rsidRPr="00A632AC">
        <w:t xml:space="preserve"> </w:t>
      </w:r>
      <w:r>
        <w:t>Orders</w:t>
      </w:r>
      <w:bookmarkEnd w:id="1519"/>
      <w:r w:rsidRPr="00A632AC">
        <w:t>, this Head Agreement constitutes the entire agreement between the parties in connection with its subject matter and supersedes all previous agreements or understandings between the parties in connection with its subject matter.</w:t>
      </w:r>
    </w:p>
    <w:p w14:paraId="533811F4" w14:textId="77777777" w:rsidR="00D757FA" w:rsidRPr="00A632AC" w:rsidRDefault="007A75A1" w:rsidP="008049EA">
      <w:pPr>
        <w:pStyle w:val="Heading2"/>
      </w:pPr>
      <w:r w:rsidRPr="00A632AC">
        <w:t>Survival</w:t>
      </w:r>
      <w:bookmarkEnd w:id="1511"/>
      <w:bookmarkEnd w:id="1512"/>
      <w:bookmarkEnd w:id="1513"/>
      <w:bookmarkEnd w:id="1514"/>
      <w:bookmarkEnd w:id="1515"/>
      <w:bookmarkEnd w:id="1516"/>
      <w:bookmarkEnd w:id="1517"/>
    </w:p>
    <w:p w14:paraId="2915A7E4" w14:textId="77777777" w:rsidR="00D757FA" w:rsidRPr="00A632AC" w:rsidRDefault="007A75A1" w:rsidP="008049EA">
      <w:pPr>
        <w:pStyle w:val="Indent2"/>
        <w:keepNext/>
      </w:pPr>
      <w:bookmarkStart w:id="1520" w:name="_Toc466390399"/>
      <w:bookmarkStart w:id="1521" w:name="_Toc466451229"/>
      <w:bookmarkStart w:id="1522" w:name="_Toc466452475"/>
      <w:bookmarkStart w:id="1523" w:name="_Toc466895880"/>
      <w:r w:rsidRPr="00A632AC">
        <w:t xml:space="preserve">The following clauses survive the expiry or termination of this Head Agreement or </w:t>
      </w:r>
      <w:r>
        <w:t>any Agency Order</w:t>
      </w:r>
      <w:r w:rsidRPr="00A632AC">
        <w:t>:</w:t>
      </w:r>
      <w:bookmarkEnd w:id="1520"/>
      <w:bookmarkEnd w:id="1521"/>
      <w:bookmarkEnd w:id="1522"/>
      <w:bookmarkEnd w:id="1523"/>
    </w:p>
    <w:p w14:paraId="3ED69F09" w14:textId="77777777" w:rsidR="00D757FA" w:rsidRPr="00A632AC" w:rsidRDefault="007A75A1" w:rsidP="0005626F">
      <w:pPr>
        <w:pStyle w:val="Heading3"/>
      </w:pPr>
      <w:bookmarkStart w:id="1524" w:name="_Toc466390400"/>
      <w:bookmarkStart w:id="1525" w:name="_Toc466451230"/>
      <w:bookmarkStart w:id="1526" w:name="_Toc466452476"/>
      <w:bookmarkStart w:id="1527" w:name="_Toc466895881"/>
      <w:r w:rsidRPr="00A632AC">
        <w:t xml:space="preserve">any clause expressly stated to survive, or which by its nature or operation survives, the expiry or termination of this Head Agreement or </w:t>
      </w:r>
      <w:r>
        <w:t>any Agency Order</w:t>
      </w:r>
      <w:r w:rsidRPr="00A632AC">
        <w:t>, in accordance with that clause;</w:t>
      </w:r>
      <w:bookmarkEnd w:id="1524"/>
      <w:bookmarkEnd w:id="1525"/>
      <w:bookmarkEnd w:id="1526"/>
      <w:bookmarkEnd w:id="1527"/>
    </w:p>
    <w:p w14:paraId="4A9FE181" w14:textId="77777777" w:rsidR="00D757FA" w:rsidRPr="00A632AC" w:rsidRDefault="007A75A1" w:rsidP="0005626F">
      <w:pPr>
        <w:pStyle w:val="Heading3"/>
      </w:pPr>
      <w:bookmarkStart w:id="1528" w:name="_Toc466390401"/>
      <w:bookmarkStart w:id="1529" w:name="_Toc466451231"/>
      <w:bookmarkStart w:id="1530" w:name="_Toc466452477"/>
      <w:bookmarkStart w:id="1531" w:name="_Toc466895882"/>
      <w:r w:rsidRPr="00A632AC">
        <w:t>any provision relating to liability or indemnity;</w:t>
      </w:r>
      <w:bookmarkEnd w:id="1528"/>
      <w:bookmarkEnd w:id="1529"/>
      <w:bookmarkEnd w:id="1530"/>
      <w:bookmarkEnd w:id="1531"/>
    </w:p>
    <w:bookmarkStart w:id="1532" w:name="_Toc466390402"/>
    <w:bookmarkStart w:id="1533" w:name="_Toc466451232"/>
    <w:bookmarkStart w:id="1534" w:name="_Toc466452478"/>
    <w:bookmarkStart w:id="1535" w:name="_Toc466895883"/>
    <w:p w14:paraId="729AE568" w14:textId="62DECE8E" w:rsidR="00D757FA" w:rsidRPr="00A632AC" w:rsidRDefault="007A75A1" w:rsidP="0005626F">
      <w:pPr>
        <w:pStyle w:val="Heading3"/>
      </w:pPr>
      <w:r w:rsidRPr="00A632AC">
        <w:fldChar w:fldCharType="begin"/>
      </w:r>
      <w:r w:rsidRPr="00A632AC">
        <w:instrText xml:space="preserve"> REF _Ref519677442 \r \h </w:instrText>
      </w:r>
      <w:r>
        <w:instrText xml:space="preserve"> \* MERGEFORMAT </w:instrText>
      </w:r>
      <w:r w:rsidRPr="00A632AC">
        <w:fldChar w:fldCharType="separate"/>
      </w:r>
      <w:r w:rsidR="007E5D2B">
        <w:t>12.4</w:t>
      </w:r>
      <w:r w:rsidRPr="00A632AC">
        <w:fldChar w:fldCharType="end"/>
      </w:r>
      <w:r w:rsidRPr="00A632AC">
        <w:t xml:space="preserve"> (Inquiries</w:t>
      </w:r>
      <w:proofErr w:type="gramStart"/>
      <w:r w:rsidRPr="00A632AC">
        <w:t>);</w:t>
      </w:r>
      <w:proofErr w:type="gramEnd"/>
    </w:p>
    <w:bookmarkStart w:id="1536" w:name="_Toc466390407"/>
    <w:bookmarkStart w:id="1537" w:name="_Toc466451237"/>
    <w:bookmarkStart w:id="1538" w:name="_Toc466452483"/>
    <w:bookmarkStart w:id="1539" w:name="_Toc466895888"/>
    <w:bookmarkEnd w:id="1532"/>
    <w:bookmarkEnd w:id="1533"/>
    <w:bookmarkEnd w:id="1534"/>
    <w:bookmarkEnd w:id="1535"/>
    <w:p w14:paraId="3B5FB4ED" w14:textId="5B0124A7" w:rsidR="00D757FA" w:rsidRPr="00A632AC" w:rsidRDefault="007A75A1" w:rsidP="0005626F">
      <w:pPr>
        <w:pStyle w:val="Heading3"/>
      </w:pPr>
      <w:r w:rsidRPr="00A632AC">
        <w:fldChar w:fldCharType="begin"/>
      </w:r>
      <w:r w:rsidRPr="00A632AC">
        <w:instrText xml:space="preserve"> REF _Ref519691176 \r \h </w:instrText>
      </w:r>
      <w:r>
        <w:instrText xml:space="preserve"> \* MERGEFORMAT </w:instrText>
      </w:r>
      <w:r w:rsidRPr="00A632AC">
        <w:fldChar w:fldCharType="separate"/>
      </w:r>
      <w:r w:rsidR="007E5D2B">
        <w:t>21</w:t>
      </w:r>
      <w:r w:rsidRPr="00A632AC">
        <w:fldChar w:fldCharType="end"/>
      </w:r>
      <w:r w:rsidRPr="00A632AC">
        <w:t xml:space="preserve"> (Insurance</w:t>
      </w:r>
      <w:proofErr w:type="gramStart"/>
      <w:r w:rsidRPr="00A632AC">
        <w:t>)</w:t>
      </w:r>
      <w:bookmarkEnd w:id="1536"/>
      <w:bookmarkEnd w:id="1537"/>
      <w:bookmarkEnd w:id="1538"/>
      <w:r w:rsidRPr="00A632AC">
        <w:t>;</w:t>
      </w:r>
      <w:proofErr w:type="gramEnd"/>
      <w:r w:rsidRPr="00A632AC">
        <w:t xml:space="preserve"> </w:t>
      </w:r>
      <w:bookmarkEnd w:id="1539"/>
    </w:p>
    <w:p w14:paraId="61ACC289" w14:textId="40D7F72A" w:rsidR="00D757FA" w:rsidRPr="00A632AC" w:rsidRDefault="007A75A1" w:rsidP="00D757FA">
      <w:pPr>
        <w:pStyle w:val="Heading3"/>
      </w:pPr>
      <w:r w:rsidRPr="00A632AC">
        <w:fldChar w:fldCharType="begin"/>
      </w:r>
      <w:r w:rsidRPr="00A632AC">
        <w:instrText xml:space="preserve"> REF _Ref519691269 \r \h  \* MERGEFORMAT </w:instrText>
      </w:r>
      <w:r w:rsidRPr="00A632AC">
        <w:fldChar w:fldCharType="separate"/>
      </w:r>
      <w:r w:rsidR="007E5D2B">
        <w:t>23</w:t>
      </w:r>
      <w:r w:rsidRPr="00A632AC">
        <w:fldChar w:fldCharType="end"/>
      </w:r>
      <w:r w:rsidRPr="00A632AC">
        <w:t xml:space="preserve"> (Security</w:t>
      </w:r>
      <w:proofErr w:type="gramStart"/>
      <w:r w:rsidRPr="00A632AC">
        <w:t>);</w:t>
      </w:r>
      <w:proofErr w:type="gramEnd"/>
      <w:r w:rsidRPr="00A632AC">
        <w:t xml:space="preserve"> </w:t>
      </w:r>
    </w:p>
    <w:bookmarkStart w:id="1540" w:name="_Toc466390405"/>
    <w:bookmarkStart w:id="1541" w:name="_Toc466451235"/>
    <w:bookmarkStart w:id="1542" w:name="_Toc466452481"/>
    <w:bookmarkStart w:id="1543" w:name="_Toc466895886"/>
    <w:p w14:paraId="3BAFE4D3" w14:textId="6A32EA7D" w:rsidR="00D757FA" w:rsidRDefault="007A75A1" w:rsidP="00D757FA">
      <w:pPr>
        <w:pStyle w:val="Heading3"/>
      </w:pPr>
      <w:r w:rsidRPr="00A632AC">
        <w:fldChar w:fldCharType="begin"/>
      </w:r>
      <w:r w:rsidRPr="00A632AC">
        <w:instrText xml:space="preserve"> REF _Ref382904477 \r \h  \* MERGEFORMAT </w:instrText>
      </w:r>
      <w:r w:rsidRPr="00A632AC">
        <w:fldChar w:fldCharType="separate"/>
      </w:r>
      <w:r w:rsidR="007E5D2B">
        <w:t>24</w:t>
      </w:r>
      <w:r w:rsidRPr="00A632AC">
        <w:fldChar w:fldCharType="end"/>
      </w:r>
      <w:r w:rsidRPr="00A632AC">
        <w:t xml:space="preserve"> (Privacy</w:t>
      </w:r>
      <w:proofErr w:type="gramStart"/>
      <w:r w:rsidRPr="00A632AC">
        <w:t>);</w:t>
      </w:r>
      <w:bookmarkEnd w:id="1540"/>
      <w:bookmarkEnd w:id="1541"/>
      <w:bookmarkEnd w:id="1542"/>
      <w:bookmarkEnd w:id="1543"/>
      <w:proofErr w:type="gramEnd"/>
    </w:p>
    <w:p w14:paraId="65EA516F" w14:textId="3682CBBD" w:rsidR="008049EA" w:rsidRDefault="007A75A1" w:rsidP="00D757FA">
      <w:pPr>
        <w:pStyle w:val="Heading3"/>
      </w:pPr>
      <w:r w:rsidRPr="00A632AC">
        <w:fldChar w:fldCharType="begin"/>
      </w:r>
      <w:r w:rsidRPr="00A632AC">
        <w:instrText xml:space="preserve"> REF _Ref519691414 \r \h </w:instrText>
      </w:r>
      <w:r w:rsidRPr="00A632AC">
        <w:fldChar w:fldCharType="separate"/>
      </w:r>
      <w:r w:rsidR="007E5D2B">
        <w:t>25</w:t>
      </w:r>
      <w:r w:rsidRPr="00A632AC">
        <w:fldChar w:fldCharType="end"/>
      </w:r>
      <w:r w:rsidRPr="00A632AC">
        <w:t xml:space="preserve"> (Books and records</w:t>
      </w:r>
      <w:proofErr w:type="gramStart"/>
      <w:r w:rsidRPr="00A632AC">
        <w:t>);</w:t>
      </w:r>
      <w:bookmarkStart w:id="1544" w:name="_Toc466390408"/>
      <w:bookmarkStart w:id="1545" w:name="_Toc466451238"/>
      <w:bookmarkStart w:id="1546" w:name="_Toc466452484"/>
      <w:bookmarkStart w:id="1547" w:name="_Ref176063601"/>
      <w:bookmarkStart w:id="1548" w:name="_Toc466895889"/>
      <w:proofErr w:type="gramEnd"/>
    </w:p>
    <w:p w14:paraId="694306E8" w14:textId="669AC5C4" w:rsidR="00D757FA" w:rsidRPr="00A632AC" w:rsidRDefault="007A75A1" w:rsidP="00D757FA">
      <w:pPr>
        <w:pStyle w:val="Heading3"/>
      </w:pPr>
      <w:r w:rsidRPr="00A632AC">
        <w:fldChar w:fldCharType="begin"/>
      </w:r>
      <w:r w:rsidRPr="00A632AC">
        <w:instrText xml:space="preserve"> REF _Ref68679150 \r \h  \* MERGEFORMAT </w:instrText>
      </w:r>
      <w:r w:rsidRPr="00A632AC">
        <w:fldChar w:fldCharType="separate"/>
      </w:r>
      <w:r w:rsidR="007E5D2B">
        <w:t>28</w:t>
      </w:r>
      <w:r w:rsidRPr="00A632AC">
        <w:fldChar w:fldCharType="end"/>
      </w:r>
      <w:r w:rsidRPr="00A632AC">
        <w:t xml:space="preserve"> (Termination</w:t>
      </w:r>
      <w:proofErr w:type="gramStart"/>
      <w:r w:rsidRPr="00A632AC">
        <w:t>)</w:t>
      </w:r>
      <w:bookmarkEnd w:id="1544"/>
      <w:bookmarkEnd w:id="1545"/>
      <w:bookmarkEnd w:id="1546"/>
      <w:r w:rsidRPr="00A632AC">
        <w:t>;</w:t>
      </w:r>
      <w:proofErr w:type="gramEnd"/>
    </w:p>
    <w:p w14:paraId="4B6CEE96" w14:textId="0E7FDAC3" w:rsidR="00D757FA" w:rsidRPr="00A632AC" w:rsidRDefault="007A75A1" w:rsidP="00D757FA">
      <w:pPr>
        <w:pStyle w:val="Heading3"/>
      </w:pPr>
      <w:r w:rsidRPr="00A632AC">
        <w:fldChar w:fldCharType="begin"/>
      </w:r>
      <w:r w:rsidRPr="00A632AC">
        <w:instrText xml:space="preserve"> REF _Ref519691364 \r \h  \* MERGEFORMAT </w:instrText>
      </w:r>
      <w:r w:rsidRPr="00A632AC">
        <w:fldChar w:fldCharType="separate"/>
      </w:r>
      <w:r w:rsidR="007E5D2B">
        <w:t>29</w:t>
      </w:r>
      <w:r w:rsidRPr="00A632AC">
        <w:fldChar w:fldCharType="end"/>
      </w:r>
      <w:r w:rsidRPr="00A632AC">
        <w:t xml:space="preserve"> (Issue and dispute resolution</w:t>
      </w:r>
      <w:proofErr w:type="gramStart"/>
      <w:r w:rsidRPr="00A632AC">
        <w:t>);</w:t>
      </w:r>
      <w:proofErr w:type="gramEnd"/>
      <w:r w:rsidRPr="00A632AC">
        <w:t xml:space="preserve"> </w:t>
      </w:r>
      <w:bookmarkEnd w:id="1547"/>
      <w:bookmarkEnd w:id="1548"/>
    </w:p>
    <w:p w14:paraId="2D09D772" w14:textId="207EA647" w:rsidR="00D757FA" w:rsidRDefault="007A75A1" w:rsidP="00D757FA">
      <w:pPr>
        <w:pStyle w:val="Heading3"/>
      </w:pPr>
      <w:r w:rsidRPr="00A632AC">
        <w:fldChar w:fldCharType="begin"/>
      </w:r>
      <w:r w:rsidRPr="00A632AC">
        <w:instrText xml:space="preserve"> REF _Ref519691428 \r \h </w:instrText>
      </w:r>
      <w:r w:rsidRPr="00A632AC">
        <w:fldChar w:fldCharType="separate"/>
      </w:r>
      <w:r w:rsidR="007E5D2B">
        <w:t>30</w:t>
      </w:r>
      <w:r w:rsidRPr="00A632AC">
        <w:fldChar w:fldCharType="end"/>
      </w:r>
      <w:r w:rsidRPr="00A632AC">
        <w:t xml:space="preserve"> (Audit and access</w:t>
      </w:r>
      <w:proofErr w:type="gramStart"/>
      <w:r w:rsidRPr="00A632AC">
        <w:t>);</w:t>
      </w:r>
      <w:proofErr w:type="gramEnd"/>
    </w:p>
    <w:p w14:paraId="6D9AF9EB" w14:textId="4B768BD4" w:rsidR="0058376A" w:rsidRPr="00A632AC" w:rsidRDefault="007A75A1" w:rsidP="0058376A">
      <w:pPr>
        <w:pStyle w:val="Heading3"/>
      </w:pPr>
      <w:r>
        <w:fldChar w:fldCharType="begin"/>
      </w:r>
      <w:r>
        <w:instrText xml:space="preserve"> REF _Ref82252402 \r \h </w:instrText>
      </w:r>
      <w:r>
        <w:fldChar w:fldCharType="separate"/>
      </w:r>
      <w:r w:rsidR="007E5D2B">
        <w:t>35</w:t>
      </w:r>
      <w:r>
        <w:fldChar w:fldCharType="end"/>
      </w:r>
      <w:r>
        <w:t xml:space="preserve"> </w:t>
      </w:r>
      <w:r w:rsidRPr="00A632AC">
        <w:t>(Intellectual Property Rights</w:t>
      </w:r>
      <w:proofErr w:type="gramStart"/>
      <w:r w:rsidRPr="00A632AC">
        <w:t>);</w:t>
      </w:r>
      <w:proofErr w:type="gramEnd"/>
    </w:p>
    <w:p w14:paraId="6D728D7A" w14:textId="12B195EF" w:rsidR="0058376A" w:rsidRPr="00A632AC" w:rsidRDefault="007A75A1" w:rsidP="0058376A">
      <w:pPr>
        <w:pStyle w:val="Heading3"/>
      </w:pPr>
      <w:r w:rsidRPr="00A632AC">
        <w:fldChar w:fldCharType="begin"/>
      </w:r>
      <w:r w:rsidRPr="00A632AC">
        <w:instrText xml:space="preserve"> REF _Ref422752005 \r \h  \* MERGEFORMAT </w:instrText>
      </w:r>
      <w:r w:rsidRPr="00A632AC">
        <w:fldChar w:fldCharType="separate"/>
      </w:r>
      <w:r w:rsidR="007E5D2B">
        <w:t>37</w:t>
      </w:r>
      <w:r w:rsidRPr="00A632AC">
        <w:fldChar w:fldCharType="end"/>
      </w:r>
      <w:r w:rsidRPr="00A632AC">
        <w:t xml:space="preserve"> (Confidentiality</w:t>
      </w:r>
      <w:proofErr w:type="gramStart"/>
      <w:r w:rsidRPr="00A632AC">
        <w:t>);</w:t>
      </w:r>
      <w:proofErr w:type="gramEnd"/>
    </w:p>
    <w:p w14:paraId="5EAA6ABE" w14:textId="230169AC" w:rsidR="00D757FA" w:rsidRPr="00A632AC" w:rsidRDefault="007A75A1" w:rsidP="00D757FA">
      <w:pPr>
        <w:pStyle w:val="Heading3"/>
      </w:pPr>
      <w:r w:rsidRPr="00A632AC">
        <w:fldChar w:fldCharType="begin"/>
      </w:r>
      <w:r w:rsidRPr="00A632AC">
        <w:instrText xml:space="preserve"> REF _Ref363552574 \r \h </w:instrText>
      </w:r>
      <w:r w:rsidRPr="00A632AC">
        <w:fldChar w:fldCharType="separate"/>
      </w:r>
      <w:r w:rsidR="007E5D2B">
        <w:t>39</w:t>
      </w:r>
      <w:r w:rsidRPr="00A632AC">
        <w:fldChar w:fldCharType="end"/>
      </w:r>
      <w:r w:rsidRPr="00A632AC">
        <w:t xml:space="preserve"> (Miscellaneous); and </w:t>
      </w:r>
    </w:p>
    <w:p w14:paraId="4ACDEABE" w14:textId="77777777" w:rsidR="00D757FA" w:rsidRPr="00A632AC" w:rsidRDefault="007A75A1" w:rsidP="00D757FA">
      <w:pPr>
        <w:pStyle w:val="Heading3"/>
      </w:pPr>
      <w:r w:rsidRPr="00A632AC">
        <w:t xml:space="preserve">any other provision which expressly or by implication from its nature is intended to continue.  </w:t>
      </w:r>
    </w:p>
    <w:p w14:paraId="58B34E31" w14:textId="77777777" w:rsidR="00D757FA" w:rsidRPr="00A632AC" w:rsidRDefault="007A75A1" w:rsidP="00D757FA">
      <w:pPr>
        <w:pStyle w:val="Heading2"/>
      </w:pPr>
      <w:bookmarkStart w:id="1549" w:name="_Toc131760799"/>
      <w:bookmarkStart w:id="1550" w:name="_Toc131855297"/>
      <w:bookmarkStart w:id="1551" w:name="_Toc397682963"/>
      <w:bookmarkStart w:id="1552" w:name="_Toc466390411"/>
      <w:bookmarkStart w:id="1553" w:name="_Toc466451241"/>
      <w:bookmarkStart w:id="1554" w:name="_Toc466452487"/>
      <w:bookmarkStart w:id="1555" w:name="_Toc466895892"/>
      <w:bookmarkStart w:id="1556" w:name="_Toc476752508"/>
      <w:bookmarkStart w:id="1557" w:name="_Toc476920595"/>
      <w:r w:rsidRPr="00A632AC">
        <w:t>Assignment and novation</w:t>
      </w:r>
      <w:bookmarkEnd w:id="1549"/>
      <w:bookmarkEnd w:id="1550"/>
      <w:bookmarkEnd w:id="1551"/>
      <w:bookmarkEnd w:id="1552"/>
      <w:bookmarkEnd w:id="1553"/>
      <w:bookmarkEnd w:id="1554"/>
      <w:bookmarkEnd w:id="1555"/>
      <w:bookmarkEnd w:id="1556"/>
      <w:bookmarkEnd w:id="1557"/>
    </w:p>
    <w:p w14:paraId="71CB9F77" w14:textId="77777777" w:rsidR="00D757FA" w:rsidRPr="00A632AC" w:rsidRDefault="007A75A1" w:rsidP="00D757FA">
      <w:pPr>
        <w:pStyle w:val="Indent2"/>
      </w:pPr>
      <w:bookmarkStart w:id="1558" w:name="_Toc466390412"/>
      <w:bookmarkStart w:id="1559" w:name="_Toc466451242"/>
      <w:bookmarkStart w:id="1560" w:name="_Toc466452488"/>
      <w:bookmarkStart w:id="1561" w:name="_Toc466895893"/>
      <w:r w:rsidRPr="00A632AC">
        <w:t>The IProvider must not assign or novate its rights or obligations:</w:t>
      </w:r>
    </w:p>
    <w:p w14:paraId="2BB18720" w14:textId="77777777" w:rsidR="00D757FA" w:rsidRPr="00A632AC" w:rsidRDefault="007A75A1" w:rsidP="00D757FA">
      <w:pPr>
        <w:pStyle w:val="Heading3"/>
      </w:pPr>
      <w:r w:rsidRPr="00A632AC">
        <w:t>under this Head Agreement or under a</w:t>
      </w:r>
      <w:r>
        <w:t>n</w:t>
      </w:r>
      <w:r w:rsidRPr="00A632AC">
        <w:t xml:space="preserve"> </w:t>
      </w:r>
      <w:bookmarkStart w:id="1562" w:name="_9kMON5YVt4887ENnA4Yuix"/>
      <w:r w:rsidRPr="00CE5C08">
        <w:t>Enterprise</w:t>
      </w:r>
      <w:r w:rsidRPr="00A632AC">
        <w:t xml:space="preserve"> Order</w:t>
      </w:r>
      <w:bookmarkEnd w:id="1562"/>
      <w:r w:rsidRPr="00A632AC">
        <w:t xml:space="preserve"> without the prior written consent of </w:t>
      </w:r>
      <w:bookmarkStart w:id="1563" w:name="_9kMH66H7aXv6AA8DIWEem63"/>
      <w:r w:rsidRPr="00A632AC">
        <w:t>Health</w:t>
      </w:r>
      <w:bookmarkEnd w:id="1563"/>
      <w:r w:rsidRPr="00A632AC">
        <w:t xml:space="preserve">; or </w:t>
      </w:r>
    </w:p>
    <w:p w14:paraId="5499A9DF" w14:textId="77777777" w:rsidR="00D757FA" w:rsidRPr="00A632AC" w:rsidRDefault="007A75A1" w:rsidP="00D757FA">
      <w:pPr>
        <w:pStyle w:val="Heading3"/>
      </w:pPr>
      <w:r w:rsidRPr="00A632AC">
        <w:t>under a</w:t>
      </w:r>
      <w:r>
        <w:t>n</w:t>
      </w:r>
      <w:r w:rsidRPr="00A632AC">
        <w:t xml:space="preserve"> </w:t>
      </w:r>
      <w:r>
        <w:rPr>
          <w:lang w:eastAsia="zh-CN" w:bidi="th-TH"/>
        </w:rPr>
        <w:t xml:space="preserve">Agency </w:t>
      </w:r>
      <w:r w:rsidRPr="00A632AC">
        <w:t>Order without the prior written consent of the relevant Agency.</w:t>
      </w:r>
      <w:bookmarkEnd w:id="1558"/>
      <w:bookmarkEnd w:id="1559"/>
      <w:bookmarkEnd w:id="1560"/>
      <w:bookmarkEnd w:id="1561"/>
    </w:p>
    <w:p w14:paraId="2616A249" w14:textId="77777777" w:rsidR="00D757FA" w:rsidRPr="00A632AC" w:rsidRDefault="007A75A1" w:rsidP="00D757FA">
      <w:pPr>
        <w:pStyle w:val="Heading2"/>
      </w:pPr>
      <w:bookmarkStart w:id="1564" w:name="_Toc131760806"/>
      <w:bookmarkStart w:id="1565" w:name="_Toc131855304"/>
      <w:bookmarkStart w:id="1566" w:name="_Toc397682968"/>
      <w:bookmarkStart w:id="1567" w:name="_Toc466390421"/>
      <w:bookmarkStart w:id="1568" w:name="_Toc466451251"/>
      <w:bookmarkStart w:id="1569" w:name="_Toc466452497"/>
      <w:bookmarkStart w:id="1570" w:name="_Toc466895902"/>
      <w:bookmarkStart w:id="1571" w:name="_Toc476752513"/>
      <w:bookmarkStart w:id="1572" w:name="_Toc476920600"/>
      <w:r w:rsidRPr="00A632AC">
        <w:t>Waiver</w:t>
      </w:r>
      <w:bookmarkEnd w:id="1564"/>
      <w:bookmarkEnd w:id="1565"/>
      <w:bookmarkEnd w:id="1566"/>
      <w:bookmarkEnd w:id="1567"/>
      <w:bookmarkEnd w:id="1568"/>
      <w:bookmarkEnd w:id="1569"/>
      <w:bookmarkEnd w:id="1570"/>
      <w:bookmarkEnd w:id="1571"/>
      <w:bookmarkEnd w:id="1572"/>
    </w:p>
    <w:p w14:paraId="4D5C8EEE" w14:textId="77777777" w:rsidR="00D757FA" w:rsidRPr="00A632AC" w:rsidRDefault="007A75A1" w:rsidP="00D757FA">
      <w:pPr>
        <w:pStyle w:val="Heading3"/>
      </w:pPr>
      <w:r w:rsidRPr="00A632AC">
        <w:t xml:space="preserve">A failure or delay by a party to exercise any right or remedy it holds under this Head Agreement, or </w:t>
      </w:r>
      <w:r>
        <w:t>any Agency Order</w:t>
      </w:r>
      <w:r w:rsidRPr="00A632AC">
        <w:t>, at law does not operate as a waiver of that right.</w:t>
      </w:r>
    </w:p>
    <w:p w14:paraId="72E41414" w14:textId="77777777" w:rsidR="00D757FA" w:rsidRPr="00A632AC" w:rsidRDefault="007A75A1" w:rsidP="00D757FA">
      <w:pPr>
        <w:pStyle w:val="Heading3"/>
      </w:pPr>
      <w:r w:rsidRPr="00A632AC">
        <w:t xml:space="preserve">A single or partial exercise by a party of any right or remedy it holds under this Head Agreement, or </w:t>
      </w:r>
      <w:r>
        <w:t>any Agency Order</w:t>
      </w:r>
      <w:r w:rsidRPr="00A632AC">
        <w:t>, or at law does not prevent the party from exercising the right again or to the extent it has not fully exercised the right.</w:t>
      </w:r>
    </w:p>
    <w:p w14:paraId="32E33861" w14:textId="77777777" w:rsidR="00D757FA" w:rsidRPr="00A632AC" w:rsidRDefault="007A75A1" w:rsidP="00D757FA">
      <w:pPr>
        <w:pStyle w:val="Heading2"/>
      </w:pPr>
      <w:bookmarkStart w:id="1573" w:name="_Toc131760808"/>
      <w:bookmarkStart w:id="1574" w:name="_Toc131855306"/>
      <w:bookmarkStart w:id="1575" w:name="_Toc397682970"/>
      <w:bookmarkStart w:id="1576" w:name="_Toc466390428"/>
      <w:bookmarkStart w:id="1577" w:name="_Toc466451258"/>
      <w:bookmarkStart w:id="1578" w:name="_Toc466452504"/>
      <w:bookmarkStart w:id="1579" w:name="_Toc466895909"/>
      <w:bookmarkStart w:id="1580" w:name="_Toc476752515"/>
      <w:bookmarkStart w:id="1581" w:name="_Toc476920602"/>
      <w:r w:rsidRPr="00A632AC">
        <w:t>Announcements</w:t>
      </w:r>
      <w:bookmarkEnd w:id="1573"/>
      <w:bookmarkEnd w:id="1574"/>
      <w:bookmarkEnd w:id="1575"/>
      <w:bookmarkEnd w:id="1576"/>
      <w:bookmarkEnd w:id="1577"/>
      <w:bookmarkEnd w:id="1578"/>
      <w:bookmarkEnd w:id="1579"/>
      <w:bookmarkEnd w:id="1580"/>
      <w:bookmarkEnd w:id="1581"/>
    </w:p>
    <w:p w14:paraId="51F6B77B" w14:textId="77777777" w:rsidR="00D757FA" w:rsidRPr="00A632AC" w:rsidRDefault="007A75A1" w:rsidP="00D757FA">
      <w:pPr>
        <w:pStyle w:val="Indent2"/>
      </w:pPr>
      <w:bookmarkStart w:id="1582" w:name="_Toc466390429"/>
      <w:bookmarkStart w:id="1583" w:name="_Toc466451259"/>
      <w:bookmarkStart w:id="1584" w:name="_Toc466452505"/>
      <w:bookmarkStart w:id="1585" w:name="_Toc466895910"/>
      <w:bookmarkStart w:id="1586" w:name="_Toc131760809"/>
      <w:bookmarkStart w:id="1587" w:name="_Toc131855307"/>
      <w:r w:rsidRPr="00A632AC">
        <w:t xml:space="preserve">The IProvider must, before making a public announcement in connection with this Head Agreement or </w:t>
      </w:r>
      <w:r>
        <w:t>any Agency Order</w:t>
      </w:r>
      <w:r w:rsidRPr="00A632AC">
        <w:t xml:space="preserve">, or any transaction contemplated by this Head Agreement or </w:t>
      </w:r>
      <w:r>
        <w:t>any Agency Order</w:t>
      </w:r>
      <w:r w:rsidRPr="00A632AC">
        <w:t xml:space="preserve">, obtain </w:t>
      </w:r>
      <w:bookmarkStart w:id="1588" w:name="_9kMH67I7aXv6AA8DIWEem63"/>
      <w:r w:rsidRPr="00A632AC">
        <w:t>Health’s</w:t>
      </w:r>
      <w:bookmarkEnd w:id="1588"/>
      <w:r w:rsidRPr="00A632AC">
        <w:t xml:space="preserve">, or in the case of </w:t>
      </w:r>
      <w:r>
        <w:t>an Agency Order</w:t>
      </w:r>
      <w:r w:rsidRPr="00A632AC">
        <w:t xml:space="preserve"> the relevant Agency’s, written agreement to the public announcement.</w:t>
      </w:r>
      <w:bookmarkEnd w:id="1582"/>
      <w:bookmarkEnd w:id="1583"/>
      <w:bookmarkEnd w:id="1584"/>
      <w:bookmarkEnd w:id="1585"/>
    </w:p>
    <w:p w14:paraId="00E9C626" w14:textId="77777777" w:rsidR="00D757FA" w:rsidRPr="00A632AC" w:rsidRDefault="007A75A1" w:rsidP="00D757FA">
      <w:pPr>
        <w:pStyle w:val="Heading2"/>
      </w:pPr>
      <w:bookmarkStart w:id="1589" w:name="_Ref135198039"/>
      <w:bookmarkStart w:id="1590" w:name="_Toc397682971"/>
      <w:bookmarkStart w:id="1591" w:name="_Toc466390431"/>
      <w:bookmarkStart w:id="1592" w:name="_Toc466451261"/>
      <w:bookmarkStart w:id="1593" w:name="_Toc466452507"/>
      <w:bookmarkStart w:id="1594" w:name="_Toc466895912"/>
      <w:bookmarkStart w:id="1595" w:name="_Toc476752516"/>
      <w:bookmarkStart w:id="1596" w:name="_Toc476920603"/>
      <w:bookmarkStart w:id="1597" w:name="_Ref131834373"/>
      <w:bookmarkStart w:id="1598" w:name="_Ref131926959"/>
      <w:r w:rsidRPr="00A632AC">
        <w:t>Governing Law and jurisdiction</w:t>
      </w:r>
      <w:bookmarkEnd w:id="1586"/>
      <w:bookmarkEnd w:id="1587"/>
      <w:bookmarkEnd w:id="1589"/>
      <w:bookmarkEnd w:id="1590"/>
      <w:bookmarkEnd w:id="1591"/>
      <w:bookmarkEnd w:id="1592"/>
      <w:bookmarkEnd w:id="1593"/>
      <w:bookmarkEnd w:id="1594"/>
      <w:bookmarkEnd w:id="1595"/>
      <w:bookmarkEnd w:id="1596"/>
      <w:bookmarkEnd w:id="1597"/>
      <w:bookmarkEnd w:id="1598"/>
    </w:p>
    <w:p w14:paraId="236358D4" w14:textId="77777777" w:rsidR="00D757FA" w:rsidRPr="00A632AC" w:rsidRDefault="007A75A1" w:rsidP="00D757FA">
      <w:pPr>
        <w:pStyle w:val="Indent2"/>
      </w:pPr>
      <w:r w:rsidRPr="00A632AC">
        <w:t xml:space="preserve">This Head Agreement, and </w:t>
      </w:r>
      <w:r>
        <w:t>any Agency Order</w:t>
      </w:r>
      <w:r w:rsidRPr="00A632AC">
        <w:t xml:space="preserve">, is to be construed in accordance with, and any matter related to it is to be governed by, the law of the </w:t>
      </w:r>
      <w:r>
        <w:t>New South Wales</w:t>
      </w:r>
      <w:r w:rsidRPr="00A632AC">
        <w:t>, or any other Australian jurisdiction specified in the Order.</w:t>
      </w:r>
    </w:p>
    <w:p w14:paraId="35537943" w14:textId="77777777" w:rsidR="00D757FA" w:rsidRPr="00A632AC" w:rsidRDefault="007A75A1" w:rsidP="00D757FA">
      <w:pPr>
        <w:pStyle w:val="Heading2"/>
      </w:pPr>
      <w:bookmarkStart w:id="1599" w:name="_Toc397682972"/>
      <w:bookmarkStart w:id="1600" w:name="_Toc466390435"/>
      <w:bookmarkStart w:id="1601" w:name="_Toc466451265"/>
      <w:bookmarkStart w:id="1602" w:name="_Toc466452511"/>
      <w:bookmarkStart w:id="1603" w:name="_Toc466895916"/>
      <w:bookmarkStart w:id="1604" w:name="_Toc476752517"/>
      <w:bookmarkStart w:id="1605" w:name="_Toc476920604"/>
      <w:r w:rsidRPr="00A632AC">
        <w:t>Costs, duties and taxes</w:t>
      </w:r>
      <w:bookmarkEnd w:id="1599"/>
      <w:bookmarkEnd w:id="1600"/>
      <w:bookmarkEnd w:id="1601"/>
      <w:bookmarkEnd w:id="1602"/>
      <w:bookmarkEnd w:id="1603"/>
      <w:bookmarkEnd w:id="1604"/>
      <w:bookmarkEnd w:id="1605"/>
    </w:p>
    <w:p w14:paraId="5E5FBFD0" w14:textId="77777777" w:rsidR="00D757FA" w:rsidRPr="00A632AC" w:rsidRDefault="007A75A1" w:rsidP="00D757FA">
      <w:pPr>
        <w:pStyle w:val="Indent2"/>
      </w:pPr>
      <w:bookmarkStart w:id="1606" w:name="_Toc466390436"/>
      <w:bookmarkStart w:id="1607" w:name="_Toc466451266"/>
      <w:bookmarkStart w:id="1608" w:name="_Toc466452512"/>
      <w:bookmarkStart w:id="1609" w:name="_Toc466895917"/>
      <w:r w:rsidRPr="00A632AC">
        <w:t xml:space="preserve">Each party must pay its own costs of negotiating, preparing and executing this Head Agreement and </w:t>
      </w:r>
      <w:r>
        <w:t>any Agency Order</w:t>
      </w:r>
      <w:r w:rsidRPr="00A632AC">
        <w:t>.</w:t>
      </w:r>
      <w:bookmarkEnd w:id="1606"/>
      <w:bookmarkEnd w:id="1607"/>
      <w:bookmarkEnd w:id="1608"/>
      <w:bookmarkEnd w:id="1609"/>
    </w:p>
    <w:p w14:paraId="1A4E872A" w14:textId="77777777" w:rsidR="00D757FA" w:rsidRPr="00A632AC" w:rsidRDefault="007A75A1" w:rsidP="00D757FA">
      <w:pPr>
        <w:pStyle w:val="Heading2"/>
      </w:pPr>
      <w:bookmarkStart w:id="1610" w:name="_Toc397682973"/>
      <w:bookmarkStart w:id="1611" w:name="_Toc466390438"/>
      <w:bookmarkStart w:id="1612" w:name="_Toc466451268"/>
      <w:bookmarkStart w:id="1613" w:name="_Toc466452514"/>
      <w:bookmarkStart w:id="1614" w:name="_Toc466895919"/>
      <w:bookmarkStart w:id="1615" w:name="_Toc476752518"/>
      <w:bookmarkStart w:id="1616" w:name="_Toc476920605"/>
      <w:r w:rsidRPr="00A632AC">
        <w:t>Counterparts</w:t>
      </w:r>
      <w:bookmarkEnd w:id="1610"/>
      <w:bookmarkEnd w:id="1611"/>
      <w:bookmarkEnd w:id="1612"/>
      <w:bookmarkEnd w:id="1613"/>
      <w:bookmarkEnd w:id="1614"/>
      <w:bookmarkEnd w:id="1615"/>
      <w:bookmarkEnd w:id="1616"/>
    </w:p>
    <w:p w14:paraId="51A403F7" w14:textId="77777777" w:rsidR="0005626F" w:rsidRDefault="007A75A1" w:rsidP="0005626F">
      <w:pPr>
        <w:pStyle w:val="Indent2"/>
      </w:pPr>
      <w:bookmarkStart w:id="1617" w:name="_Toc466390439"/>
      <w:bookmarkStart w:id="1618" w:name="_Toc466451269"/>
      <w:bookmarkStart w:id="1619" w:name="_Toc466452515"/>
      <w:bookmarkStart w:id="1620" w:name="_Toc466895920"/>
      <w:r w:rsidRPr="00A632AC">
        <w:t>This Head Agreement may be executed in counterparts.  All executed counterparts constitute one document.</w:t>
      </w:r>
      <w:bookmarkEnd w:id="1617"/>
      <w:bookmarkEnd w:id="1618"/>
      <w:bookmarkEnd w:id="1619"/>
      <w:bookmarkEnd w:id="1620"/>
    </w:p>
    <w:p w14:paraId="1C38ECEE" w14:textId="77777777" w:rsidR="0005626F" w:rsidRDefault="0005626F" w:rsidP="0005626F">
      <w:pPr>
        <w:pStyle w:val="Indent2"/>
        <w:sectPr w:rsidR="0005626F" w:rsidSect="009131DC">
          <w:headerReference w:type="even" r:id="rId25"/>
          <w:headerReference w:type="default" r:id="rId26"/>
          <w:footerReference w:type="even" r:id="rId27"/>
          <w:footerReference w:type="default" r:id="rId28"/>
          <w:headerReference w:type="first" r:id="rId29"/>
          <w:footerReference w:type="first" r:id="rId30"/>
          <w:pgSz w:w="11920" w:h="16840"/>
          <w:pgMar w:top="940" w:right="1572" w:bottom="280" w:left="1340" w:header="964" w:footer="988" w:gutter="0"/>
          <w:cols w:space="720"/>
          <w:docGrid w:linePitch="272"/>
        </w:sectPr>
      </w:pPr>
    </w:p>
    <w:p w14:paraId="4EE623E7" w14:textId="77777777" w:rsidR="00A632AC" w:rsidRDefault="007A75A1" w:rsidP="006A7C14">
      <w:pPr>
        <w:pStyle w:val="SchedulePageHeading"/>
        <w:numPr>
          <w:ilvl w:val="0"/>
          <w:numId w:val="100"/>
        </w:numPr>
      </w:pPr>
      <w:bookmarkStart w:id="1621" w:name="15.1_Format,_addressing_and_delivery"/>
      <w:bookmarkStart w:id="1622" w:name="_Toc520731767"/>
      <w:bookmarkStart w:id="1623" w:name="_Toc46491472"/>
      <w:bookmarkStart w:id="1624" w:name="_Toc256000032"/>
      <w:bookmarkStart w:id="1625" w:name="_Toc256000076"/>
      <w:bookmarkStart w:id="1626" w:name="_Toc47882252"/>
      <w:bookmarkStart w:id="1627" w:name="_Toc256000118"/>
      <w:bookmarkStart w:id="1628" w:name="_Toc256000238"/>
      <w:bookmarkStart w:id="1629" w:name="_Toc256000358"/>
      <w:bookmarkStart w:id="1630" w:name="_Toc256000463"/>
      <w:bookmarkStart w:id="1631" w:name="_Toc256000584"/>
      <w:bookmarkStart w:id="1632" w:name="_Toc53082288"/>
      <w:bookmarkStart w:id="1633" w:name="_Toc256000472"/>
      <w:bookmarkStart w:id="1634" w:name="_Toc256000697"/>
      <w:bookmarkStart w:id="1635" w:name="_Ref81912608"/>
      <w:bookmarkStart w:id="1636" w:name="_Ref81982044"/>
      <w:bookmarkStart w:id="1637" w:name="_Ref81982057"/>
      <w:bookmarkStart w:id="1638" w:name="_Ref81982066"/>
      <w:bookmarkStart w:id="1639" w:name="_Ref81982313"/>
      <w:bookmarkStart w:id="1640" w:name="_Ref81988421"/>
      <w:bookmarkStart w:id="1641" w:name="_Ref82354250"/>
      <w:bookmarkStart w:id="1642" w:name="_Ref82371355"/>
      <w:bookmarkStart w:id="1643" w:name="_Ref82419609"/>
      <w:bookmarkStart w:id="1644" w:name="_Toc132740849"/>
      <w:bookmarkEnd w:id="4"/>
      <w:bookmarkEnd w:id="62"/>
      <w:bookmarkEnd w:id="63"/>
      <w:bookmarkEnd w:id="64"/>
      <w:bookmarkEnd w:id="308"/>
      <w:bookmarkEnd w:id="309"/>
      <w:bookmarkEnd w:id="310"/>
      <w:bookmarkEnd w:id="1286"/>
      <w:bookmarkEnd w:id="1287"/>
      <w:bookmarkEnd w:id="1288"/>
      <w:bookmarkEnd w:id="1289"/>
      <w:bookmarkEnd w:id="1290"/>
      <w:bookmarkEnd w:id="1291"/>
      <w:bookmarkEnd w:id="1292"/>
      <w:bookmarkEnd w:id="1621"/>
      <w:r w:rsidRPr="00085CDA">
        <w:t>Head Agreement Details</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tbl>
      <w:tblPr>
        <w:tblW w:w="8931" w:type="dxa"/>
        <w:tblInd w:w="250" w:type="dxa"/>
        <w:tblLayout w:type="fixed"/>
        <w:tblLook w:val="0000" w:firstRow="0" w:lastRow="0" w:firstColumn="0" w:lastColumn="0" w:noHBand="0" w:noVBand="0"/>
      </w:tblPr>
      <w:tblGrid>
        <w:gridCol w:w="1735"/>
        <w:gridCol w:w="7196"/>
      </w:tblGrid>
      <w:tr w:rsidR="00A632AC" w:rsidRPr="00A632AC" w14:paraId="4634AF87" w14:textId="77777777" w:rsidTr="00522DAA">
        <w:tc>
          <w:tcPr>
            <w:tcW w:w="1735" w:type="dxa"/>
            <w:tcBorders>
              <w:top w:val="single" w:sz="4" w:space="0" w:color="auto"/>
              <w:bottom w:val="single" w:sz="4" w:space="0" w:color="auto"/>
            </w:tcBorders>
          </w:tcPr>
          <w:p w14:paraId="6DFC2CA8" w14:textId="3D702235" w:rsidR="00A632AC" w:rsidRPr="00331A29" w:rsidRDefault="007A75A1" w:rsidP="0029232F">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357"/>
              <w:rPr>
                <w:b/>
                <w:color w:val="000000"/>
              </w:rPr>
            </w:pPr>
            <w:bookmarkStart w:id="1645" w:name="_Hlk83746555"/>
            <w:r w:rsidRPr="00331A29">
              <w:rPr>
                <w:b/>
                <w:color w:val="000000"/>
              </w:rPr>
              <w:t>Item 1</w:t>
            </w:r>
            <w:r w:rsidRPr="00331A29">
              <w:rPr>
                <w:b/>
                <w:color w:val="000000"/>
              </w:rPr>
              <w:br/>
            </w:r>
            <w:r w:rsidRPr="00331A29">
              <w:rPr>
                <w:color w:val="000000"/>
              </w:rPr>
              <w:t xml:space="preserve">(clause </w:t>
            </w:r>
            <w:r w:rsidRPr="00331A29">
              <w:rPr>
                <w:color w:val="000000"/>
              </w:rPr>
              <w:fldChar w:fldCharType="begin"/>
            </w:r>
            <w:r w:rsidRPr="00331A29">
              <w:rPr>
                <w:color w:val="000000"/>
              </w:rPr>
              <w:instrText xml:space="preserve"> REF _Ref520118829 \r \h </w:instrText>
            </w:r>
            <w:r>
              <w:rPr>
                <w:color w:val="000000"/>
              </w:rPr>
              <w:instrText xml:space="preserve"> \* MERGEFORMAT </w:instrText>
            </w:r>
            <w:r w:rsidRPr="00331A29">
              <w:rPr>
                <w:color w:val="000000"/>
              </w:rPr>
            </w:r>
            <w:r w:rsidRPr="00331A29">
              <w:rPr>
                <w:color w:val="000000"/>
              </w:rPr>
              <w:fldChar w:fldCharType="separate"/>
            </w:r>
            <w:r w:rsidR="007E5D2B">
              <w:rPr>
                <w:color w:val="000000"/>
              </w:rPr>
              <w:t>1.1</w:t>
            </w:r>
            <w:r w:rsidRPr="00331A29">
              <w:rPr>
                <w:color w:val="000000"/>
              </w:rPr>
              <w:fldChar w:fldCharType="end"/>
            </w:r>
            <w:r w:rsidRPr="00331A29">
              <w:rPr>
                <w:color w:val="000000"/>
              </w:rPr>
              <w:t>)</w:t>
            </w:r>
          </w:p>
        </w:tc>
        <w:tc>
          <w:tcPr>
            <w:tcW w:w="7196" w:type="dxa"/>
            <w:tcBorders>
              <w:top w:val="single" w:sz="4" w:space="0" w:color="auto"/>
              <w:bottom w:val="single" w:sz="4" w:space="0" w:color="auto"/>
            </w:tcBorders>
          </w:tcPr>
          <w:p w14:paraId="7E4A1DC4" w14:textId="77777777" w:rsidR="00A632AC" w:rsidRPr="00331A29" w:rsidRDefault="007A75A1" w:rsidP="0029232F">
            <w:pPr>
              <w:spacing w:before="120" w:after="120"/>
              <w:ind w:left="357"/>
              <w:rPr>
                <w:b/>
                <w:lang w:eastAsia="en-AU"/>
              </w:rPr>
            </w:pPr>
            <w:r w:rsidRPr="00331A29">
              <w:rPr>
                <w:b/>
                <w:lang w:eastAsia="en-AU"/>
              </w:rPr>
              <w:t>Head Agreement Commencement Date</w:t>
            </w:r>
          </w:p>
          <w:p w14:paraId="7C64E867" w14:textId="77777777" w:rsidR="00A632AC" w:rsidRPr="00331A29" w:rsidRDefault="007A75A1" w:rsidP="0029232F">
            <w:pPr>
              <w:spacing w:before="120" w:after="120"/>
              <w:ind w:left="357"/>
              <w:rPr>
                <w:lang w:eastAsia="en-AU"/>
              </w:rPr>
            </w:pPr>
            <w:r>
              <w:rPr>
                <w:lang w:eastAsia="en-AU"/>
              </w:rPr>
              <w:t>The date the Head Agreement is signed by the last party.</w:t>
            </w:r>
          </w:p>
        </w:tc>
      </w:tr>
      <w:tr w:rsidR="00A632AC" w:rsidRPr="00A632AC" w14:paraId="087319DA" w14:textId="77777777" w:rsidTr="00522DAA">
        <w:tc>
          <w:tcPr>
            <w:tcW w:w="1735" w:type="dxa"/>
            <w:tcBorders>
              <w:top w:val="single" w:sz="4" w:space="0" w:color="auto"/>
              <w:bottom w:val="single" w:sz="4" w:space="0" w:color="auto"/>
            </w:tcBorders>
          </w:tcPr>
          <w:p w14:paraId="6E3EAE79" w14:textId="6D29ACC6" w:rsidR="00A632AC" w:rsidRPr="00331A29" w:rsidRDefault="007A75A1" w:rsidP="0029232F">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357"/>
              <w:rPr>
                <w:b/>
                <w:color w:val="000000"/>
              </w:rPr>
            </w:pPr>
            <w:r w:rsidRPr="00331A29">
              <w:rPr>
                <w:b/>
                <w:color w:val="000000"/>
              </w:rPr>
              <w:t>Item 2</w:t>
            </w:r>
            <w:r w:rsidRPr="00331A29">
              <w:rPr>
                <w:b/>
                <w:color w:val="000000"/>
              </w:rPr>
              <w:br/>
            </w:r>
            <w:r w:rsidRPr="00331A29">
              <w:rPr>
                <w:color w:val="000000"/>
              </w:rPr>
              <w:t xml:space="preserve">(clause </w:t>
            </w:r>
            <w:r w:rsidRPr="00331A29">
              <w:rPr>
                <w:color w:val="000000"/>
              </w:rPr>
              <w:fldChar w:fldCharType="begin"/>
            </w:r>
            <w:r w:rsidRPr="00331A29">
              <w:rPr>
                <w:color w:val="000000"/>
              </w:rPr>
              <w:instrText xml:space="preserve"> REF _Ref520118829 \r \h </w:instrText>
            </w:r>
            <w:r>
              <w:rPr>
                <w:color w:val="000000"/>
              </w:rPr>
              <w:instrText xml:space="preserve"> \* MERGEFORMAT </w:instrText>
            </w:r>
            <w:r w:rsidRPr="00331A29">
              <w:rPr>
                <w:color w:val="000000"/>
              </w:rPr>
            </w:r>
            <w:r w:rsidRPr="00331A29">
              <w:rPr>
                <w:color w:val="000000"/>
              </w:rPr>
              <w:fldChar w:fldCharType="separate"/>
            </w:r>
            <w:r w:rsidR="007E5D2B">
              <w:rPr>
                <w:color w:val="000000"/>
              </w:rPr>
              <w:t>1.1</w:t>
            </w:r>
            <w:r w:rsidRPr="00331A29">
              <w:rPr>
                <w:color w:val="000000"/>
              </w:rPr>
              <w:fldChar w:fldCharType="end"/>
            </w:r>
            <w:r w:rsidRPr="00331A29">
              <w:rPr>
                <w:color w:val="000000"/>
              </w:rPr>
              <w:t>)</w:t>
            </w:r>
          </w:p>
        </w:tc>
        <w:tc>
          <w:tcPr>
            <w:tcW w:w="7196" w:type="dxa"/>
            <w:tcBorders>
              <w:top w:val="single" w:sz="4" w:space="0" w:color="auto"/>
              <w:bottom w:val="single" w:sz="4" w:space="0" w:color="auto"/>
            </w:tcBorders>
          </w:tcPr>
          <w:p w14:paraId="75B84F64" w14:textId="77777777" w:rsidR="00A632AC" w:rsidRPr="00331A29" w:rsidRDefault="007A75A1" w:rsidP="0029232F">
            <w:pPr>
              <w:spacing w:before="120" w:after="120"/>
              <w:ind w:left="357"/>
              <w:rPr>
                <w:b/>
                <w:lang w:eastAsia="en-AU"/>
              </w:rPr>
            </w:pPr>
            <w:r w:rsidRPr="00331A29">
              <w:rPr>
                <w:b/>
                <w:lang w:eastAsia="en-AU"/>
              </w:rPr>
              <w:t>Panel Manager</w:t>
            </w:r>
          </w:p>
          <w:p w14:paraId="3ACA9DD9" w14:textId="77777777" w:rsidR="00A632AC" w:rsidRDefault="007A75A1" w:rsidP="0029232F">
            <w:pPr>
              <w:spacing w:before="120" w:after="120"/>
              <w:ind w:left="357"/>
              <w:rPr>
                <w:lang w:eastAsia="en-AU"/>
              </w:rPr>
            </w:pPr>
            <w:r>
              <w:rPr>
                <w:lang w:eastAsia="en-AU"/>
              </w:rPr>
              <w:t>Therese Richards</w:t>
            </w:r>
          </w:p>
          <w:p w14:paraId="0A1664AD" w14:textId="77777777" w:rsidR="00836D52" w:rsidRDefault="007A75A1" w:rsidP="0029232F">
            <w:pPr>
              <w:spacing w:before="120" w:after="120"/>
              <w:ind w:left="357"/>
              <w:rPr>
                <w:lang w:eastAsia="en-AU"/>
              </w:rPr>
            </w:pPr>
            <w:r>
              <w:rPr>
                <w:lang w:eastAsia="en-AU"/>
              </w:rPr>
              <w:t>Director (Acting)</w:t>
            </w:r>
          </w:p>
          <w:p w14:paraId="18210855" w14:textId="77777777" w:rsidR="00836D52" w:rsidRDefault="007A75A1" w:rsidP="0029232F">
            <w:pPr>
              <w:spacing w:before="120" w:after="120"/>
              <w:ind w:left="357"/>
              <w:rPr>
                <w:lang w:eastAsia="en-AU"/>
              </w:rPr>
            </w:pPr>
            <w:r>
              <w:rPr>
                <w:lang w:eastAsia="en-AU"/>
              </w:rPr>
              <w:t>02 6289 8513</w:t>
            </w:r>
          </w:p>
          <w:p w14:paraId="4649634B" w14:textId="77777777" w:rsidR="00836D52" w:rsidRPr="00331A29" w:rsidRDefault="007A75A1" w:rsidP="0029232F">
            <w:pPr>
              <w:spacing w:before="120" w:after="120"/>
              <w:ind w:left="357"/>
              <w:rPr>
                <w:b/>
                <w:lang w:eastAsia="en-AU"/>
              </w:rPr>
            </w:pPr>
            <w:r>
              <w:rPr>
                <w:lang w:eastAsia="en-AU"/>
              </w:rPr>
              <w:t>Therese.richards@health.gov.au</w:t>
            </w:r>
          </w:p>
        </w:tc>
      </w:tr>
      <w:tr w:rsidR="00A632AC" w:rsidRPr="00A632AC" w14:paraId="29A27C58" w14:textId="77777777" w:rsidTr="00522DAA">
        <w:tc>
          <w:tcPr>
            <w:tcW w:w="1735" w:type="dxa"/>
            <w:tcBorders>
              <w:top w:val="single" w:sz="4" w:space="0" w:color="auto"/>
              <w:bottom w:val="single" w:sz="4" w:space="0" w:color="auto"/>
            </w:tcBorders>
          </w:tcPr>
          <w:p w14:paraId="42B37F5C" w14:textId="1BF11C22" w:rsidR="00A632AC" w:rsidRPr="00331A29" w:rsidRDefault="007A75A1" w:rsidP="0029232F">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357"/>
              <w:rPr>
                <w:b/>
                <w:color w:val="000000"/>
              </w:rPr>
            </w:pPr>
            <w:r w:rsidRPr="00331A29">
              <w:rPr>
                <w:b/>
                <w:color w:val="000000"/>
              </w:rPr>
              <w:t>Item 3</w:t>
            </w:r>
            <w:r w:rsidRPr="00331A29">
              <w:rPr>
                <w:b/>
                <w:color w:val="000000"/>
              </w:rPr>
              <w:br/>
            </w:r>
            <w:r w:rsidRPr="00331A29">
              <w:rPr>
                <w:color w:val="000000"/>
              </w:rPr>
              <w:t xml:space="preserve">(clause </w:t>
            </w:r>
            <w:r w:rsidRPr="00331A29">
              <w:rPr>
                <w:color w:val="000000"/>
              </w:rPr>
              <w:fldChar w:fldCharType="begin"/>
            </w:r>
            <w:r w:rsidRPr="00331A29">
              <w:rPr>
                <w:color w:val="000000"/>
              </w:rPr>
              <w:instrText xml:space="preserve"> REF _Ref520118829 \r \h </w:instrText>
            </w:r>
            <w:r>
              <w:rPr>
                <w:color w:val="000000"/>
              </w:rPr>
              <w:instrText xml:space="preserve"> \* MERGEFORMAT </w:instrText>
            </w:r>
            <w:r w:rsidRPr="00331A29">
              <w:rPr>
                <w:color w:val="000000"/>
              </w:rPr>
            </w:r>
            <w:r w:rsidRPr="00331A29">
              <w:rPr>
                <w:color w:val="000000"/>
              </w:rPr>
              <w:fldChar w:fldCharType="separate"/>
            </w:r>
            <w:r w:rsidR="007E5D2B">
              <w:rPr>
                <w:color w:val="000000"/>
              </w:rPr>
              <w:t>1.1</w:t>
            </w:r>
            <w:r w:rsidRPr="00331A29">
              <w:rPr>
                <w:color w:val="000000"/>
              </w:rPr>
              <w:fldChar w:fldCharType="end"/>
            </w:r>
            <w:r w:rsidRPr="00331A29">
              <w:rPr>
                <w:color w:val="000000"/>
              </w:rPr>
              <w:t>)</w:t>
            </w:r>
          </w:p>
        </w:tc>
        <w:tc>
          <w:tcPr>
            <w:tcW w:w="7196" w:type="dxa"/>
            <w:tcBorders>
              <w:top w:val="single" w:sz="4" w:space="0" w:color="auto"/>
              <w:bottom w:val="single" w:sz="4" w:space="0" w:color="auto"/>
            </w:tcBorders>
          </w:tcPr>
          <w:p w14:paraId="7B29CAFA" w14:textId="77777777" w:rsidR="00A632AC" w:rsidRPr="009807EA" w:rsidRDefault="007A75A1" w:rsidP="0029232F">
            <w:pPr>
              <w:spacing w:before="120" w:after="120"/>
              <w:ind w:left="357"/>
              <w:rPr>
                <w:b/>
                <w:lang w:eastAsia="en-AU"/>
              </w:rPr>
            </w:pPr>
            <w:r w:rsidRPr="009807EA">
              <w:rPr>
                <w:b/>
                <w:lang w:eastAsia="en-AU"/>
              </w:rPr>
              <w:t xml:space="preserve">Health Senior Executive </w:t>
            </w:r>
          </w:p>
          <w:p w14:paraId="0D5CE1DE" w14:textId="77777777" w:rsidR="00A632AC" w:rsidRPr="00052EF4" w:rsidRDefault="007A75A1" w:rsidP="0029232F">
            <w:pPr>
              <w:spacing w:before="120" w:after="120"/>
              <w:ind w:left="357"/>
              <w:rPr>
                <w:lang w:eastAsia="en-AU"/>
              </w:rPr>
            </w:pPr>
            <w:r>
              <w:rPr>
                <w:lang w:eastAsia="en-AU"/>
              </w:rPr>
              <w:t>Jane Wagner</w:t>
            </w:r>
          </w:p>
          <w:p w14:paraId="3F51BDAB" w14:textId="77777777" w:rsidR="00A632AC" w:rsidRPr="00052EF4" w:rsidRDefault="007A75A1" w:rsidP="0029232F">
            <w:pPr>
              <w:spacing w:before="120" w:after="120"/>
              <w:ind w:left="357"/>
              <w:rPr>
                <w:lang w:eastAsia="en-AU"/>
              </w:rPr>
            </w:pPr>
            <w:r>
              <w:rPr>
                <w:lang w:eastAsia="en-AU"/>
              </w:rPr>
              <w:t>Assistant Secretary (Acting)</w:t>
            </w:r>
          </w:p>
          <w:p w14:paraId="3DE60F8E" w14:textId="77777777" w:rsidR="00A632AC" w:rsidRPr="00052EF4" w:rsidRDefault="007A75A1" w:rsidP="0029232F">
            <w:pPr>
              <w:spacing w:before="120" w:after="120"/>
              <w:ind w:left="357"/>
              <w:rPr>
                <w:lang w:eastAsia="en-AU"/>
              </w:rPr>
            </w:pPr>
            <w:r>
              <w:rPr>
                <w:lang w:eastAsia="en-AU"/>
              </w:rPr>
              <w:t>02 6289 1901</w:t>
            </w:r>
          </w:p>
          <w:p w14:paraId="3DEF8A89" w14:textId="77777777" w:rsidR="00A632AC" w:rsidRPr="004F2D71" w:rsidRDefault="007A75A1" w:rsidP="0029232F">
            <w:pPr>
              <w:spacing w:before="120" w:after="120"/>
              <w:ind w:left="357"/>
              <w:rPr>
                <w:bCs/>
                <w:lang w:eastAsia="en-AU"/>
              </w:rPr>
            </w:pPr>
            <w:r w:rsidRPr="004F2D71">
              <w:rPr>
                <w:bCs/>
                <w:lang w:eastAsia="en-AU"/>
              </w:rPr>
              <w:t>Jane.wagner@health.gov.au</w:t>
            </w:r>
          </w:p>
        </w:tc>
      </w:tr>
      <w:bookmarkEnd w:id="1645"/>
      <w:tr w:rsidR="00A632AC" w:rsidRPr="00A632AC" w14:paraId="473DE7DD" w14:textId="77777777" w:rsidTr="00522DAA">
        <w:tc>
          <w:tcPr>
            <w:tcW w:w="1735" w:type="dxa"/>
            <w:tcBorders>
              <w:top w:val="single" w:sz="4" w:space="0" w:color="auto"/>
              <w:bottom w:val="single" w:sz="4" w:space="0" w:color="auto"/>
            </w:tcBorders>
          </w:tcPr>
          <w:p w14:paraId="5988F5E3" w14:textId="673504B9" w:rsidR="00A632AC" w:rsidRPr="00331A29" w:rsidRDefault="007A75A1" w:rsidP="0029232F">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357"/>
              <w:rPr>
                <w:b/>
                <w:color w:val="000000"/>
              </w:rPr>
            </w:pPr>
            <w:r w:rsidRPr="00331A29">
              <w:rPr>
                <w:b/>
                <w:color w:val="000000"/>
              </w:rPr>
              <w:t>Item 4</w:t>
            </w:r>
            <w:r w:rsidRPr="00331A29">
              <w:rPr>
                <w:b/>
                <w:color w:val="000000"/>
              </w:rPr>
              <w:br/>
            </w:r>
            <w:r w:rsidRPr="00331A29">
              <w:rPr>
                <w:color w:val="000000"/>
              </w:rPr>
              <w:t xml:space="preserve">(clause </w:t>
            </w:r>
            <w:r w:rsidRPr="00331A29">
              <w:rPr>
                <w:color w:val="000000"/>
              </w:rPr>
              <w:fldChar w:fldCharType="begin"/>
            </w:r>
            <w:r w:rsidRPr="00331A29">
              <w:rPr>
                <w:color w:val="000000"/>
              </w:rPr>
              <w:instrText xml:space="preserve"> REF _Ref520118829 \r \h </w:instrText>
            </w:r>
            <w:r>
              <w:rPr>
                <w:color w:val="000000"/>
              </w:rPr>
              <w:instrText xml:space="preserve"> \* MERGEFORMAT </w:instrText>
            </w:r>
            <w:r w:rsidRPr="00331A29">
              <w:rPr>
                <w:color w:val="000000"/>
              </w:rPr>
            </w:r>
            <w:r w:rsidRPr="00331A29">
              <w:rPr>
                <w:color w:val="000000"/>
              </w:rPr>
              <w:fldChar w:fldCharType="separate"/>
            </w:r>
            <w:r w:rsidR="007E5D2B">
              <w:rPr>
                <w:color w:val="000000"/>
              </w:rPr>
              <w:t>1.1</w:t>
            </w:r>
            <w:r w:rsidRPr="00331A29">
              <w:rPr>
                <w:color w:val="000000"/>
              </w:rPr>
              <w:fldChar w:fldCharType="end"/>
            </w:r>
            <w:r w:rsidRPr="00331A29">
              <w:rPr>
                <w:color w:val="000000"/>
              </w:rPr>
              <w:t>)</w:t>
            </w:r>
          </w:p>
        </w:tc>
        <w:tc>
          <w:tcPr>
            <w:tcW w:w="7196" w:type="dxa"/>
            <w:tcBorders>
              <w:top w:val="single" w:sz="4" w:space="0" w:color="auto"/>
              <w:bottom w:val="single" w:sz="4" w:space="0" w:color="auto"/>
            </w:tcBorders>
          </w:tcPr>
          <w:p w14:paraId="764DEEF6" w14:textId="77777777" w:rsidR="00A632AC" w:rsidRPr="00331A29" w:rsidRDefault="007A75A1" w:rsidP="0029232F">
            <w:pPr>
              <w:spacing w:before="120" w:after="120"/>
              <w:ind w:left="357"/>
              <w:rPr>
                <w:b/>
                <w:lang w:eastAsia="en-AU"/>
              </w:rPr>
            </w:pPr>
            <w:proofErr w:type="spellStart"/>
            <w:r w:rsidRPr="00331A29">
              <w:rPr>
                <w:b/>
                <w:lang w:eastAsia="en-AU"/>
              </w:rPr>
              <w:t>IProvider’s</w:t>
            </w:r>
            <w:proofErr w:type="spellEnd"/>
            <w:r w:rsidRPr="00331A29">
              <w:rPr>
                <w:b/>
                <w:lang w:eastAsia="en-AU"/>
              </w:rPr>
              <w:t xml:space="preserve"> Representative</w:t>
            </w:r>
          </w:p>
          <w:p w14:paraId="26D549FB" w14:textId="77777777" w:rsidR="00A632AC" w:rsidRPr="00331A29" w:rsidRDefault="007A75A1" w:rsidP="0029232F">
            <w:pPr>
              <w:spacing w:before="120" w:after="120"/>
              <w:ind w:left="357"/>
              <w:rPr>
                <w:lang w:eastAsia="en-AU"/>
              </w:rPr>
            </w:pPr>
            <w:r>
              <w:rPr>
                <w:lang w:eastAsia="en-AU"/>
              </w:rPr>
              <w:t>{. . .}</w:t>
            </w:r>
          </w:p>
          <w:p w14:paraId="5F83EA57" w14:textId="77777777" w:rsidR="00A632AC" w:rsidRPr="00331A29" w:rsidRDefault="007A75A1" w:rsidP="0029232F">
            <w:pPr>
              <w:spacing w:before="120" w:after="120"/>
              <w:ind w:left="357"/>
              <w:rPr>
                <w:lang w:eastAsia="en-AU"/>
              </w:rPr>
            </w:pPr>
            <w:r>
              <w:rPr>
                <w:lang w:eastAsia="en-AU"/>
              </w:rPr>
              <w:t>{. . .}</w:t>
            </w:r>
          </w:p>
          <w:p w14:paraId="62C1E25F" w14:textId="77777777" w:rsidR="00A632AC" w:rsidRPr="00331A29" w:rsidRDefault="007A75A1" w:rsidP="0029232F">
            <w:pPr>
              <w:spacing w:before="120" w:after="120"/>
              <w:ind w:left="357"/>
              <w:rPr>
                <w:lang w:eastAsia="en-AU"/>
              </w:rPr>
            </w:pPr>
            <w:r>
              <w:rPr>
                <w:lang w:eastAsia="en-AU"/>
              </w:rPr>
              <w:t>{. . .}</w:t>
            </w:r>
          </w:p>
          <w:p w14:paraId="43163D63" w14:textId="77777777" w:rsidR="00A632AC" w:rsidRPr="00331A29" w:rsidRDefault="007A75A1" w:rsidP="0029232F">
            <w:pPr>
              <w:spacing w:before="120" w:after="120"/>
              <w:ind w:left="357"/>
              <w:rPr>
                <w:b/>
                <w:lang w:eastAsia="en-AU"/>
              </w:rPr>
            </w:pPr>
            <w:r>
              <w:rPr>
                <w:lang w:eastAsia="en-AU"/>
              </w:rPr>
              <w:t>{. . .}</w:t>
            </w:r>
          </w:p>
        </w:tc>
      </w:tr>
      <w:tr w:rsidR="00A632AC" w:rsidRPr="00A632AC" w14:paraId="1C394DDA" w14:textId="77777777" w:rsidTr="00522DAA">
        <w:tc>
          <w:tcPr>
            <w:tcW w:w="1735" w:type="dxa"/>
            <w:tcBorders>
              <w:top w:val="single" w:sz="4" w:space="0" w:color="auto"/>
              <w:bottom w:val="single" w:sz="4" w:space="0" w:color="auto"/>
            </w:tcBorders>
          </w:tcPr>
          <w:p w14:paraId="2CF4EE84" w14:textId="2AF7FD94" w:rsidR="00A632AC" w:rsidRPr="00331A29" w:rsidRDefault="007A75A1" w:rsidP="0029232F">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357"/>
              <w:rPr>
                <w:color w:val="000000"/>
              </w:rPr>
            </w:pPr>
            <w:bookmarkStart w:id="1646" w:name="_Hlk83746733"/>
            <w:r w:rsidRPr="00331A29">
              <w:rPr>
                <w:b/>
                <w:color w:val="000000"/>
              </w:rPr>
              <w:t>Item 5</w:t>
            </w:r>
            <w:r w:rsidRPr="00331A29">
              <w:rPr>
                <w:b/>
                <w:color w:val="000000"/>
              </w:rPr>
              <w:br/>
            </w:r>
            <w:r w:rsidRPr="00331A29">
              <w:rPr>
                <w:color w:val="000000"/>
              </w:rPr>
              <w:t xml:space="preserve">(clause </w:t>
            </w:r>
            <w:r w:rsidRPr="00331A29">
              <w:rPr>
                <w:color w:val="000000"/>
              </w:rPr>
              <w:fldChar w:fldCharType="begin"/>
            </w:r>
            <w:r w:rsidRPr="00331A29">
              <w:rPr>
                <w:color w:val="000000"/>
              </w:rPr>
              <w:instrText xml:space="preserve"> REF _Ref520118829 \r \h </w:instrText>
            </w:r>
            <w:r>
              <w:rPr>
                <w:color w:val="000000"/>
              </w:rPr>
              <w:instrText xml:space="preserve"> \* MERGEFORMAT </w:instrText>
            </w:r>
            <w:r w:rsidRPr="00331A29">
              <w:rPr>
                <w:color w:val="000000"/>
              </w:rPr>
            </w:r>
            <w:r w:rsidRPr="00331A29">
              <w:rPr>
                <w:color w:val="000000"/>
              </w:rPr>
              <w:fldChar w:fldCharType="separate"/>
            </w:r>
            <w:r w:rsidR="007E5D2B">
              <w:rPr>
                <w:color w:val="000000"/>
              </w:rPr>
              <w:t>1.1</w:t>
            </w:r>
            <w:r w:rsidRPr="00331A29">
              <w:rPr>
                <w:color w:val="000000"/>
              </w:rPr>
              <w:fldChar w:fldCharType="end"/>
            </w:r>
            <w:r w:rsidRPr="00331A29">
              <w:rPr>
                <w:color w:val="000000"/>
              </w:rPr>
              <w:t>)</w:t>
            </w:r>
          </w:p>
        </w:tc>
        <w:tc>
          <w:tcPr>
            <w:tcW w:w="7196" w:type="dxa"/>
            <w:tcBorders>
              <w:top w:val="single" w:sz="4" w:space="0" w:color="auto"/>
              <w:bottom w:val="single" w:sz="4" w:space="0" w:color="auto"/>
            </w:tcBorders>
          </w:tcPr>
          <w:p w14:paraId="4B6F00A4" w14:textId="77777777" w:rsidR="00A632AC" w:rsidRPr="00331A29" w:rsidRDefault="007A75A1" w:rsidP="0029232F">
            <w:pPr>
              <w:spacing w:before="120" w:after="120"/>
              <w:ind w:left="357"/>
              <w:rPr>
                <w:b/>
                <w:lang w:eastAsia="en-AU"/>
              </w:rPr>
            </w:pPr>
            <w:proofErr w:type="spellStart"/>
            <w:r w:rsidRPr="00331A29">
              <w:rPr>
                <w:b/>
                <w:lang w:eastAsia="en-AU"/>
              </w:rPr>
              <w:t>IProvider’s</w:t>
            </w:r>
            <w:proofErr w:type="spellEnd"/>
            <w:r w:rsidRPr="00331A29">
              <w:rPr>
                <w:b/>
                <w:lang w:eastAsia="en-AU"/>
              </w:rPr>
              <w:t xml:space="preserve"> Senior Executive</w:t>
            </w:r>
            <w:r>
              <w:rPr>
                <w:b/>
                <w:lang w:eastAsia="en-AU"/>
              </w:rPr>
              <w:t xml:space="preserve">  </w:t>
            </w:r>
          </w:p>
          <w:p w14:paraId="7C786060" w14:textId="77777777" w:rsidR="00ED6F27" w:rsidRPr="00331A29" w:rsidRDefault="007A75A1" w:rsidP="00ED6F27">
            <w:pPr>
              <w:spacing w:before="120" w:after="120"/>
              <w:ind w:left="357"/>
              <w:rPr>
                <w:lang w:eastAsia="en-AU"/>
              </w:rPr>
            </w:pPr>
            <w:r>
              <w:rPr>
                <w:lang w:eastAsia="en-AU"/>
              </w:rPr>
              <w:t>{. . .}</w:t>
            </w:r>
          </w:p>
          <w:p w14:paraId="31164A0C" w14:textId="77777777" w:rsidR="00ED6F27" w:rsidRPr="00331A29" w:rsidRDefault="007A75A1" w:rsidP="00ED6F27">
            <w:pPr>
              <w:spacing w:before="120" w:after="120"/>
              <w:ind w:left="357"/>
              <w:rPr>
                <w:lang w:eastAsia="en-AU"/>
              </w:rPr>
            </w:pPr>
            <w:r>
              <w:rPr>
                <w:lang w:eastAsia="en-AU"/>
              </w:rPr>
              <w:t>{. . .}</w:t>
            </w:r>
          </w:p>
          <w:p w14:paraId="3F237BE9" w14:textId="77777777" w:rsidR="00ED6F27" w:rsidRPr="00331A29" w:rsidRDefault="007A75A1" w:rsidP="00ED6F27">
            <w:pPr>
              <w:spacing w:before="120" w:after="120"/>
              <w:ind w:left="357"/>
              <w:rPr>
                <w:lang w:eastAsia="en-AU"/>
              </w:rPr>
            </w:pPr>
            <w:r>
              <w:rPr>
                <w:lang w:eastAsia="en-AU"/>
              </w:rPr>
              <w:t>{. . .}</w:t>
            </w:r>
          </w:p>
          <w:p w14:paraId="4F557368" w14:textId="77777777" w:rsidR="00ED6F27" w:rsidRPr="00ED6F27" w:rsidRDefault="007A75A1" w:rsidP="00183B4D">
            <w:pPr>
              <w:spacing w:before="120" w:after="120"/>
              <w:ind w:left="357"/>
              <w:rPr>
                <w:bCs/>
                <w:lang w:eastAsia="en-AU"/>
              </w:rPr>
            </w:pPr>
            <w:r>
              <w:rPr>
                <w:lang w:eastAsia="en-AU"/>
              </w:rPr>
              <w:t>{. . .}</w:t>
            </w:r>
          </w:p>
        </w:tc>
      </w:tr>
      <w:bookmarkEnd w:id="1646"/>
      <w:tr w:rsidR="00A632AC" w:rsidRPr="00A632AC" w14:paraId="32E18BC0" w14:textId="77777777" w:rsidTr="00522DAA">
        <w:tc>
          <w:tcPr>
            <w:tcW w:w="1735" w:type="dxa"/>
            <w:tcBorders>
              <w:top w:val="single" w:sz="4" w:space="0" w:color="auto"/>
              <w:bottom w:val="single" w:sz="4" w:space="0" w:color="auto"/>
            </w:tcBorders>
          </w:tcPr>
          <w:p w14:paraId="5D6C5B57" w14:textId="77777777" w:rsidR="00A632AC" w:rsidRPr="00331A29" w:rsidRDefault="007A75A1" w:rsidP="0029232F">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357"/>
              <w:rPr>
                <w:b/>
                <w:color w:val="000000"/>
              </w:rPr>
            </w:pPr>
            <w:r w:rsidRPr="00331A29">
              <w:rPr>
                <w:b/>
                <w:color w:val="000000"/>
              </w:rPr>
              <w:t xml:space="preserve">Item 6 </w:t>
            </w:r>
          </w:p>
          <w:p w14:paraId="20F90CD2" w14:textId="2B925B0E" w:rsidR="00A632AC" w:rsidRPr="00331A29" w:rsidRDefault="007A75A1" w:rsidP="0029232F">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357"/>
              <w:rPr>
                <w:color w:val="000000"/>
              </w:rPr>
            </w:pPr>
            <w:r w:rsidRPr="002D59A3">
              <w:rPr>
                <w:bCs/>
                <w:color w:val="000000"/>
              </w:rPr>
              <w:t>(</w:t>
            </w:r>
            <w:proofErr w:type="gramStart"/>
            <w:r w:rsidRPr="00331A29">
              <w:rPr>
                <w:color w:val="000000"/>
              </w:rPr>
              <w:t>clause</w:t>
            </w:r>
            <w:proofErr w:type="gramEnd"/>
            <w:r>
              <w:rPr>
                <w:color w:val="000000"/>
              </w:rPr>
              <w:t xml:space="preserve"> </w:t>
            </w:r>
            <w:r w:rsidRPr="00331A29">
              <w:rPr>
                <w:color w:val="000000"/>
              </w:rPr>
              <w:fldChar w:fldCharType="begin"/>
            </w:r>
            <w:r w:rsidRPr="00331A29">
              <w:rPr>
                <w:color w:val="000000"/>
              </w:rPr>
              <w:instrText xml:space="preserve"> REF _Ref520118829 \r \h </w:instrText>
            </w:r>
            <w:r>
              <w:rPr>
                <w:color w:val="000000"/>
              </w:rPr>
              <w:instrText xml:space="preserve"> \* MERGEFORMAT </w:instrText>
            </w:r>
            <w:r w:rsidRPr="00331A29">
              <w:rPr>
                <w:color w:val="000000"/>
              </w:rPr>
            </w:r>
            <w:r w:rsidRPr="00331A29">
              <w:rPr>
                <w:color w:val="000000"/>
              </w:rPr>
              <w:fldChar w:fldCharType="separate"/>
            </w:r>
            <w:r w:rsidR="007E5D2B">
              <w:rPr>
                <w:color w:val="000000"/>
              </w:rPr>
              <w:t>1.1</w:t>
            </w:r>
            <w:r w:rsidRPr="00331A29">
              <w:rPr>
                <w:color w:val="000000"/>
              </w:rPr>
              <w:fldChar w:fldCharType="end"/>
            </w:r>
            <w:r w:rsidRPr="00331A29">
              <w:rPr>
                <w:color w:val="000000"/>
              </w:rPr>
              <w:t>)</w:t>
            </w:r>
          </w:p>
        </w:tc>
        <w:tc>
          <w:tcPr>
            <w:tcW w:w="7196" w:type="dxa"/>
            <w:tcBorders>
              <w:top w:val="single" w:sz="4" w:space="0" w:color="auto"/>
              <w:bottom w:val="single" w:sz="4" w:space="0" w:color="auto"/>
            </w:tcBorders>
          </w:tcPr>
          <w:p w14:paraId="0D6DA391" w14:textId="77777777" w:rsidR="00A632AC" w:rsidRPr="00331A29" w:rsidRDefault="007A75A1" w:rsidP="0029232F">
            <w:pPr>
              <w:spacing w:before="120" w:after="120"/>
              <w:ind w:left="357"/>
              <w:rPr>
                <w:b/>
                <w:lang w:eastAsia="en-AU"/>
              </w:rPr>
            </w:pPr>
            <w:proofErr w:type="spellStart"/>
            <w:r w:rsidRPr="00331A29">
              <w:rPr>
                <w:b/>
                <w:lang w:eastAsia="en-AU"/>
              </w:rPr>
              <w:t>IProvider’s</w:t>
            </w:r>
            <w:proofErr w:type="spellEnd"/>
            <w:r w:rsidRPr="00331A29">
              <w:rPr>
                <w:b/>
                <w:lang w:eastAsia="en-AU"/>
              </w:rPr>
              <w:t xml:space="preserve"> Agency Contact</w:t>
            </w:r>
          </w:p>
          <w:p w14:paraId="4228ABE5" w14:textId="77777777" w:rsidR="00576827" w:rsidRPr="00331A29" w:rsidRDefault="007A75A1" w:rsidP="00576827">
            <w:pPr>
              <w:spacing w:before="120" w:after="120"/>
              <w:ind w:left="357"/>
              <w:rPr>
                <w:lang w:eastAsia="en-AU"/>
              </w:rPr>
            </w:pPr>
            <w:r>
              <w:rPr>
                <w:lang w:eastAsia="en-AU"/>
              </w:rPr>
              <w:t>{. . .}</w:t>
            </w:r>
          </w:p>
          <w:p w14:paraId="2D574F34" w14:textId="77777777" w:rsidR="00576827" w:rsidRPr="00331A29" w:rsidRDefault="007A75A1" w:rsidP="00576827">
            <w:pPr>
              <w:spacing w:before="120" w:after="120"/>
              <w:ind w:left="357"/>
              <w:rPr>
                <w:lang w:eastAsia="en-AU"/>
              </w:rPr>
            </w:pPr>
            <w:r>
              <w:rPr>
                <w:lang w:eastAsia="en-AU"/>
              </w:rPr>
              <w:t>{. . .}</w:t>
            </w:r>
          </w:p>
          <w:p w14:paraId="09863DA9" w14:textId="77777777" w:rsidR="00576827" w:rsidRPr="00331A29" w:rsidRDefault="007A75A1" w:rsidP="00576827">
            <w:pPr>
              <w:spacing w:before="120" w:after="120"/>
              <w:ind w:left="357"/>
              <w:rPr>
                <w:lang w:eastAsia="en-AU"/>
              </w:rPr>
            </w:pPr>
            <w:r>
              <w:rPr>
                <w:lang w:eastAsia="en-AU"/>
              </w:rPr>
              <w:t>{. . .}</w:t>
            </w:r>
          </w:p>
          <w:p w14:paraId="7DF81F9B" w14:textId="77777777" w:rsidR="00A632AC" w:rsidRPr="00331A29" w:rsidRDefault="007A75A1" w:rsidP="00183B4D">
            <w:pPr>
              <w:spacing w:before="120" w:after="120"/>
              <w:ind w:left="357"/>
              <w:rPr>
                <w:b/>
                <w:lang w:eastAsia="en-AU"/>
              </w:rPr>
            </w:pPr>
            <w:r>
              <w:rPr>
                <w:lang w:eastAsia="en-AU"/>
              </w:rPr>
              <w:t>{. . .}</w:t>
            </w:r>
          </w:p>
        </w:tc>
      </w:tr>
      <w:tr w:rsidR="00A632AC" w:rsidRPr="00A632AC" w14:paraId="1A9D7F84" w14:textId="77777777" w:rsidTr="0005626F">
        <w:trPr>
          <w:cantSplit/>
        </w:trPr>
        <w:tc>
          <w:tcPr>
            <w:tcW w:w="1735" w:type="dxa"/>
            <w:tcBorders>
              <w:top w:val="single" w:sz="4" w:space="0" w:color="auto"/>
              <w:bottom w:val="single" w:sz="4" w:space="0" w:color="auto"/>
            </w:tcBorders>
          </w:tcPr>
          <w:p w14:paraId="11BB03C5" w14:textId="4D276F5A" w:rsidR="00A632AC" w:rsidRPr="00331A29" w:rsidRDefault="007A75A1" w:rsidP="0005626F">
            <w:pPr>
              <w:tabs>
                <w:tab w:val="left" w:pos="1168"/>
                <w:tab w:val="left" w:pos="1848"/>
                <w:tab w:val="left" w:pos="2773"/>
                <w:tab w:val="left" w:pos="3697"/>
                <w:tab w:val="left" w:pos="4621"/>
                <w:tab w:val="left" w:pos="5545"/>
                <w:tab w:val="left" w:pos="6469"/>
                <w:tab w:val="left" w:pos="7394"/>
                <w:tab w:val="left" w:pos="8318"/>
                <w:tab w:val="right" w:pos="8930"/>
              </w:tabs>
              <w:spacing w:before="120" w:after="120"/>
              <w:ind w:left="357"/>
              <w:rPr>
                <w:b/>
                <w:color w:val="000000"/>
              </w:rPr>
            </w:pPr>
            <w:r w:rsidRPr="00331A29">
              <w:rPr>
                <w:b/>
                <w:color w:val="000000"/>
              </w:rPr>
              <w:t>Item 7</w:t>
            </w:r>
            <w:r w:rsidRPr="00331A29">
              <w:rPr>
                <w:b/>
                <w:color w:val="000000"/>
              </w:rPr>
              <w:br/>
            </w:r>
            <w:r w:rsidRPr="00331A29">
              <w:rPr>
                <w:color w:val="000000"/>
              </w:rPr>
              <w:t xml:space="preserve">(clause </w:t>
            </w:r>
            <w:r w:rsidRPr="00331A29">
              <w:rPr>
                <w:color w:val="000000"/>
              </w:rPr>
              <w:fldChar w:fldCharType="begin"/>
            </w:r>
            <w:r w:rsidRPr="00331A29">
              <w:rPr>
                <w:color w:val="000000"/>
              </w:rPr>
              <w:instrText xml:space="preserve"> REF _Ref520118970 \r \h  \* MERGEFORMAT </w:instrText>
            </w:r>
            <w:r w:rsidRPr="00331A29">
              <w:rPr>
                <w:color w:val="000000"/>
              </w:rPr>
            </w:r>
            <w:r w:rsidRPr="00331A29">
              <w:rPr>
                <w:color w:val="000000"/>
              </w:rPr>
              <w:fldChar w:fldCharType="separate"/>
            </w:r>
            <w:r w:rsidR="007E5D2B">
              <w:rPr>
                <w:color w:val="000000"/>
              </w:rPr>
              <w:t>38</w:t>
            </w:r>
            <w:r w:rsidRPr="00331A29">
              <w:rPr>
                <w:color w:val="000000"/>
              </w:rPr>
              <w:fldChar w:fldCharType="end"/>
            </w:r>
            <w:r w:rsidRPr="00331A29">
              <w:rPr>
                <w:color w:val="000000"/>
              </w:rPr>
              <w:t>)</w:t>
            </w:r>
          </w:p>
        </w:tc>
        <w:tc>
          <w:tcPr>
            <w:tcW w:w="7196" w:type="dxa"/>
            <w:tcBorders>
              <w:top w:val="single" w:sz="4" w:space="0" w:color="auto"/>
              <w:bottom w:val="single" w:sz="4" w:space="0" w:color="auto"/>
            </w:tcBorders>
          </w:tcPr>
          <w:p w14:paraId="4E8C46D3" w14:textId="77777777" w:rsidR="00A632AC" w:rsidRPr="00331A29" w:rsidRDefault="007A75A1" w:rsidP="0029232F">
            <w:pPr>
              <w:keepNext/>
              <w:spacing w:before="120" w:after="120"/>
              <w:ind w:left="357"/>
              <w:rPr>
                <w:b/>
                <w:lang w:eastAsia="en-AU"/>
              </w:rPr>
            </w:pPr>
            <w:bookmarkStart w:id="1647" w:name="_Hlk83746751"/>
            <w:r w:rsidRPr="00331A29">
              <w:rPr>
                <w:b/>
                <w:lang w:eastAsia="en-AU"/>
              </w:rPr>
              <w:t>Address for notices</w:t>
            </w:r>
          </w:p>
          <w:p w14:paraId="7685F792" w14:textId="77777777" w:rsidR="00A632AC" w:rsidRPr="00331A29" w:rsidRDefault="007A75A1" w:rsidP="00303625">
            <w:pPr>
              <w:keepNext/>
              <w:numPr>
                <w:ilvl w:val="2"/>
                <w:numId w:val="62"/>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706" w:hanging="349"/>
              <w:outlineLvl w:val="2"/>
              <w:rPr>
                <w:rFonts w:eastAsia="Cambria"/>
                <w:b/>
              </w:rPr>
            </w:pPr>
            <w:r w:rsidRPr="00331A29">
              <w:rPr>
                <w:rFonts w:eastAsia="Cambria"/>
                <w:b/>
              </w:rPr>
              <w:t>Health</w:t>
            </w:r>
          </w:p>
          <w:p w14:paraId="0C77A3F6" w14:textId="77777777" w:rsidR="00A632AC" w:rsidRPr="00052EF4" w:rsidRDefault="007A75A1" w:rsidP="0029232F">
            <w:pPr>
              <w:keepNext/>
              <w:keepLines/>
              <w:spacing w:before="120" w:after="120"/>
              <w:ind w:left="357"/>
              <w:rPr>
                <w:lang w:eastAsia="en-AU"/>
              </w:rPr>
            </w:pPr>
            <w:r>
              <w:rPr>
                <w:lang w:eastAsia="en-AU"/>
              </w:rPr>
              <w:t>Therese Richards</w:t>
            </w:r>
          </w:p>
          <w:p w14:paraId="64D9DB06" w14:textId="77777777" w:rsidR="00207B27" w:rsidRDefault="007A75A1" w:rsidP="0029232F">
            <w:pPr>
              <w:keepNext/>
              <w:keepLines/>
              <w:spacing w:before="120" w:after="120"/>
              <w:ind w:left="357"/>
              <w:rPr>
                <w:lang w:eastAsia="en-AU"/>
              </w:rPr>
            </w:pPr>
            <w:r>
              <w:rPr>
                <w:lang w:eastAsia="en-AU"/>
              </w:rPr>
              <w:t>Director (Acting)</w:t>
            </w:r>
          </w:p>
          <w:p w14:paraId="14B45A09" w14:textId="77777777" w:rsidR="00606C28" w:rsidRDefault="007A75A1" w:rsidP="0029232F">
            <w:pPr>
              <w:keepNext/>
              <w:keepLines/>
              <w:spacing w:before="120" w:after="120"/>
              <w:ind w:left="357"/>
              <w:rPr>
                <w:lang w:eastAsia="en-AU"/>
              </w:rPr>
            </w:pPr>
            <w:proofErr w:type="spellStart"/>
            <w:r>
              <w:rPr>
                <w:lang w:eastAsia="en-AU"/>
              </w:rPr>
              <w:t>Furzer</w:t>
            </w:r>
            <w:proofErr w:type="spellEnd"/>
            <w:r>
              <w:rPr>
                <w:lang w:eastAsia="en-AU"/>
              </w:rPr>
              <w:t xml:space="preserve"> Street, Philip</w:t>
            </w:r>
          </w:p>
          <w:p w14:paraId="65EED17A" w14:textId="77777777" w:rsidR="00A632AC" w:rsidRPr="00675C62" w:rsidRDefault="007A75A1" w:rsidP="00606C28">
            <w:pPr>
              <w:keepNext/>
              <w:keepLines/>
              <w:spacing w:before="120" w:after="120"/>
              <w:ind w:left="357"/>
              <w:rPr>
                <w:bCs/>
                <w:lang w:eastAsia="en-AU"/>
              </w:rPr>
            </w:pPr>
            <w:r w:rsidRPr="00675C62">
              <w:rPr>
                <w:bCs/>
                <w:lang w:eastAsia="en-AU"/>
              </w:rPr>
              <w:t>Therese.richards@health.gov.au</w:t>
            </w:r>
          </w:p>
          <w:bookmarkEnd w:id="1647"/>
          <w:p w14:paraId="15E716BB" w14:textId="77777777" w:rsidR="00A632AC" w:rsidRPr="00331A29" w:rsidRDefault="007A75A1" w:rsidP="00303625">
            <w:pPr>
              <w:keepNext/>
              <w:keepLines/>
              <w:numPr>
                <w:ilvl w:val="2"/>
                <w:numId w:val="62"/>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706" w:hanging="349"/>
              <w:outlineLvl w:val="2"/>
              <w:rPr>
                <w:rFonts w:eastAsia="Cambria"/>
                <w:b/>
              </w:rPr>
            </w:pPr>
            <w:r w:rsidRPr="00331A29">
              <w:rPr>
                <w:rFonts w:eastAsia="Cambria"/>
                <w:b/>
              </w:rPr>
              <w:t xml:space="preserve">IProvider </w:t>
            </w:r>
          </w:p>
          <w:p w14:paraId="5D5FBC81" w14:textId="77777777" w:rsidR="00A632AC" w:rsidRPr="00331A29" w:rsidRDefault="007A75A1" w:rsidP="0029232F">
            <w:pPr>
              <w:keepNext/>
              <w:keepLines/>
              <w:spacing w:before="120" w:after="120"/>
              <w:ind w:left="357"/>
              <w:rPr>
                <w:lang w:eastAsia="en-AU"/>
              </w:rPr>
            </w:pPr>
            <w:r>
              <w:rPr>
                <w:lang w:eastAsia="en-AU"/>
              </w:rPr>
              <w:t>{. . .}</w:t>
            </w:r>
          </w:p>
          <w:p w14:paraId="3CCF8006" w14:textId="77777777" w:rsidR="00A632AC" w:rsidRPr="00331A29" w:rsidRDefault="007A75A1" w:rsidP="0029232F">
            <w:pPr>
              <w:keepNext/>
              <w:keepLines/>
              <w:spacing w:before="120" w:after="120"/>
              <w:ind w:left="357"/>
              <w:rPr>
                <w:lang w:eastAsia="en-AU"/>
              </w:rPr>
            </w:pPr>
            <w:r>
              <w:rPr>
                <w:lang w:eastAsia="en-AU"/>
              </w:rPr>
              <w:t>{. . .}</w:t>
            </w:r>
          </w:p>
          <w:p w14:paraId="7F6F33E0" w14:textId="77777777" w:rsidR="00A632AC" w:rsidRPr="00331A29" w:rsidRDefault="007A75A1" w:rsidP="0029232F">
            <w:pPr>
              <w:keepNext/>
              <w:keepLines/>
              <w:spacing w:before="120" w:after="120"/>
              <w:ind w:left="357"/>
              <w:rPr>
                <w:lang w:eastAsia="en-AU"/>
              </w:rPr>
            </w:pPr>
            <w:r>
              <w:rPr>
                <w:lang w:eastAsia="en-AU"/>
              </w:rPr>
              <w:t>{. . .}</w:t>
            </w:r>
          </w:p>
          <w:p w14:paraId="68262670" w14:textId="77777777" w:rsidR="00A632AC" w:rsidRPr="00331A29" w:rsidRDefault="007A75A1" w:rsidP="0029232F">
            <w:pPr>
              <w:keepNext/>
              <w:keepLines/>
              <w:spacing w:before="120" w:after="120"/>
              <w:ind w:left="357"/>
              <w:rPr>
                <w:b/>
                <w:lang w:eastAsia="en-AU"/>
              </w:rPr>
            </w:pPr>
            <w:r>
              <w:rPr>
                <w:lang w:eastAsia="en-AU"/>
              </w:rPr>
              <w:t>{. . .}</w:t>
            </w:r>
          </w:p>
        </w:tc>
      </w:tr>
      <w:tr w:rsidR="00CE2A52" w:rsidRPr="00A632AC" w14:paraId="5D2BBFB6" w14:textId="77777777" w:rsidTr="00522DAA">
        <w:tc>
          <w:tcPr>
            <w:tcW w:w="1735" w:type="dxa"/>
            <w:tcBorders>
              <w:top w:val="single" w:sz="4" w:space="0" w:color="auto"/>
              <w:bottom w:val="single" w:sz="4" w:space="0" w:color="auto"/>
            </w:tcBorders>
          </w:tcPr>
          <w:p w14:paraId="2731A2DA" w14:textId="5CD0306B" w:rsidR="00CE2A52" w:rsidRPr="00331A29" w:rsidRDefault="007A75A1" w:rsidP="0029232F">
            <w:pPr>
              <w:tabs>
                <w:tab w:val="left" w:pos="1168"/>
                <w:tab w:val="left" w:pos="1848"/>
                <w:tab w:val="left" w:pos="2773"/>
                <w:tab w:val="left" w:pos="3697"/>
                <w:tab w:val="left" w:pos="4621"/>
                <w:tab w:val="left" w:pos="5545"/>
                <w:tab w:val="left" w:pos="6469"/>
                <w:tab w:val="left" w:pos="7394"/>
                <w:tab w:val="left" w:pos="8318"/>
                <w:tab w:val="right" w:pos="8930"/>
              </w:tabs>
              <w:spacing w:before="120" w:after="120"/>
              <w:ind w:left="357"/>
              <w:rPr>
                <w:b/>
                <w:color w:val="000000"/>
              </w:rPr>
            </w:pPr>
            <w:bookmarkStart w:id="1648" w:name="_Hlk83747481"/>
            <w:r w:rsidRPr="00331A29">
              <w:rPr>
                <w:b/>
                <w:color w:val="000000"/>
              </w:rPr>
              <w:t>Item 8</w:t>
            </w:r>
            <w:r w:rsidRPr="00331A29">
              <w:rPr>
                <w:b/>
                <w:color w:val="000000"/>
              </w:rPr>
              <w:br/>
            </w:r>
            <w:r w:rsidRPr="00106050">
              <w:rPr>
                <w:bCs/>
                <w:color w:val="000000"/>
              </w:rPr>
              <w:t xml:space="preserve">(clause </w:t>
            </w:r>
            <w:r w:rsidRPr="00106050">
              <w:rPr>
                <w:bCs/>
                <w:color w:val="000000"/>
              </w:rPr>
              <w:fldChar w:fldCharType="begin"/>
            </w:r>
            <w:r w:rsidRPr="00106050">
              <w:rPr>
                <w:bCs/>
                <w:color w:val="000000"/>
              </w:rPr>
              <w:instrText xml:space="preserve"> REF _Ref520118829 \w \h </w:instrText>
            </w:r>
            <w:r>
              <w:rPr>
                <w:bCs/>
                <w:color w:val="000000"/>
              </w:rPr>
              <w:instrText xml:space="preserve"> \* MERGEFORMAT </w:instrText>
            </w:r>
            <w:r w:rsidRPr="00106050">
              <w:rPr>
                <w:bCs/>
                <w:color w:val="000000"/>
              </w:rPr>
            </w:r>
            <w:r w:rsidRPr="00106050">
              <w:rPr>
                <w:bCs/>
                <w:color w:val="000000"/>
              </w:rPr>
              <w:fldChar w:fldCharType="separate"/>
            </w:r>
            <w:r w:rsidR="007E5D2B">
              <w:rPr>
                <w:bCs/>
                <w:color w:val="000000"/>
              </w:rPr>
              <w:t>1.1</w:t>
            </w:r>
            <w:r w:rsidRPr="00106050">
              <w:rPr>
                <w:bCs/>
                <w:color w:val="000000"/>
              </w:rPr>
              <w:fldChar w:fldCharType="end"/>
            </w:r>
            <w:r w:rsidRPr="00106050">
              <w:rPr>
                <w:bCs/>
                <w:color w:val="000000"/>
              </w:rPr>
              <w:t>)</w:t>
            </w:r>
            <w:r>
              <w:rPr>
                <w:b/>
                <w:color w:val="000000"/>
              </w:rPr>
              <w:t xml:space="preserve"> </w:t>
            </w:r>
            <w:r w:rsidRPr="00522DAA">
              <w:rPr>
                <w:bCs/>
                <w:color w:val="000000"/>
              </w:rPr>
              <w:t>(definition of Vaccine)</w:t>
            </w:r>
          </w:p>
        </w:tc>
        <w:tc>
          <w:tcPr>
            <w:tcW w:w="7196" w:type="dxa"/>
            <w:tcBorders>
              <w:top w:val="single" w:sz="4" w:space="0" w:color="auto"/>
              <w:bottom w:val="single" w:sz="4" w:space="0" w:color="auto"/>
            </w:tcBorders>
          </w:tcPr>
          <w:p w14:paraId="36414C01" w14:textId="77777777" w:rsidR="00CE2A52" w:rsidRPr="00331A29" w:rsidRDefault="007A75A1" w:rsidP="0029232F">
            <w:pPr>
              <w:spacing w:before="120" w:after="120"/>
              <w:ind w:left="357"/>
              <w:rPr>
                <w:b/>
                <w:lang w:eastAsia="en-AU"/>
              </w:rPr>
            </w:pPr>
            <w:r w:rsidRPr="00331A29">
              <w:rPr>
                <w:b/>
                <w:lang w:eastAsia="en-AU"/>
              </w:rPr>
              <w:t>Vaccines</w:t>
            </w:r>
          </w:p>
          <w:p w14:paraId="020D8ECB" w14:textId="7F1A6E85" w:rsidR="00CE2A52" w:rsidRPr="00331A29" w:rsidRDefault="0005626F" w:rsidP="0029232F">
            <w:pPr>
              <w:spacing w:before="120" w:after="120"/>
              <w:ind w:left="357"/>
              <w:rPr>
                <w:bCs/>
                <w:lang w:eastAsia="en-AU"/>
              </w:rPr>
            </w:pPr>
            <w:r w:rsidRPr="0005626F">
              <w:rPr>
                <w:bCs/>
                <w:lang w:eastAsia="en-AU"/>
              </w:rPr>
              <w:t>Pfizer, Moderna, AstraZeneca and Novavax (as applicable)</w:t>
            </w:r>
            <w:r w:rsidR="007A75A1">
              <w:rPr>
                <w:bCs/>
                <w:lang w:eastAsia="en-AU"/>
              </w:rPr>
              <w:t>.</w:t>
            </w:r>
          </w:p>
        </w:tc>
      </w:tr>
      <w:bookmarkEnd w:id="1648"/>
      <w:tr w:rsidR="00CE2A52" w:rsidRPr="00A632AC" w14:paraId="40F3F554" w14:textId="77777777" w:rsidTr="00522DAA">
        <w:tc>
          <w:tcPr>
            <w:tcW w:w="1735" w:type="dxa"/>
            <w:tcBorders>
              <w:top w:val="single" w:sz="4" w:space="0" w:color="auto"/>
              <w:bottom w:val="single" w:sz="4" w:space="0" w:color="auto"/>
            </w:tcBorders>
          </w:tcPr>
          <w:p w14:paraId="72668B46" w14:textId="0ABB6887" w:rsidR="00CE2A52" w:rsidRPr="00331A29" w:rsidRDefault="007A75A1" w:rsidP="0029232F">
            <w:pPr>
              <w:tabs>
                <w:tab w:val="left" w:pos="1168"/>
                <w:tab w:val="left" w:pos="1848"/>
                <w:tab w:val="left" w:pos="2773"/>
                <w:tab w:val="left" w:pos="3697"/>
                <w:tab w:val="left" w:pos="4621"/>
                <w:tab w:val="left" w:pos="5545"/>
                <w:tab w:val="left" w:pos="6469"/>
                <w:tab w:val="left" w:pos="7394"/>
                <w:tab w:val="left" w:pos="8318"/>
                <w:tab w:val="right" w:pos="8930"/>
              </w:tabs>
              <w:spacing w:before="120" w:after="120"/>
              <w:ind w:left="357"/>
              <w:rPr>
                <w:b/>
                <w:color w:val="000000"/>
              </w:rPr>
            </w:pPr>
            <w:r w:rsidRPr="00331A29">
              <w:rPr>
                <w:b/>
                <w:color w:val="000000"/>
              </w:rPr>
              <w:t>Item 9</w:t>
            </w:r>
            <w:r w:rsidRPr="00331A29">
              <w:rPr>
                <w:b/>
                <w:color w:val="000000"/>
              </w:rPr>
              <w:br/>
            </w:r>
            <w:r w:rsidRPr="00106050">
              <w:rPr>
                <w:bCs/>
                <w:color w:val="000000"/>
              </w:rPr>
              <w:t xml:space="preserve">(clause </w:t>
            </w:r>
            <w:r w:rsidRPr="00106050">
              <w:rPr>
                <w:bCs/>
                <w:color w:val="000000"/>
              </w:rPr>
              <w:fldChar w:fldCharType="begin"/>
            </w:r>
            <w:r w:rsidRPr="00106050">
              <w:rPr>
                <w:bCs/>
                <w:color w:val="000000"/>
              </w:rPr>
              <w:instrText xml:space="preserve"> REF _Ref520118829 \w \h </w:instrText>
            </w:r>
            <w:r>
              <w:rPr>
                <w:bCs/>
                <w:color w:val="000000"/>
              </w:rPr>
              <w:instrText xml:space="preserve"> \* MERGEFORMAT </w:instrText>
            </w:r>
            <w:r w:rsidRPr="00106050">
              <w:rPr>
                <w:bCs/>
                <w:color w:val="000000"/>
              </w:rPr>
            </w:r>
            <w:r w:rsidRPr="00106050">
              <w:rPr>
                <w:bCs/>
                <w:color w:val="000000"/>
              </w:rPr>
              <w:fldChar w:fldCharType="separate"/>
            </w:r>
            <w:r w:rsidR="007E5D2B">
              <w:rPr>
                <w:bCs/>
                <w:color w:val="000000"/>
              </w:rPr>
              <w:t>1.1</w:t>
            </w:r>
            <w:r w:rsidRPr="00106050">
              <w:rPr>
                <w:bCs/>
                <w:color w:val="000000"/>
              </w:rPr>
              <w:fldChar w:fldCharType="end"/>
            </w:r>
            <w:r w:rsidRPr="00106050">
              <w:rPr>
                <w:bCs/>
                <w:color w:val="000000"/>
              </w:rPr>
              <w:t>)</w:t>
            </w:r>
            <w:r w:rsidRPr="00522DAA">
              <w:rPr>
                <w:bCs/>
                <w:color w:val="000000"/>
              </w:rPr>
              <w:t xml:space="preserve"> (definition of </w:t>
            </w:r>
            <w:r>
              <w:rPr>
                <w:bCs/>
                <w:color w:val="000000"/>
              </w:rPr>
              <w:t>Agency IProvider</w:t>
            </w:r>
            <w:r w:rsidRPr="00522DAA">
              <w:rPr>
                <w:bCs/>
                <w:color w:val="000000"/>
              </w:rPr>
              <w:t>)</w:t>
            </w:r>
          </w:p>
        </w:tc>
        <w:tc>
          <w:tcPr>
            <w:tcW w:w="7196" w:type="dxa"/>
            <w:tcBorders>
              <w:top w:val="single" w:sz="4" w:space="0" w:color="auto"/>
              <w:bottom w:val="single" w:sz="4" w:space="0" w:color="auto"/>
            </w:tcBorders>
          </w:tcPr>
          <w:p w14:paraId="62F9EB52" w14:textId="77777777" w:rsidR="00CE2A52" w:rsidRPr="00331A29" w:rsidRDefault="007A75A1" w:rsidP="0029232F">
            <w:pPr>
              <w:spacing w:before="120" w:after="120"/>
              <w:ind w:left="357"/>
              <w:rPr>
                <w:b/>
                <w:lang w:eastAsia="en-AU"/>
              </w:rPr>
            </w:pPr>
            <w:r w:rsidRPr="00331A29">
              <w:rPr>
                <w:b/>
                <w:lang w:eastAsia="en-AU"/>
              </w:rPr>
              <w:t xml:space="preserve">Model A – </w:t>
            </w:r>
            <w:r>
              <w:rPr>
                <w:b/>
                <w:bCs/>
                <w:lang w:eastAsia="zh-CN" w:bidi="th-TH"/>
              </w:rPr>
              <w:t xml:space="preserve">Agency </w:t>
            </w:r>
            <w:r w:rsidRPr="00E93CA1">
              <w:rPr>
                <w:b/>
                <w:bCs/>
                <w:lang w:eastAsia="en-AU"/>
              </w:rPr>
              <w:t>IProvider</w:t>
            </w:r>
          </w:p>
          <w:p w14:paraId="28C5A266" w14:textId="77777777" w:rsidR="00CE2A52" w:rsidRPr="00331A29" w:rsidRDefault="007A75A1" w:rsidP="0029232F">
            <w:pPr>
              <w:spacing w:before="120" w:after="120"/>
              <w:ind w:left="357"/>
              <w:rPr>
                <w:bCs/>
                <w:lang w:eastAsia="en-AU"/>
              </w:rPr>
            </w:pPr>
            <w:r>
              <w:t>[</w:t>
            </w:r>
            <w:r w:rsidRPr="001928AF">
              <w:rPr>
                <w:bCs/>
                <w:color w:val="000000" w:themeColor="text1"/>
                <w:lang w:eastAsia="en-AU"/>
              </w:rPr>
              <w:t>Yes</w:t>
            </w:r>
            <w:r>
              <w:t>][</w:t>
            </w:r>
            <w:r w:rsidRPr="001928AF">
              <w:rPr>
                <w:bCs/>
                <w:color w:val="000000" w:themeColor="text1"/>
                <w:lang w:eastAsia="en-AU"/>
              </w:rPr>
              <w:t>No</w:t>
            </w:r>
            <w:r>
              <w:t>]</w:t>
            </w:r>
          </w:p>
        </w:tc>
      </w:tr>
      <w:tr w:rsidR="00CE2A52" w:rsidRPr="00A632AC" w14:paraId="10E9FB03" w14:textId="77777777" w:rsidTr="00522DAA">
        <w:tc>
          <w:tcPr>
            <w:tcW w:w="1735" w:type="dxa"/>
            <w:tcBorders>
              <w:top w:val="single" w:sz="4" w:space="0" w:color="auto"/>
              <w:bottom w:val="single" w:sz="4" w:space="0" w:color="auto"/>
            </w:tcBorders>
          </w:tcPr>
          <w:p w14:paraId="6A175BEC" w14:textId="77777777" w:rsidR="00CE2A52" w:rsidRPr="00331A29" w:rsidRDefault="007A75A1" w:rsidP="0029232F">
            <w:pPr>
              <w:tabs>
                <w:tab w:val="left" w:pos="1168"/>
                <w:tab w:val="left" w:pos="1848"/>
                <w:tab w:val="left" w:pos="2773"/>
                <w:tab w:val="left" w:pos="3697"/>
                <w:tab w:val="left" w:pos="4621"/>
                <w:tab w:val="left" w:pos="5545"/>
                <w:tab w:val="left" w:pos="6469"/>
                <w:tab w:val="left" w:pos="7394"/>
                <w:tab w:val="left" w:pos="8318"/>
                <w:tab w:val="right" w:pos="8930"/>
              </w:tabs>
              <w:spacing w:before="120" w:after="120"/>
              <w:ind w:left="357"/>
              <w:rPr>
                <w:b/>
                <w:color w:val="000000"/>
              </w:rPr>
            </w:pPr>
            <w:r w:rsidRPr="00331A29">
              <w:rPr>
                <w:b/>
                <w:color w:val="000000"/>
              </w:rPr>
              <w:t>Item 10</w:t>
            </w:r>
          </w:p>
          <w:p w14:paraId="1D2E66B8" w14:textId="3B0CF5D7" w:rsidR="00CE2A52" w:rsidRPr="00106050" w:rsidRDefault="007A75A1" w:rsidP="0029232F">
            <w:pPr>
              <w:tabs>
                <w:tab w:val="left" w:pos="1168"/>
                <w:tab w:val="left" w:pos="1848"/>
                <w:tab w:val="left" w:pos="2773"/>
                <w:tab w:val="left" w:pos="3697"/>
                <w:tab w:val="left" w:pos="4621"/>
                <w:tab w:val="left" w:pos="5545"/>
                <w:tab w:val="left" w:pos="6469"/>
                <w:tab w:val="left" w:pos="7394"/>
                <w:tab w:val="left" w:pos="8318"/>
                <w:tab w:val="right" w:pos="8930"/>
              </w:tabs>
              <w:spacing w:before="120" w:after="120"/>
              <w:ind w:left="357"/>
              <w:rPr>
                <w:bCs/>
                <w:color w:val="000000"/>
              </w:rPr>
            </w:pPr>
            <w:r w:rsidRPr="00106050">
              <w:rPr>
                <w:bCs/>
                <w:color w:val="000000"/>
              </w:rPr>
              <w:t>(</w:t>
            </w:r>
            <w:proofErr w:type="gramStart"/>
            <w:r w:rsidRPr="00106050">
              <w:rPr>
                <w:bCs/>
                <w:color w:val="000000"/>
              </w:rPr>
              <w:t>clause</w:t>
            </w:r>
            <w:proofErr w:type="gramEnd"/>
            <w:r w:rsidRPr="00106050">
              <w:rPr>
                <w:bCs/>
                <w:color w:val="000000"/>
              </w:rPr>
              <w:t xml:space="preserve"> </w:t>
            </w:r>
            <w:r w:rsidRPr="00106050">
              <w:rPr>
                <w:bCs/>
                <w:color w:val="000000"/>
              </w:rPr>
              <w:fldChar w:fldCharType="begin"/>
            </w:r>
            <w:r w:rsidRPr="00106050">
              <w:rPr>
                <w:bCs/>
                <w:color w:val="000000"/>
              </w:rPr>
              <w:instrText xml:space="preserve"> REF _Ref520118829 \w \h </w:instrText>
            </w:r>
            <w:r>
              <w:rPr>
                <w:bCs/>
                <w:color w:val="000000"/>
              </w:rPr>
              <w:instrText xml:space="preserve"> \* MERGEFORMAT </w:instrText>
            </w:r>
            <w:r w:rsidRPr="00106050">
              <w:rPr>
                <w:bCs/>
                <w:color w:val="000000"/>
              </w:rPr>
            </w:r>
            <w:r w:rsidRPr="00106050">
              <w:rPr>
                <w:bCs/>
                <w:color w:val="000000"/>
              </w:rPr>
              <w:fldChar w:fldCharType="separate"/>
            </w:r>
            <w:r w:rsidR="007E5D2B">
              <w:rPr>
                <w:bCs/>
                <w:color w:val="000000"/>
              </w:rPr>
              <w:t>1.1</w:t>
            </w:r>
            <w:r w:rsidRPr="00106050">
              <w:rPr>
                <w:bCs/>
                <w:color w:val="000000"/>
              </w:rPr>
              <w:fldChar w:fldCharType="end"/>
            </w:r>
            <w:r w:rsidRPr="00106050">
              <w:rPr>
                <w:bCs/>
                <w:color w:val="000000"/>
              </w:rPr>
              <w:t>)</w:t>
            </w:r>
          </w:p>
          <w:p w14:paraId="18276F99" w14:textId="77777777" w:rsidR="00CF35AA" w:rsidRPr="00331A29" w:rsidRDefault="007A75A1" w:rsidP="0029232F">
            <w:pPr>
              <w:tabs>
                <w:tab w:val="left" w:pos="1168"/>
                <w:tab w:val="left" w:pos="1848"/>
                <w:tab w:val="left" w:pos="2773"/>
                <w:tab w:val="left" w:pos="3697"/>
                <w:tab w:val="left" w:pos="4621"/>
                <w:tab w:val="left" w:pos="5545"/>
                <w:tab w:val="left" w:pos="6469"/>
                <w:tab w:val="left" w:pos="7394"/>
                <w:tab w:val="left" w:pos="8318"/>
                <w:tab w:val="right" w:pos="8930"/>
              </w:tabs>
              <w:spacing w:before="120" w:after="120"/>
              <w:ind w:left="357"/>
              <w:rPr>
                <w:b/>
                <w:color w:val="000000"/>
              </w:rPr>
            </w:pPr>
            <w:r w:rsidRPr="00522DAA">
              <w:rPr>
                <w:bCs/>
                <w:color w:val="000000"/>
              </w:rPr>
              <w:t>(</w:t>
            </w:r>
            <w:proofErr w:type="gramStart"/>
            <w:r w:rsidRPr="00522DAA">
              <w:rPr>
                <w:bCs/>
                <w:color w:val="000000"/>
              </w:rPr>
              <w:t>definition</w:t>
            </w:r>
            <w:proofErr w:type="gramEnd"/>
            <w:r w:rsidRPr="00522DAA">
              <w:rPr>
                <w:bCs/>
                <w:color w:val="000000"/>
              </w:rPr>
              <w:t xml:space="preserve"> of </w:t>
            </w:r>
            <w:r>
              <w:rPr>
                <w:bCs/>
                <w:color w:val="000000"/>
              </w:rPr>
              <w:t>Enterprise IProvider</w:t>
            </w:r>
            <w:r w:rsidRPr="00522DAA">
              <w:rPr>
                <w:bCs/>
                <w:color w:val="000000"/>
              </w:rPr>
              <w:t>)</w:t>
            </w:r>
          </w:p>
        </w:tc>
        <w:tc>
          <w:tcPr>
            <w:tcW w:w="7196" w:type="dxa"/>
            <w:tcBorders>
              <w:top w:val="single" w:sz="4" w:space="0" w:color="auto"/>
              <w:bottom w:val="single" w:sz="4" w:space="0" w:color="auto"/>
            </w:tcBorders>
          </w:tcPr>
          <w:p w14:paraId="3BF0F063" w14:textId="77777777" w:rsidR="00CE2A52" w:rsidRPr="00331A29" w:rsidRDefault="007A75A1" w:rsidP="0029232F">
            <w:pPr>
              <w:spacing w:before="120" w:after="120"/>
              <w:ind w:left="357"/>
              <w:rPr>
                <w:b/>
                <w:lang w:eastAsia="en-AU"/>
              </w:rPr>
            </w:pPr>
            <w:r w:rsidRPr="00331A29">
              <w:rPr>
                <w:b/>
                <w:lang w:eastAsia="en-AU"/>
              </w:rPr>
              <w:t xml:space="preserve">Model B – </w:t>
            </w:r>
            <w:r>
              <w:rPr>
                <w:b/>
                <w:lang w:eastAsia="en-AU"/>
              </w:rPr>
              <w:t>Enterprise</w:t>
            </w:r>
            <w:r w:rsidRPr="00331A29">
              <w:rPr>
                <w:b/>
                <w:lang w:eastAsia="en-AU"/>
              </w:rPr>
              <w:t xml:space="preserve"> IProvider</w:t>
            </w:r>
          </w:p>
          <w:p w14:paraId="2542DB76" w14:textId="77777777" w:rsidR="00CE2A52" w:rsidRPr="00331A29" w:rsidRDefault="007A75A1" w:rsidP="0029232F">
            <w:pPr>
              <w:spacing w:before="120" w:after="120"/>
              <w:ind w:left="357"/>
              <w:rPr>
                <w:bCs/>
                <w:lang w:eastAsia="en-AU"/>
              </w:rPr>
            </w:pPr>
            <w:r>
              <w:t>[</w:t>
            </w:r>
            <w:r w:rsidRPr="002F7803">
              <w:rPr>
                <w:bCs/>
                <w:color w:val="000000" w:themeColor="text1"/>
                <w:lang w:eastAsia="en-AU"/>
              </w:rPr>
              <w:t>Yes</w:t>
            </w:r>
            <w:r>
              <w:t>][</w:t>
            </w:r>
            <w:r w:rsidRPr="002F7803">
              <w:rPr>
                <w:bCs/>
                <w:color w:val="000000" w:themeColor="text1"/>
                <w:lang w:eastAsia="en-AU"/>
              </w:rPr>
              <w:t>No</w:t>
            </w:r>
            <w:r>
              <w:t>]</w:t>
            </w:r>
          </w:p>
        </w:tc>
      </w:tr>
      <w:tr w:rsidR="00F44A6B" w:rsidRPr="00A632AC" w14:paraId="0D118E30" w14:textId="77777777" w:rsidTr="00522DAA">
        <w:tc>
          <w:tcPr>
            <w:tcW w:w="1735" w:type="dxa"/>
            <w:tcBorders>
              <w:top w:val="single" w:sz="4" w:space="0" w:color="auto"/>
              <w:bottom w:val="single" w:sz="4" w:space="0" w:color="auto"/>
            </w:tcBorders>
          </w:tcPr>
          <w:p w14:paraId="7B4F5DF4" w14:textId="77777777" w:rsidR="00F44A6B" w:rsidRDefault="007A75A1" w:rsidP="0029232F">
            <w:pPr>
              <w:tabs>
                <w:tab w:val="left" w:pos="1168"/>
                <w:tab w:val="left" w:pos="1848"/>
                <w:tab w:val="left" w:pos="2773"/>
                <w:tab w:val="left" w:pos="3697"/>
                <w:tab w:val="left" w:pos="4621"/>
                <w:tab w:val="left" w:pos="5545"/>
                <w:tab w:val="left" w:pos="6469"/>
                <w:tab w:val="left" w:pos="7394"/>
                <w:tab w:val="left" w:pos="8318"/>
                <w:tab w:val="right" w:pos="8930"/>
              </w:tabs>
              <w:spacing w:before="120" w:after="120"/>
              <w:ind w:left="357"/>
              <w:rPr>
                <w:b/>
                <w:color w:val="000000"/>
              </w:rPr>
            </w:pPr>
            <w:r>
              <w:rPr>
                <w:b/>
                <w:color w:val="000000"/>
              </w:rPr>
              <w:t>Item 11</w:t>
            </w:r>
          </w:p>
          <w:p w14:paraId="2ED45EDD" w14:textId="3762F11C" w:rsidR="00F44A6B" w:rsidRPr="00106050" w:rsidRDefault="007A75A1" w:rsidP="0029232F">
            <w:pPr>
              <w:tabs>
                <w:tab w:val="left" w:pos="1168"/>
                <w:tab w:val="left" w:pos="1848"/>
                <w:tab w:val="left" w:pos="2773"/>
                <w:tab w:val="left" w:pos="3697"/>
                <w:tab w:val="left" w:pos="4621"/>
                <w:tab w:val="left" w:pos="5545"/>
                <w:tab w:val="left" w:pos="6469"/>
                <w:tab w:val="left" w:pos="7394"/>
                <w:tab w:val="left" w:pos="8318"/>
                <w:tab w:val="right" w:pos="8930"/>
              </w:tabs>
              <w:spacing w:before="120" w:after="120"/>
              <w:ind w:left="357"/>
              <w:rPr>
                <w:bCs/>
                <w:color w:val="000000"/>
              </w:rPr>
            </w:pPr>
            <w:r w:rsidRPr="00106050">
              <w:rPr>
                <w:bCs/>
                <w:color w:val="000000"/>
              </w:rPr>
              <w:t>(</w:t>
            </w:r>
            <w:proofErr w:type="gramStart"/>
            <w:r w:rsidRPr="00106050">
              <w:rPr>
                <w:bCs/>
                <w:color w:val="000000"/>
              </w:rPr>
              <w:t>clause</w:t>
            </w:r>
            <w:proofErr w:type="gramEnd"/>
            <w:r w:rsidRPr="00106050">
              <w:rPr>
                <w:bCs/>
                <w:color w:val="000000"/>
              </w:rPr>
              <w:t xml:space="preserve"> </w:t>
            </w:r>
            <w:r w:rsidRPr="00106050">
              <w:rPr>
                <w:bCs/>
                <w:color w:val="000000"/>
              </w:rPr>
              <w:fldChar w:fldCharType="begin"/>
            </w:r>
            <w:r w:rsidRPr="00106050">
              <w:rPr>
                <w:bCs/>
                <w:color w:val="000000"/>
              </w:rPr>
              <w:instrText xml:space="preserve"> REF _Ref82353294 \w \h </w:instrText>
            </w:r>
            <w:r>
              <w:rPr>
                <w:bCs/>
                <w:color w:val="000000"/>
              </w:rPr>
              <w:instrText xml:space="preserve"> \* MERGEFORMAT </w:instrText>
            </w:r>
            <w:r w:rsidRPr="00106050">
              <w:rPr>
                <w:bCs/>
                <w:color w:val="000000"/>
              </w:rPr>
            </w:r>
            <w:r w:rsidRPr="00106050">
              <w:rPr>
                <w:bCs/>
                <w:color w:val="000000"/>
              </w:rPr>
              <w:fldChar w:fldCharType="separate"/>
            </w:r>
            <w:r w:rsidR="007E5D2B">
              <w:rPr>
                <w:bCs/>
                <w:color w:val="000000"/>
              </w:rPr>
              <w:t>5</w:t>
            </w:r>
            <w:r w:rsidRPr="00106050">
              <w:rPr>
                <w:bCs/>
                <w:color w:val="000000"/>
              </w:rPr>
              <w:fldChar w:fldCharType="end"/>
            </w:r>
            <w:r w:rsidRPr="00106050">
              <w:rPr>
                <w:bCs/>
                <w:color w:val="000000"/>
              </w:rPr>
              <w:t xml:space="preserve">, </w:t>
            </w:r>
            <w:r w:rsidRPr="00106050">
              <w:rPr>
                <w:bCs/>
                <w:color w:val="000000"/>
              </w:rPr>
              <w:fldChar w:fldCharType="begin"/>
            </w:r>
            <w:r w:rsidRPr="00106050">
              <w:rPr>
                <w:bCs/>
                <w:color w:val="000000"/>
              </w:rPr>
              <w:instrText xml:space="preserve"> REF _Ref82353311 \w \h </w:instrText>
            </w:r>
            <w:r>
              <w:rPr>
                <w:bCs/>
                <w:color w:val="000000"/>
              </w:rPr>
              <w:instrText xml:space="preserve"> \* MERGEFORMAT </w:instrText>
            </w:r>
            <w:r w:rsidRPr="00106050">
              <w:rPr>
                <w:bCs/>
                <w:color w:val="000000"/>
              </w:rPr>
            </w:r>
            <w:r w:rsidRPr="00106050">
              <w:rPr>
                <w:bCs/>
                <w:color w:val="000000"/>
              </w:rPr>
              <w:fldChar w:fldCharType="separate"/>
            </w:r>
            <w:r w:rsidR="007E5D2B">
              <w:rPr>
                <w:bCs/>
                <w:color w:val="000000"/>
              </w:rPr>
              <w:t>Schedule 2</w:t>
            </w:r>
            <w:r w:rsidRPr="00106050">
              <w:rPr>
                <w:bCs/>
                <w:color w:val="000000"/>
              </w:rPr>
              <w:fldChar w:fldCharType="end"/>
            </w:r>
            <w:r w:rsidRPr="00106050">
              <w:rPr>
                <w:bCs/>
                <w:color w:val="000000"/>
              </w:rPr>
              <w:t>)</w:t>
            </w:r>
          </w:p>
        </w:tc>
        <w:tc>
          <w:tcPr>
            <w:tcW w:w="7196" w:type="dxa"/>
            <w:tcBorders>
              <w:top w:val="single" w:sz="4" w:space="0" w:color="auto"/>
              <w:bottom w:val="single" w:sz="4" w:space="0" w:color="auto"/>
            </w:tcBorders>
          </w:tcPr>
          <w:p w14:paraId="24481CA1" w14:textId="77777777" w:rsidR="00F44A6B" w:rsidRDefault="007A75A1" w:rsidP="0029232F">
            <w:pPr>
              <w:spacing w:before="120" w:after="120"/>
              <w:ind w:left="357"/>
              <w:rPr>
                <w:b/>
                <w:lang w:eastAsia="en-AU"/>
              </w:rPr>
            </w:pPr>
            <w:r>
              <w:rPr>
                <w:b/>
                <w:lang w:eastAsia="en-AU"/>
              </w:rPr>
              <w:t xml:space="preserve">National Outbreak Response Option </w:t>
            </w:r>
          </w:p>
          <w:p w14:paraId="7D7F05E1" w14:textId="77777777" w:rsidR="00F44A6B" w:rsidRPr="00331A29" w:rsidRDefault="007A75A1" w:rsidP="0029232F">
            <w:pPr>
              <w:spacing w:before="120" w:after="120"/>
              <w:ind w:left="357"/>
              <w:rPr>
                <w:b/>
                <w:lang w:eastAsia="en-AU"/>
              </w:rPr>
            </w:pPr>
            <w:r>
              <w:rPr>
                <w:bCs/>
                <w:lang w:eastAsia="en-AU"/>
              </w:rPr>
              <w:t xml:space="preserve">{. . .} </w:t>
            </w:r>
          </w:p>
        </w:tc>
      </w:tr>
      <w:tr w:rsidR="00B8461B" w:rsidRPr="00A632AC" w14:paraId="4FCF5B97" w14:textId="77777777" w:rsidTr="00522DAA">
        <w:tc>
          <w:tcPr>
            <w:tcW w:w="1735" w:type="dxa"/>
            <w:tcBorders>
              <w:top w:val="single" w:sz="4" w:space="0" w:color="auto"/>
              <w:bottom w:val="single" w:sz="4" w:space="0" w:color="auto"/>
            </w:tcBorders>
          </w:tcPr>
          <w:p w14:paraId="75888E3E" w14:textId="77777777" w:rsidR="00B8461B" w:rsidRPr="00331A29" w:rsidRDefault="007A75A1" w:rsidP="0029232F">
            <w:pPr>
              <w:tabs>
                <w:tab w:val="left" w:pos="1168"/>
                <w:tab w:val="left" w:pos="1848"/>
                <w:tab w:val="left" w:pos="2773"/>
                <w:tab w:val="left" w:pos="3697"/>
                <w:tab w:val="left" w:pos="4621"/>
                <w:tab w:val="left" w:pos="5545"/>
                <w:tab w:val="left" w:pos="6469"/>
                <w:tab w:val="left" w:pos="7394"/>
                <w:tab w:val="left" w:pos="8318"/>
                <w:tab w:val="right" w:pos="8930"/>
              </w:tabs>
              <w:spacing w:before="120" w:after="120"/>
              <w:ind w:left="357"/>
              <w:rPr>
                <w:b/>
                <w:color w:val="000000"/>
              </w:rPr>
            </w:pPr>
            <w:r w:rsidRPr="00331A29">
              <w:rPr>
                <w:b/>
                <w:color w:val="000000"/>
              </w:rPr>
              <w:t>Item 1</w:t>
            </w:r>
            <w:r>
              <w:rPr>
                <w:b/>
                <w:color w:val="000000"/>
              </w:rPr>
              <w:t>2</w:t>
            </w:r>
          </w:p>
          <w:p w14:paraId="12C5D351" w14:textId="5088CF6A" w:rsidR="00B8461B" w:rsidRPr="00106050" w:rsidRDefault="007A75A1" w:rsidP="0029232F">
            <w:pPr>
              <w:tabs>
                <w:tab w:val="left" w:pos="1168"/>
                <w:tab w:val="left" w:pos="1848"/>
                <w:tab w:val="left" w:pos="2773"/>
                <w:tab w:val="left" w:pos="3697"/>
                <w:tab w:val="left" w:pos="4621"/>
                <w:tab w:val="left" w:pos="5545"/>
                <w:tab w:val="left" w:pos="6469"/>
                <w:tab w:val="left" w:pos="7394"/>
                <w:tab w:val="left" w:pos="8318"/>
                <w:tab w:val="right" w:pos="8930"/>
              </w:tabs>
              <w:spacing w:before="120" w:after="120"/>
              <w:ind w:left="357"/>
              <w:rPr>
                <w:bCs/>
                <w:color w:val="000000"/>
              </w:rPr>
            </w:pPr>
            <w:r w:rsidRPr="00106050">
              <w:rPr>
                <w:bCs/>
                <w:color w:val="000000"/>
              </w:rPr>
              <w:t>(</w:t>
            </w:r>
            <w:proofErr w:type="gramStart"/>
            <w:r w:rsidRPr="00106050">
              <w:rPr>
                <w:bCs/>
                <w:color w:val="000000"/>
              </w:rPr>
              <w:t>clause</w:t>
            </w:r>
            <w:proofErr w:type="gramEnd"/>
            <w:r w:rsidRPr="00106050">
              <w:rPr>
                <w:bCs/>
                <w:color w:val="000000"/>
              </w:rPr>
              <w:t xml:space="preserve"> </w:t>
            </w:r>
            <w:r w:rsidRPr="00106050">
              <w:rPr>
                <w:bCs/>
                <w:color w:val="000000"/>
              </w:rPr>
              <w:fldChar w:fldCharType="begin"/>
            </w:r>
            <w:r w:rsidRPr="00106050">
              <w:rPr>
                <w:bCs/>
                <w:color w:val="000000"/>
              </w:rPr>
              <w:instrText xml:space="preserve"> REF _Ref519691176 \w \h  \* MERGEFORMAT </w:instrText>
            </w:r>
            <w:r w:rsidRPr="00106050">
              <w:rPr>
                <w:bCs/>
                <w:color w:val="000000"/>
              </w:rPr>
            </w:r>
            <w:r w:rsidRPr="00106050">
              <w:rPr>
                <w:bCs/>
                <w:color w:val="000000"/>
              </w:rPr>
              <w:fldChar w:fldCharType="separate"/>
            </w:r>
            <w:r w:rsidR="007E5D2B">
              <w:rPr>
                <w:bCs/>
                <w:color w:val="000000"/>
              </w:rPr>
              <w:t>21</w:t>
            </w:r>
            <w:r w:rsidRPr="00106050">
              <w:rPr>
                <w:bCs/>
                <w:color w:val="000000"/>
              </w:rPr>
              <w:fldChar w:fldCharType="end"/>
            </w:r>
            <w:r w:rsidRPr="00106050">
              <w:rPr>
                <w:bCs/>
                <w:color w:val="000000"/>
              </w:rPr>
              <w:t>)</w:t>
            </w:r>
          </w:p>
        </w:tc>
        <w:tc>
          <w:tcPr>
            <w:tcW w:w="7196" w:type="dxa"/>
            <w:tcBorders>
              <w:top w:val="single" w:sz="4" w:space="0" w:color="auto"/>
              <w:bottom w:val="single" w:sz="4" w:space="0" w:color="auto"/>
            </w:tcBorders>
          </w:tcPr>
          <w:p w14:paraId="4A488864" w14:textId="77777777" w:rsidR="00537553" w:rsidRPr="00C20F18" w:rsidRDefault="007A75A1" w:rsidP="006A7C14">
            <w:pPr>
              <w:pStyle w:val="ListParagraph"/>
              <w:numPr>
                <w:ilvl w:val="2"/>
                <w:numId w:val="103"/>
              </w:numPr>
              <w:spacing w:before="120"/>
              <w:ind w:left="1077" w:hanging="680"/>
              <w:rPr>
                <w:rFonts w:eastAsia="Cambria"/>
                <w:bCs/>
              </w:rPr>
            </w:pPr>
            <w:r w:rsidRPr="00C20F18">
              <w:rPr>
                <w:rFonts w:eastAsia="Cambria"/>
                <w:bCs/>
              </w:rPr>
              <w:t>public liability insurance for an amount not less than $20 million per claim and unlimited in aggregate including for the provision of security services;</w:t>
            </w:r>
          </w:p>
          <w:p w14:paraId="5BA5467C" w14:textId="77777777" w:rsidR="00B8461B" w:rsidRPr="00C20F18" w:rsidRDefault="007A75A1" w:rsidP="006A7C14">
            <w:pPr>
              <w:pStyle w:val="MELegal3"/>
              <w:numPr>
                <w:ilvl w:val="2"/>
                <w:numId w:val="103"/>
              </w:numPr>
              <w:spacing w:before="120" w:after="120"/>
              <w:ind w:left="1078"/>
              <w:outlineLvl w:val="2"/>
              <w:rPr>
                <w:rFonts w:cs="Arial"/>
                <w:b/>
                <w:sz w:val="20"/>
                <w:szCs w:val="20"/>
              </w:rPr>
            </w:pPr>
            <w:r w:rsidRPr="00C20F18">
              <w:rPr>
                <w:sz w:val="20"/>
                <w:szCs w:val="20"/>
              </w:rPr>
              <w:t xml:space="preserve">professional indemnity insurance which is for an amount not less than $20 million per claim and in the aggregate, unless specified otherwise in an Order;  </w:t>
            </w:r>
          </w:p>
          <w:p w14:paraId="6E8DDAEF" w14:textId="77777777" w:rsidR="00B8461B" w:rsidRPr="00C20F18" w:rsidRDefault="007A75A1" w:rsidP="006A7C14">
            <w:pPr>
              <w:pStyle w:val="MELegal3"/>
              <w:numPr>
                <w:ilvl w:val="2"/>
                <w:numId w:val="103"/>
              </w:numPr>
              <w:spacing w:before="120" w:after="120"/>
              <w:ind w:left="1078"/>
              <w:outlineLvl w:val="2"/>
              <w:rPr>
                <w:sz w:val="20"/>
                <w:szCs w:val="20"/>
              </w:rPr>
            </w:pPr>
            <w:r w:rsidRPr="00C20F18">
              <w:rPr>
                <w:sz w:val="20"/>
                <w:szCs w:val="20"/>
              </w:rPr>
              <w:t>if it is a medical practice, or owns or operates a medical practice, medical practice indemnity insurance for an amount of not less than $20 million per claim and in the aggregate;</w:t>
            </w:r>
          </w:p>
          <w:p w14:paraId="53150580" w14:textId="77777777" w:rsidR="00B8461B" w:rsidRPr="00C20F18" w:rsidRDefault="007A75A1" w:rsidP="006A7C14">
            <w:pPr>
              <w:pStyle w:val="MELegal3"/>
              <w:numPr>
                <w:ilvl w:val="2"/>
                <w:numId w:val="103"/>
              </w:numPr>
              <w:spacing w:before="120" w:after="120"/>
              <w:ind w:left="1078"/>
              <w:outlineLvl w:val="2"/>
              <w:rPr>
                <w:rFonts w:cs="Arial"/>
                <w:b/>
                <w:sz w:val="20"/>
                <w:szCs w:val="20"/>
              </w:rPr>
            </w:pPr>
            <w:r w:rsidRPr="00C20F18">
              <w:rPr>
                <w:rFonts w:cs="Arial"/>
                <w:bCs/>
                <w:sz w:val="20"/>
                <w:szCs w:val="20"/>
              </w:rPr>
              <w:t>all risks property insurance covering Inventory in the care, custody or control of the IProvider against loss, damage or destruction for all commercially insurable risks, for the full replacement value of such Inventory;</w:t>
            </w:r>
          </w:p>
          <w:p w14:paraId="6880D0F2" w14:textId="77777777" w:rsidR="00B8461B" w:rsidRPr="00C20F18" w:rsidRDefault="007A75A1" w:rsidP="006A7C14">
            <w:pPr>
              <w:pStyle w:val="MELegal3"/>
              <w:numPr>
                <w:ilvl w:val="2"/>
                <w:numId w:val="103"/>
              </w:numPr>
              <w:spacing w:before="120" w:after="120"/>
              <w:ind w:left="1078"/>
              <w:outlineLvl w:val="2"/>
              <w:rPr>
                <w:rFonts w:cs="Arial"/>
                <w:bCs/>
                <w:sz w:val="20"/>
                <w:szCs w:val="20"/>
              </w:rPr>
            </w:pPr>
            <w:r w:rsidRPr="00C20F18">
              <w:rPr>
                <w:rFonts w:cs="Arial"/>
                <w:bCs/>
                <w:sz w:val="20"/>
                <w:szCs w:val="20"/>
              </w:rPr>
              <w:t>where the IProvider will be responsible for transport of the Inventory, transit insurance covering Inventory in the care, custody or control of the IProvider, to the extent not insured in the insurance referred to in paragraph (c);</w:t>
            </w:r>
          </w:p>
          <w:p w14:paraId="30DCBEC3" w14:textId="77777777" w:rsidR="003670FF" w:rsidRPr="00C20F18" w:rsidRDefault="007A75A1" w:rsidP="006A7C14">
            <w:pPr>
              <w:pStyle w:val="MELegal3"/>
              <w:numPr>
                <w:ilvl w:val="2"/>
                <w:numId w:val="103"/>
              </w:numPr>
              <w:spacing w:before="120" w:after="120"/>
              <w:ind w:left="1078"/>
              <w:outlineLvl w:val="2"/>
              <w:rPr>
                <w:sz w:val="20"/>
                <w:szCs w:val="20"/>
              </w:rPr>
            </w:pPr>
            <w:r w:rsidRPr="00C20F18">
              <w:rPr>
                <w:sz w:val="20"/>
                <w:szCs w:val="20"/>
              </w:rPr>
              <w:t xml:space="preserve">if motor vehicles are used in the provision of the Services, comprehensive motor vehicle liability </w:t>
            </w:r>
            <w:r w:rsidRPr="00C20F18">
              <w:rPr>
                <w:rFonts w:cs="Arial"/>
                <w:bCs/>
                <w:sz w:val="20"/>
                <w:szCs w:val="20"/>
              </w:rPr>
              <w:t>insurance</w:t>
            </w:r>
            <w:r w:rsidRPr="00C20F18">
              <w:rPr>
                <w:sz w:val="20"/>
                <w:szCs w:val="20"/>
              </w:rPr>
              <w:t xml:space="preserve"> up to $5 million </w:t>
            </w:r>
            <w:proofErr w:type="gramStart"/>
            <w:r w:rsidRPr="00C20F18">
              <w:rPr>
                <w:sz w:val="20"/>
                <w:szCs w:val="20"/>
              </w:rPr>
              <w:t>each and every</w:t>
            </w:r>
            <w:proofErr w:type="gramEnd"/>
            <w:r w:rsidRPr="00C20F18">
              <w:rPr>
                <w:sz w:val="20"/>
                <w:szCs w:val="20"/>
              </w:rPr>
              <w:t xml:space="preserve"> occurrence; and</w:t>
            </w:r>
          </w:p>
          <w:p w14:paraId="1F8F196E" w14:textId="77777777" w:rsidR="00AD32AD" w:rsidRPr="00C20F18" w:rsidRDefault="007A75A1" w:rsidP="006A7C14">
            <w:pPr>
              <w:pStyle w:val="MELegal3"/>
              <w:numPr>
                <w:ilvl w:val="2"/>
                <w:numId w:val="103"/>
              </w:numPr>
              <w:spacing w:before="120" w:after="120"/>
              <w:ind w:left="1078"/>
              <w:outlineLvl w:val="2"/>
              <w:rPr>
                <w:b/>
                <w:lang w:eastAsia="en-AU"/>
              </w:rPr>
            </w:pPr>
            <w:r w:rsidRPr="00C20F18">
              <w:rPr>
                <w:rFonts w:cs="Arial"/>
                <w:bCs/>
                <w:sz w:val="20"/>
                <w:szCs w:val="20"/>
              </w:rPr>
              <w:t>insurance covering any property not referred to in paragraph (d), against loss, damage or destruction for all commercially insurable risks for an amount not less than their full replacement value.</w:t>
            </w:r>
          </w:p>
        </w:tc>
      </w:tr>
      <w:tr w:rsidR="00B8461B" w:rsidRPr="00A632AC" w14:paraId="761DE071" w14:textId="77777777" w:rsidTr="00522DAA">
        <w:tc>
          <w:tcPr>
            <w:tcW w:w="1735" w:type="dxa"/>
            <w:tcBorders>
              <w:top w:val="single" w:sz="4" w:space="0" w:color="auto"/>
              <w:bottom w:val="single" w:sz="4" w:space="0" w:color="auto"/>
            </w:tcBorders>
          </w:tcPr>
          <w:p w14:paraId="60F98665" w14:textId="67F4A0E1" w:rsidR="00B8461B" w:rsidRPr="00331A29" w:rsidRDefault="007A75A1" w:rsidP="0029232F">
            <w:pPr>
              <w:tabs>
                <w:tab w:val="left" w:pos="1168"/>
                <w:tab w:val="left" w:pos="1848"/>
                <w:tab w:val="left" w:pos="2773"/>
                <w:tab w:val="left" w:pos="3697"/>
                <w:tab w:val="left" w:pos="4621"/>
                <w:tab w:val="left" w:pos="5545"/>
                <w:tab w:val="left" w:pos="6469"/>
                <w:tab w:val="left" w:pos="7394"/>
                <w:tab w:val="left" w:pos="8318"/>
                <w:tab w:val="right" w:pos="8930"/>
              </w:tabs>
              <w:spacing w:before="120" w:after="120"/>
              <w:ind w:left="357"/>
              <w:rPr>
                <w:b/>
                <w:color w:val="000000"/>
              </w:rPr>
            </w:pPr>
            <w:r w:rsidRPr="00331A29">
              <w:rPr>
                <w:b/>
              </w:rPr>
              <w:t>Item 1</w:t>
            </w:r>
            <w:r>
              <w:rPr>
                <w:b/>
              </w:rPr>
              <w:t>3</w:t>
            </w:r>
            <w:r w:rsidRPr="00331A29">
              <w:rPr>
                <w:b/>
              </w:rPr>
              <w:br/>
            </w:r>
            <w:r w:rsidRPr="00331A29">
              <w:rPr>
                <w:bCs/>
              </w:rPr>
              <w:t xml:space="preserve">(clause </w:t>
            </w:r>
            <w:r w:rsidRPr="00331A29">
              <w:rPr>
                <w:bCs/>
              </w:rPr>
              <w:fldChar w:fldCharType="begin"/>
            </w:r>
            <w:r w:rsidRPr="00331A29">
              <w:rPr>
                <w:bCs/>
              </w:rPr>
              <w:instrText xml:space="preserve"> REF _Ref81913224 \w \h </w:instrText>
            </w:r>
            <w:r>
              <w:rPr>
                <w:bCs/>
              </w:rPr>
              <w:instrText xml:space="preserve"> \* MERGEFORMAT </w:instrText>
            </w:r>
            <w:r w:rsidRPr="00331A29">
              <w:rPr>
                <w:bCs/>
              </w:rPr>
            </w:r>
            <w:r w:rsidRPr="00331A29">
              <w:rPr>
                <w:bCs/>
              </w:rPr>
              <w:fldChar w:fldCharType="separate"/>
            </w:r>
            <w:r w:rsidR="007E5D2B">
              <w:rPr>
                <w:bCs/>
              </w:rPr>
              <w:t>21.1(g)(</w:t>
            </w:r>
            <w:proofErr w:type="spellStart"/>
            <w:r w:rsidR="007E5D2B">
              <w:rPr>
                <w:bCs/>
              </w:rPr>
              <w:t>i</w:t>
            </w:r>
            <w:proofErr w:type="spellEnd"/>
            <w:r w:rsidR="007E5D2B">
              <w:rPr>
                <w:bCs/>
              </w:rPr>
              <w:t>)(B)</w:t>
            </w:r>
            <w:r w:rsidRPr="00331A29">
              <w:rPr>
                <w:bCs/>
              </w:rPr>
              <w:fldChar w:fldCharType="end"/>
            </w:r>
            <w:r>
              <w:rPr>
                <w:bCs/>
              </w:rPr>
              <w:t>)</w:t>
            </w:r>
          </w:p>
        </w:tc>
        <w:tc>
          <w:tcPr>
            <w:tcW w:w="7196" w:type="dxa"/>
            <w:tcBorders>
              <w:top w:val="single" w:sz="4" w:space="0" w:color="auto"/>
              <w:bottom w:val="single" w:sz="4" w:space="0" w:color="auto"/>
            </w:tcBorders>
          </w:tcPr>
          <w:p w14:paraId="5FA5C906" w14:textId="77777777" w:rsidR="00B8461B" w:rsidRPr="00331A29" w:rsidRDefault="007A75A1" w:rsidP="0029232F">
            <w:pPr>
              <w:pStyle w:val="Indent2"/>
              <w:spacing w:before="120" w:after="120"/>
              <w:ind w:left="357"/>
              <w:rPr>
                <w:b/>
              </w:rPr>
            </w:pPr>
            <w:r>
              <w:rPr>
                <w:bCs/>
                <w:lang w:eastAsia="en-AU"/>
              </w:rPr>
              <w:t>As specified in an Order (if applicable).</w:t>
            </w:r>
            <w:r w:rsidRPr="00C20F18">
              <w:rPr>
                <w:bCs/>
                <w:lang w:eastAsia="en-AU"/>
              </w:rPr>
              <w:t xml:space="preserve"> </w:t>
            </w:r>
          </w:p>
        </w:tc>
      </w:tr>
      <w:tr w:rsidR="00342478" w:rsidRPr="00A632AC" w14:paraId="0BF3B17C" w14:textId="77777777" w:rsidTr="00522DAA">
        <w:tc>
          <w:tcPr>
            <w:tcW w:w="1735" w:type="dxa"/>
            <w:tcBorders>
              <w:top w:val="single" w:sz="4" w:space="0" w:color="auto"/>
              <w:bottom w:val="single" w:sz="4" w:space="0" w:color="auto"/>
            </w:tcBorders>
          </w:tcPr>
          <w:p w14:paraId="73383327" w14:textId="6002B193" w:rsidR="00342478" w:rsidRPr="00331A29" w:rsidRDefault="007A75A1" w:rsidP="00137800">
            <w:pPr>
              <w:keepNext/>
              <w:tabs>
                <w:tab w:val="left" w:pos="1168"/>
                <w:tab w:val="left" w:pos="1848"/>
                <w:tab w:val="left" w:pos="2773"/>
                <w:tab w:val="left" w:pos="3697"/>
                <w:tab w:val="left" w:pos="4621"/>
                <w:tab w:val="left" w:pos="5545"/>
                <w:tab w:val="left" w:pos="6469"/>
                <w:tab w:val="left" w:pos="7394"/>
                <w:tab w:val="left" w:pos="8318"/>
                <w:tab w:val="right" w:pos="8930"/>
              </w:tabs>
              <w:spacing w:before="120" w:after="120"/>
              <w:ind w:left="357"/>
              <w:rPr>
                <w:b/>
              </w:rPr>
            </w:pPr>
            <w:r>
              <w:rPr>
                <w:b/>
              </w:rPr>
              <w:t xml:space="preserve">Item 14 </w:t>
            </w:r>
            <w:r w:rsidRPr="0038328D">
              <w:rPr>
                <w:bCs/>
              </w:rPr>
              <w:t xml:space="preserve">(clause </w:t>
            </w:r>
            <w:r w:rsidRPr="0038328D">
              <w:rPr>
                <w:bCs/>
              </w:rPr>
              <w:fldChar w:fldCharType="begin"/>
            </w:r>
            <w:r w:rsidRPr="0038328D">
              <w:rPr>
                <w:bCs/>
              </w:rPr>
              <w:instrText xml:space="preserve"> REF _Ref82190980 \r \h  \* MERGEFORMAT </w:instrText>
            </w:r>
            <w:r w:rsidRPr="0038328D">
              <w:rPr>
                <w:bCs/>
              </w:rPr>
            </w:r>
            <w:r w:rsidRPr="0038328D">
              <w:rPr>
                <w:bCs/>
              </w:rPr>
              <w:fldChar w:fldCharType="separate"/>
            </w:r>
            <w:r w:rsidR="007E5D2B">
              <w:rPr>
                <w:bCs/>
              </w:rPr>
              <w:t>3.1(a)</w:t>
            </w:r>
            <w:r w:rsidRPr="0038328D">
              <w:rPr>
                <w:bCs/>
              </w:rPr>
              <w:fldChar w:fldCharType="end"/>
            </w:r>
            <w:r w:rsidRPr="0038328D">
              <w:rPr>
                <w:bCs/>
              </w:rPr>
              <w:t xml:space="preserve"> or </w:t>
            </w:r>
            <w:r w:rsidRPr="0038328D">
              <w:rPr>
                <w:bCs/>
              </w:rPr>
              <w:fldChar w:fldCharType="begin"/>
            </w:r>
            <w:r w:rsidRPr="0038328D">
              <w:rPr>
                <w:bCs/>
              </w:rPr>
              <w:instrText xml:space="preserve"> REF _Ref82190983 \r \h  \* MERGEFORMAT </w:instrText>
            </w:r>
            <w:r w:rsidRPr="0038328D">
              <w:rPr>
                <w:bCs/>
              </w:rPr>
            </w:r>
            <w:r w:rsidRPr="0038328D">
              <w:rPr>
                <w:bCs/>
              </w:rPr>
              <w:fldChar w:fldCharType="separate"/>
            </w:r>
            <w:r w:rsidR="007E5D2B">
              <w:rPr>
                <w:bCs/>
              </w:rPr>
              <w:t>3.2(a)</w:t>
            </w:r>
            <w:r w:rsidRPr="0038328D">
              <w:rPr>
                <w:bCs/>
              </w:rPr>
              <w:fldChar w:fldCharType="end"/>
            </w:r>
            <w:r w:rsidRPr="0038328D">
              <w:rPr>
                <w:bCs/>
              </w:rPr>
              <w:t>)</w:t>
            </w:r>
          </w:p>
        </w:tc>
        <w:tc>
          <w:tcPr>
            <w:tcW w:w="7196" w:type="dxa"/>
            <w:tcBorders>
              <w:top w:val="single" w:sz="4" w:space="0" w:color="auto"/>
              <w:bottom w:val="single" w:sz="4" w:space="0" w:color="auto"/>
            </w:tcBorders>
          </w:tcPr>
          <w:p w14:paraId="4E0F52C8" w14:textId="77777777" w:rsidR="009D7ACB" w:rsidRDefault="007A75A1" w:rsidP="007A49F2">
            <w:pPr>
              <w:spacing w:before="120" w:after="120"/>
              <w:ind w:left="357"/>
              <w:rPr>
                <w:b/>
              </w:rPr>
            </w:pPr>
            <w:r>
              <w:rPr>
                <w:b/>
              </w:rPr>
              <w:t>Location and Sector</w:t>
            </w:r>
          </w:p>
          <w:p w14:paraId="3CE7A6FC" w14:textId="77777777" w:rsidR="00057E7D" w:rsidRDefault="007A75A1" w:rsidP="007A49F2">
            <w:pPr>
              <w:pStyle w:val="Indent2"/>
              <w:spacing w:before="120" w:after="120"/>
              <w:ind w:left="357"/>
              <w:rPr>
                <w:b/>
              </w:rPr>
            </w:pPr>
            <w:r>
              <w:rPr>
                <w:b/>
              </w:rPr>
              <w:t xml:space="preserve">Location: </w:t>
            </w:r>
          </w:p>
          <w:p w14:paraId="1DFDF3B5" w14:textId="77777777" w:rsidR="00720313" w:rsidRPr="00057E7D" w:rsidRDefault="007A75A1" w:rsidP="007A49F2">
            <w:pPr>
              <w:pStyle w:val="Indent2"/>
              <w:spacing w:before="120" w:after="120"/>
              <w:ind w:left="357"/>
              <w:rPr>
                <w:bCs/>
              </w:rPr>
            </w:pPr>
            <w:r w:rsidRPr="00244C36">
              <w:rPr>
                <w:bCs/>
              </w:rPr>
              <w:t>Each MM area in each jurisdiction for which an hourly rate is listed in Annexure A of Schedule 4 (Pricing Schedule)</w:t>
            </w:r>
          </w:p>
          <w:p w14:paraId="327B1848" w14:textId="77777777" w:rsidR="003309CE" w:rsidRDefault="007A75A1" w:rsidP="007A49F2">
            <w:pPr>
              <w:pStyle w:val="Indent2"/>
              <w:spacing w:before="120" w:after="120"/>
              <w:ind w:left="357"/>
              <w:rPr>
                <w:color w:val="000000"/>
              </w:rPr>
            </w:pPr>
            <w:r w:rsidRPr="003719F3">
              <w:rPr>
                <w:b/>
                <w:color w:val="000000"/>
              </w:rPr>
              <w:t>Nominated Industry Sectors and Population Groups:</w:t>
            </w:r>
            <w:r w:rsidRPr="003719F3">
              <w:rPr>
                <w:color w:val="000000"/>
              </w:rPr>
              <w:t xml:space="preserve"> </w:t>
            </w:r>
          </w:p>
          <w:p w14:paraId="375F5E78" w14:textId="77777777" w:rsidR="00342478" w:rsidRDefault="007A75A1" w:rsidP="00770C0F">
            <w:pPr>
              <w:pStyle w:val="Indent2"/>
              <w:spacing w:before="120" w:after="120"/>
              <w:ind w:left="357"/>
              <w:rPr>
                <w:color w:val="000000"/>
              </w:rPr>
            </w:pPr>
            <w:r>
              <w:rPr>
                <w:color w:val="000000"/>
              </w:rPr>
              <w:t xml:space="preserve">Industry Sectors: </w:t>
            </w:r>
          </w:p>
          <w:p w14:paraId="60B7F30A" w14:textId="77777777" w:rsidR="00770C0F" w:rsidRPr="003719F3" w:rsidRDefault="007A75A1" w:rsidP="00770C0F">
            <w:pPr>
              <w:pStyle w:val="Indent2"/>
              <w:spacing w:before="120" w:after="120"/>
              <w:ind w:left="357"/>
              <w:rPr>
                <w:bCs/>
              </w:rPr>
            </w:pPr>
            <w:r>
              <w:rPr>
                <w:color w:val="000000"/>
              </w:rPr>
              <w:t xml:space="preserve">Population Groups: </w:t>
            </w:r>
          </w:p>
        </w:tc>
      </w:tr>
      <w:tr w:rsidR="007A49F2" w:rsidRPr="00A632AC" w14:paraId="6C09F951" w14:textId="77777777" w:rsidTr="00522DAA">
        <w:tc>
          <w:tcPr>
            <w:tcW w:w="1735" w:type="dxa"/>
            <w:tcBorders>
              <w:top w:val="single" w:sz="4" w:space="0" w:color="auto"/>
              <w:bottom w:val="single" w:sz="4" w:space="0" w:color="auto"/>
            </w:tcBorders>
          </w:tcPr>
          <w:p w14:paraId="1EEC9646" w14:textId="45383A89" w:rsidR="007A49F2" w:rsidRDefault="007A75A1" w:rsidP="00137800">
            <w:pPr>
              <w:keepNext/>
              <w:tabs>
                <w:tab w:val="left" w:pos="1168"/>
                <w:tab w:val="left" w:pos="1848"/>
                <w:tab w:val="left" w:pos="2773"/>
                <w:tab w:val="left" w:pos="3697"/>
                <w:tab w:val="left" w:pos="4621"/>
                <w:tab w:val="left" w:pos="5545"/>
                <w:tab w:val="left" w:pos="6469"/>
                <w:tab w:val="left" w:pos="7394"/>
                <w:tab w:val="left" w:pos="8318"/>
                <w:tab w:val="right" w:pos="8930"/>
              </w:tabs>
              <w:spacing w:before="120" w:after="120"/>
              <w:ind w:left="357"/>
              <w:rPr>
                <w:b/>
              </w:rPr>
            </w:pPr>
            <w:r>
              <w:rPr>
                <w:b/>
              </w:rPr>
              <w:t xml:space="preserve">Item 15 </w:t>
            </w:r>
            <w:r w:rsidRPr="0038328D">
              <w:rPr>
                <w:bCs/>
              </w:rPr>
              <w:t>(</w:t>
            </w:r>
            <w:r>
              <w:rPr>
                <w:bCs/>
              </w:rPr>
              <w:t xml:space="preserve">clause </w:t>
            </w:r>
            <w:r>
              <w:rPr>
                <w:bCs/>
              </w:rPr>
              <w:fldChar w:fldCharType="begin"/>
            </w:r>
            <w:r>
              <w:rPr>
                <w:bCs/>
              </w:rPr>
              <w:instrText xml:space="preserve"> REF _Ref82419269 \r \h </w:instrText>
            </w:r>
            <w:r>
              <w:rPr>
                <w:bCs/>
              </w:rPr>
            </w:r>
            <w:r>
              <w:rPr>
                <w:bCs/>
              </w:rPr>
              <w:fldChar w:fldCharType="separate"/>
            </w:r>
            <w:r w:rsidR="007E5D2B">
              <w:rPr>
                <w:bCs/>
              </w:rPr>
              <w:t>4</w:t>
            </w:r>
            <w:r>
              <w:rPr>
                <w:bCs/>
              </w:rPr>
              <w:fldChar w:fldCharType="end"/>
            </w:r>
            <w:r>
              <w:rPr>
                <w:bCs/>
              </w:rPr>
              <w:t xml:space="preserve">, </w:t>
            </w:r>
            <w:r>
              <w:rPr>
                <w:bCs/>
              </w:rPr>
              <w:fldChar w:fldCharType="begin"/>
            </w:r>
            <w:r>
              <w:rPr>
                <w:bCs/>
              </w:rPr>
              <w:instrText xml:space="preserve"> REF _Ref53477603 \r \h </w:instrText>
            </w:r>
            <w:r>
              <w:rPr>
                <w:bCs/>
              </w:rPr>
            </w:r>
            <w:r>
              <w:rPr>
                <w:bCs/>
              </w:rPr>
              <w:fldChar w:fldCharType="separate"/>
            </w:r>
            <w:r w:rsidR="007E5D2B">
              <w:rPr>
                <w:bCs/>
              </w:rPr>
              <w:t>Schedule 4</w:t>
            </w:r>
            <w:r>
              <w:rPr>
                <w:bCs/>
              </w:rPr>
              <w:fldChar w:fldCharType="end"/>
            </w:r>
            <w:r>
              <w:rPr>
                <w:bCs/>
              </w:rPr>
              <w:t xml:space="preserve"> (Pricing)</w:t>
            </w:r>
            <w:r w:rsidRPr="0038328D">
              <w:rPr>
                <w:bCs/>
              </w:rPr>
              <w:t>)</w:t>
            </w:r>
          </w:p>
        </w:tc>
        <w:tc>
          <w:tcPr>
            <w:tcW w:w="7196" w:type="dxa"/>
            <w:tcBorders>
              <w:top w:val="single" w:sz="4" w:space="0" w:color="auto"/>
              <w:bottom w:val="single" w:sz="4" w:space="0" w:color="auto"/>
            </w:tcBorders>
          </w:tcPr>
          <w:p w14:paraId="754DC60E" w14:textId="77777777" w:rsidR="007A49F2" w:rsidRPr="00AC625B" w:rsidRDefault="007A75A1" w:rsidP="007A49F2">
            <w:pPr>
              <w:spacing w:before="120" w:after="120"/>
              <w:ind w:left="357"/>
              <w:rPr>
                <w:b/>
              </w:rPr>
            </w:pPr>
            <w:r w:rsidRPr="00AC625B">
              <w:rPr>
                <w:b/>
              </w:rPr>
              <w:t xml:space="preserve">Infrastructure </w:t>
            </w:r>
            <w:r>
              <w:rPr>
                <w:b/>
              </w:rPr>
              <w:t>Payment</w:t>
            </w:r>
          </w:p>
          <w:p w14:paraId="43B403FE" w14:textId="77777777" w:rsidR="007A49F2" w:rsidRDefault="007A75A1" w:rsidP="007A49F2">
            <w:pPr>
              <w:pStyle w:val="Indent2"/>
              <w:spacing w:before="120" w:after="120"/>
              <w:ind w:left="357"/>
              <w:rPr>
                <w:b/>
              </w:rPr>
            </w:pPr>
            <w:r>
              <w:rPr>
                <w:bCs/>
              </w:rPr>
              <w:t>{. . .} (GST exclusive)</w:t>
            </w:r>
          </w:p>
        </w:tc>
      </w:tr>
    </w:tbl>
    <w:p w14:paraId="55AE94A8" w14:textId="77777777" w:rsidR="0005626F" w:rsidRDefault="0005626F" w:rsidP="00A632AC">
      <w:pPr>
        <w:ind w:left="357"/>
        <w:rPr>
          <w:rFonts w:cs="Times New Roman"/>
          <w:color w:val="000000"/>
          <w:sz w:val="22"/>
        </w:rPr>
        <w:sectPr w:rsidR="0005626F" w:rsidSect="009131DC">
          <w:pgSz w:w="11920" w:h="16840"/>
          <w:pgMar w:top="940" w:right="1572" w:bottom="280" w:left="1340" w:header="964" w:footer="988" w:gutter="0"/>
          <w:cols w:space="720"/>
          <w:docGrid w:linePitch="272"/>
        </w:sectPr>
      </w:pPr>
    </w:p>
    <w:p w14:paraId="2589D12B" w14:textId="77777777" w:rsidR="00A632AC" w:rsidRPr="00A218F2" w:rsidRDefault="007A75A1" w:rsidP="006A7C14">
      <w:pPr>
        <w:pStyle w:val="SchedulePageHeading"/>
        <w:numPr>
          <w:ilvl w:val="0"/>
          <w:numId w:val="100"/>
        </w:numPr>
      </w:pPr>
      <w:bookmarkStart w:id="1649" w:name="_Toc46491473"/>
      <w:bookmarkStart w:id="1650" w:name="_Toc256000034"/>
      <w:bookmarkStart w:id="1651" w:name="_Toc256000078"/>
      <w:bookmarkStart w:id="1652" w:name="_Toc47882253"/>
      <w:bookmarkStart w:id="1653" w:name="_Toc256000120"/>
      <w:bookmarkStart w:id="1654" w:name="_Toc256000240"/>
      <w:bookmarkStart w:id="1655" w:name="_Toc256000360"/>
      <w:bookmarkStart w:id="1656" w:name="_Toc256000465"/>
      <w:bookmarkStart w:id="1657" w:name="_Toc256000586"/>
      <w:bookmarkStart w:id="1658" w:name="_Toc53082289"/>
      <w:bookmarkStart w:id="1659" w:name="_Toc256000521"/>
      <w:bookmarkStart w:id="1660" w:name="_Toc256000699"/>
      <w:bookmarkStart w:id="1661" w:name="_Ref81858929"/>
      <w:bookmarkStart w:id="1662" w:name="_Ref81982169"/>
      <w:bookmarkStart w:id="1663" w:name="_Ref81982177"/>
      <w:bookmarkStart w:id="1664" w:name="_Ref81982242"/>
      <w:bookmarkStart w:id="1665" w:name="_Ref81982303"/>
      <w:bookmarkStart w:id="1666" w:name="_Ref81982397"/>
      <w:bookmarkStart w:id="1667" w:name="_Ref81982412"/>
      <w:bookmarkStart w:id="1668" w:name="_Ref81982459"/>
      <w:bookmarkStart w:id="1669" w:name="_Ref81982469"/>
      <w:bookmarkStart w:id="1670" w:name="_Ref81982477"/>
      <w:bookmarkStart w:id="1671" w:name="_Ref81988263"/>
      <w:bookmarkStart w:id="1672" w:name="_Ref81988280"/>
      <w:bookmarkStart w:id="1673" w:name="_Ref81988317"/>
      <w:bookmarkStart w:id="1674" w:name="_Ref81988324"/>
      <w:bookmarkStart w:id="1675" w:name="_Ref81988337"/>
      <w:bookmarkStart w:id="1676" w:name="_Ref81988457"/>
      <w:bookmarkStart w:id="1677" w:name="_Ref81988489"/>
      <w:bookmarkStart w:id="1678" w:name="_Ref82264285"/>
      <w:bookmarkStart w:id="1679" w:name="_Ref82264295"/>
      <w:bookmarkStart w:id="1680" w:name="_Ref82264373"/>
      <w:bookmarkStart w:id="1681" w:name="_Ref82297980"/>
      <w:bookmarkStart w:id="1682" w:name="_Ref82352886"/>
      <w:bookmarkStart w:id="1683" w:name="_Ref82352903"/>
      <w:bookmarkStart w:id="1684" w:name="_Ref82353311"/>
      <w:bookmarkStart w:id="1685" w:name="_Ref82353968"/>
      <w:bookmarkStart w:id="1686" w:name="_Ref82354271"/>
      <w:bookmarkStart w:id="1687" w:name="_Ref82354534"/>
      <w:bookmarkStart w:id="1688" w:name="_Ref82371423"/>
      <w:bookmarkStart w:id="1689" w:name="_Ref82436129"/>
      <w:bookmarkStart w:id="1690" w:name="_Ref132739851"/>
      <w:bookmarkStart w:id="1691" w:name="_Toc132740850"/>
      <w:bookmarkStart w:id="1692" w:name="_Ref132797907"/>
      <w:r w:rsidRPr="00A218F2">
        <w:t>Administration of Vaccine Services</w:t>
      </w:r>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14:paraId="332A13D2" w14:textId="77777777" w:rsidR="00A632AC" w:rsidRPr="00A632AC" w:rsidRDefault="007A75A1" w:rsidP="006A7C14">
      <w:pPr>
        <w:pStyle w:val="Heading1"/>
        <w:numPr>
          <w:ilvl w:val="0"/>
          <w:numId w:val="97"/>
        </w:numPr>
      </w:pPr>
      <w:bookmarkStart w:id="1693" w:name="_Toc132740851"/>
      <w:r w:rsidRPr="00A632AC">
        <w:t>Definitions</w:t>
      </w:r>
      <w:bookmarkEnd w:id="1693"/>
    </w:p>
    <w:p w14:paraId="704737C7" w14:textId="77777777" w:rsidR="00A632AC" w:rsidRPr="00A632AC" w:rsidRDefault="007A75A1" w:rsidP="00DB4A96">
      <w:pPr>
        <w:pStyle w:val="Heading2"/>
      </w:pPr>
      <w:r w:rsidRPr="00A632AC">
        <w:t>Definitions</w:t>
      </w:r>
    </w:p>
    <w:p w14:paraId="7733BAFC" w14:textId="0C06C055" w:rsidR="00A632AC" w:rsidRPr="00A632AC" w:rsidRDefault="007A75A1" w:rsidP="00E23E9D">
      <w:pPr>
        <w:pStyle w:val="Indent2"/>
      </w:pPr>
      <w:r w:rsidRPr="00A632AC">
        <w:t xml:space="preserve">In this </w:t>
      </w:r>
      <w:r>
        <w:fldChar w:fldCharType="begin"/>
      </w:r>
      <w:r>
        <w:instrText xml:space="preserve"> REF _Ref81982459 \n \h </w:instrText>
      </w:r>
      <w:r>
        <w:fldChar w:fldCharType="separate"/>
      </w:r>
      <w:r w:rsidR="007E5D2B">
        <w:t>Schedule 2</w:t>
      </w:r>
      <w:r>
        <w:fldChar w:fldCharType="end"/>
      </w:r>
      <w:r w:rsidRPr="00A632AC">
        <w:t>, the following defined terms apply:</w:t>
      </w:r>
    </w:p>
    <w:p w14:paraId="169952C1" w14:textId="77777777" w:rsidR="00A632AC" w:rsidRPr="00A632AC" w:rsidRDefault="007A75A1" w:rsidP="00E23E9D">
      <w:pPr>
        <w:pStyle w:val="Heading3"/>
        <w:numPr>
          <w:ilvl w:val="0"/>
          <w:numId w:val="0"/>
        </w:numPr>
        <w:ind w:left="737"/>
        <w:rPr>
          <w:bCs/>
        </w:rPr>
      </w:pPr>
      <w:r w:rsidRPr="00263589">
        <w:rPr>
          <w:b/>
          <w:bCs/>
        </w:rPr>
        <w:t>Ancillary Consumables</w:t>
      </w:r>
      <w:r w:rsidRPr="00A632AC">
        <w:rPr>
          <w:bCs/>
        </w:rPr>
        <w:t xml:space="preserve"> means: </w:t>
      </w:r>
    </w:p>
    <w:p w14:paraId="13087DAC" w14:textId="77777777" w:rsidR="00A632AC" w:rsidRPr="00A632AC" w:rsidRDefault="007A75A1" w:rsidP="00E23E9D">
      <w:pPr>
        <w:pStyle w:val="Heading3"/>
      </w:pPr>
      <w:r w:rsidRPr="00A632AC">
        <w:t xml:space="preserve">materials that are necessary or desirable for use in the administration of Vaccines, including syringes, needles, sharps disposal containers, Personal Protective Equipment and </w:t>
      </w:r>
      <w:r w:rsidRPr="00A632AC">
        <w:rPr>
          <w:bCs/>
        </w:rPr>
        <w:t>associated</w:t>
      </w:r>
      <w:r w:rsidRPr="00A632AC">
        <w:t xml:space="preserve"> materials, as well as supporting products such as saline and adrenaline; and</w:t>
      </w:r>
    </w:p>
    <w:p w14:paraId="47C9F4DE" w14:textId="77777777" w:rsidR="00A632AC" w:rsidRPr="00A632AC" w:rsidRDefault="007A75A1" w:rsidP="00E23E9D">
      <w:pPr>
        <w:pStyle w:val="Heading3"/>
      </w:pPr>
      <w:r w:rsidRPr="00A632AC">
        <w:t xml:space="preserve">specific consumables required in accordance with advice from the </w:t>
      </w:r>
      <w:bookmarkStart w:id="1694" w:name="_9kR3WTr26647DMJ888qlukqkWmq24unxYLDJHOO"/>
      <w:r w:rsidRPr="00A632AC">
        <w:t>Australian Technical</w:t>
      </w:r>
      <w:r w:rsidRPr="00A632AC">
        <w:rPr>
          <w:rFonts w:cs="Times New Roman"/>
        </w:rPr>
        <w:t xml:space="preserve"> Advisory Group on Immunisation</w:t>
      </w:r>
      <w:bookmarkEnd w:id="1694"/>
      <w:r w:rsidRPr="00A632AC">
        <w:rPr>
          <w:rFonts w:cs="Times New Roman"/>
        </w:rPr>
        <w:t xml:space="preserve"> (ATAGI).</w:t>
      </w:r>
    </w:p>
    <w:p w14:paraId="29C3CA22" w14:textId="77777777" w:rsidR="00A632AC" w:rsidRPr="00A632AC" w:rsidRDefault="007A75A1" w:rsidP="00263589">
      <w:pPr>
        <w:pStyle w:val="Indent2"/>
        <w:rPr>
          <w:lang w:eastAsia="en-AU"/>
        </w:rPr>
      </w:pPr>
      <w:bookmarkStart w:id="1695" w:name="_9kR3WTr1AB4BHMJ888qlukqZT4DF4A35EAGug27"/>
      <w:r w:rsidRPr="00A632AC">
        <w:rPr>
          <w:b/>
        </w:rPr>
        <w:t>Australian Immunisation Register or AIR</w:t>
      </w:r>
      <w:bookmarkEnd w:id="1695"/>
      <w:r w:rsidRPr="00A632AC">
        <w:rPr>
          <w:b/>
        </w:rPr>
        <w:t xml:space="preserve"> </w:t>
      </w:r>
      <w:r w:rsidRPr="00A632AC">
        <w:rPr>
          <w:lang w:eastAsia="en-AU"/>
        </w:rPr>
        <w:t xml:space="preserve">means the </w:t>
      </w:r>
      <w:bookmarkStart w:id="1696" w:name="_9kR3WTr26647AJJ888qlukqZT4DF4A35EAGug27"/>
      <w:r w:rsidRPr="00A632AC">
        <w:rPr>
          <w:lang w:eastAsia="en-AU"/>
        </w:rPr>
        <w:t>Australian Immunisation Register</w:t>
      </w:r>
      <w:bookmarkEnd w:id="1696"/>
      <w:r w:rsidRPr="00A632AC">
        <w:rPr>
          <w:lang w:eastAsia="en-AU"/>
        </w:rPr>
        <w:t xml:space="preserve"> administered under the Australian Immunisation Register Act 2015 (</w:t>
      </w:r>
      <w:proofErr w:type="spellStart"/>
      <w:r w:rsidRPr="00A632AC">
        <w:rPr>
          <w:lang w:eastAsia="en-AU"/>
        </w:rPr>
        <w:t>Cth</w:t>
      </w:r>
      <w:proofErr w:type="spellEnd"/>
      <w:r w:rsidRPr="00A632AC">
        <w:rPr>
          <w:lang w:eastAsia="en-AU"/>
        </w:rPr>
        <w:t>).</w:t>
      </w:r>
    </w:p>
    <w:p w14:paraId="572E39E4" w14:textId="77777777" w:rsidR="00A632AC" w:rsidRPr="00A632AC" w:rsidRDefault="007A75A1" w:rsidP="00263589">
      <w:pPr>
        <w:pStyle w:val="Indent2"/>
      </w:pPr>
      <w:r w:rsidRPr="00A632AC">
        <w:rPr>
          <w:b/>
          <w:bCs/>
        </w:rPr>
        <w:t>Clinician</w:t>
      </w:r>
      <w:r w:rsidRPr="00A632AC">
        <w:t xml:space="preserve"> means a doctor, nurse or pharmacist.</w:t>
      </w:r>
    </w:p>
    <w:p w14:paraId="236FBADE" w14:textId="77777777" w:rsidR="00A632AC" w:rsidRPr="00A632AC" w:rsidRDefault="007A75A1" w:rsidP="00263589">
      <w:pPr>
        <w:pStyle w:val="Indent2"/>
        <w:rPr>
          <w:szCs w:val="21"/>
          <w:lang w:eastAsia="en-AU"/>
        </w:rPr>
      </w:pPr>
      <w:r w:rsidRPr="00A632AC">
        <w:rPr>
          <w:b/>
          <w:bCs/>
        </w:rPr>
        <w:t>Data Solution Provider</w:t>
      </w:r>
      <w:r w:rsidRPr="00A632AC">
        <w:t xml:space="preserve"> means an entity that has entered into an agreement </w:t>
      </w:r>
      <w:bookmarkStart w:id="1697" w:name="_9kMH69K7aXv6AA8DIWEem63"/>
      <w:r w:rsidRPr="00A632AC">
        <w:t>Health</w:t>
      </w:r>
      <w:bookmarkEnd w:id="1697"/>
      <w:r w:rsidRPr="00A632AC">
        <w:t xml:space="preserve"> (or otherwise with the Commonwealth or a</w:t>
      </w:r>
      <w:r>
        <w:t>n</w:t>
      </w:r>
      <w:r w:rsidRPr="00A632AC">
        <w:t xml:space="preserve"> Agency) to provide an IT solution relating to the COVID-19 Vaccine Rollout.</w:t>
      </w:r>
    </w:p>
    <w:p w14:paraId="1060A4BA" w14:textId="77777777" w:rsidR="00A632AC" w:rsidRPr="00A632AC" w:rsidRDefault="007A75A1" w:rsidP="00263589">
      <w:pPr>
        <w:pStyle w:val="Indent2"/>
        <w:rPr>
          <w:szCs w:val="21"/>
          <w:lang w:eastAsia="en-AU"/>
        </w:rPr>
      </w:pPr>
      <w:r w:rsidRPr="00A632AC">
        <w:rPr>
          <w:b/>
          <w:szCs w:val="21"/>
        </w:rPr>
        <w:t xml:space="preserve">Eligible Person </w:t>
      </w:r>
      <w:r w:rsidRPr="00A632AC">
        <w:rPr>
          <w:bCs/>
          <w:szCs w:val="21"/>
        </w:rPr>
        <w:t>means</w:t>
      </w:r>
      <w:r w:rsidRPr="00A632AC">
        <w:rPr>
          <w:b/>
          <w:szCs w:val="21"/>
        </w:rPr>
        <w:t xml:space="preserve"> </w:t>
      </w:r>
      <w:r w:rsidRPr="00A632AC">
        <w:rPr>
          <w:szCs w:val="21"/>
          <w:lang w:eastAsia="en-AU"/>
        </w:rPr>
        <w:t>an individual that is deemed under the Vaccination Policy</w:t>
      </w:r>
      <w:r>
        <w:rPr>
          <w:szCs w:val="21"/>
          <w:lang w:eastAsia="en-AU"/>
        </w:rPr>
        <w:t>, Therapeutic Goods Administration</w:t>
      </w:r>
      <w:r w:rsidRPr="00A632AC">
        <w:rPr>
          <w:szCs w:val="21"/>
          <w:lang w:eastAsia="en-AU"/>
        </w:rPr>
        <w:t xml:space="preserve"> and any </w:t>
      </w:r>
      <w:bookmarkStart w:id="1698" w:name="_Hlk81906223"/>
      <w:bookmarkStart w:id="1699" w:name="_9kMHG5YVt48869FOLAAAsnwmsmYos46wpzaNFLJ"/>
      <w:r w:rsidRPr="00A632AC">
        <w:rPr>
          <w:szCs w:val="21"/>
          <w:lang w:eastAsia="en-AU"/>
        </w:rPr>
        <w:t>Australian Technical Advisory Group on Immunisation</w:t>
      </w:r>
      <w:bookmarkEnd w:id="1698"/>
      <w:bookmarkEnd w:id="1699"/>
      <w:r w:rsidRPr="00A632AC">
        <w:rPr>
          <w:szCs w:val="21"/>
          <w:lang w:eastAsia="en-AU"/>
        </w:rPr>
        <w:t xml:space="preserve"> (ATAGI) advice to be eligible to be administered the Vaccine at the time of administration.</w:t>
      </w:r>
    </w:p>
    <w:p w14:paraId="669C3162" w14:textId="77777777" w:rsidR="00A632AC" w:rsidRPr="00A632AC" w:rsidRDefault="007A75A1" w:rsidP="00263589">
      <w:pPr>
        <w:pStyle w:val="Indent2"/>
        <w:rPr>
          <w:szCs w:val="21"/>
          <w:lang w:eastAsia="en-AU"/>
        </w:rPr>
      </w:pPr>
      <w:r w:rsidRPr="00A632AC">
        <w:rPr>
          <w:b/>
          <w:szCs w:val="21"/>
        </w:rPr>
        <w:t xml:space="preserve">Follow Up Appointment </w:t>
      </w:r>
      <w:r w:rsidRPr="00A632AC">
        <w:rPr>
          <w:bCs/>
          <w:szCs w:val="21"/>
        </w:rPr>
        <w:t>means</w:t>
      </w:r>
      <w:r w:rsidRPr="00A632AC">
        <w:rPr>
          <w:b/>
          <w:szCs w:val="21"/>
        </w:rPr>
        <w:t xml:space="preserve"> </w:t>
      </w:r>
      <w:r w:rsidRPr="00A632AC">
        <w:rPr>
          <w:szCs w:val="21"/>
          <w:lang w:eastAsia="en-AU"/>
        </w:rPr>
        <w:t xml:space="preserve">an appointment </w:t>
      </w:r>
      <w:proofErr w:type="gramStart"/>
      <w:r w:rsidRPr="00A632AC">
        <w:rPr>
          <w:szCs w:val="21"/>
          <w:lang w:eastAsia="en-AU"/>
        </w:rPr>
        <w:t>subsequent to</w:t>
      </w:r>
      <w:proofErr w:type="gramEnd"/>
      <w:r w:rsidRPr="00A632AC">
        <w:rPr>
          <w:szCs w:val="21"/>
          <w:lang w:eastAsia="en-AU"/>
        </w:rPr>
        <w:t xml:space="preserve"> an Initial Appointment for the purposes of administering the second </w:t>
      </w:r>
      <w:r w:rsidR="00DA544E" w:rsidRPr="00DA544E">
        <w:rPr>
          <w:szCs w:val="21"/>
          <w:lang w:eastAsia="en-AU"/>
        </w:rPr>
        <w:t xml:space="preserve">or booster </w:t>
      </w:r>
      <w:r w:rsidRPr="00A632AC">
        <w:rPr>
          <w:szCs w:val="21"/>
          <w:lang w:eastAsia="en-AU"/>
        </w:rPr>
        <w:t>dose of the Vaccine.</w:t>
      </w:r>
    </w:p>
    <w:p w14:paraId="111F7730" w14:textId="77777777" w:rsidR="00A632AC" w:rsidRPr="00A632AC" w:rsidRDefault="007A75A1" w:rsidP="00263589">
      <w:pPr>
        <w:pStyle w:val="Indent2"/>
        <w:rPr>
          <w:bCs/>
          <w:szCs w:val="21"/>
          <w:lang w:eastAsia="en-AU"/>
        </w:rPr>
      </w:pPr>
      <w:bookmarkStart w:id="1700" w:name="_9kMHG5YVt3BC6GIVQsn0C3nymgCHCvs7"/>
      <w:r w:rsidRPr="00A632AC">
        <w:rPr>
          <w:b/>
          <w:szCs w:val="21"/>
        </w:rPr>
        <w:t>Logistics Provider</w:t>
      </w:r>
      <w:bookmarkEnd w:id="1700"/>
      <w:r w:rsidRPr="00A632AC">
        <w:rPr>
          <w:b/>
          <w:szCs w:val="21"/>
        </w:rPr>
        <w:t xml:space="preserve"> </w:t>
      </w:r>
      <w:r w:rsidRPr="00A632AC">
        <w:rPr>
          <w:bCs/>
          <w:szCs w:val="21"/>
        </w:rPr>
        <w:t>means</w:t>
      </w:r>
      <w:r w:rsidRPr="00A632AC">
        <w:rPr>
          <w:b/>
          <w:szCs w:val="21"/>
        </w:rPr>
        <w:t xml:space="preserve"> </w:t>
      </w:r>
      <w:r w:rsidRPr="00A632AC">
        <w:t xml:space="preserve">a contractor that has entered into an agreement with </w:t>
      </w:r>
      <w:bookmarkStart w:id="1701" w:name="_9kMH6AL7aXv6AA8DIWEem63"/>
      <w:r w:rsidRPr="00A632AC">
        <w:t>Health</w:t>
      </w:r>
      <w:bookmarkEnd w:id="1701"/>
      <w:r w:rsidRPr="00A632AC">
        <w:t xml:space="preserve"> (or otherwise with the Commonwealth or a</w:t>
      </w:r>
      <w:r>
        <w:t>n</w:t>
      </w:r>
      <w:r w:rsidRPr="00A632AC">
        <w:t xml:space="preserve"> Agency) to provide logistics solutions relating to the COVID-19 Vaccine Rollout.</w:t>
      </w:r>
    </w:p>
    <w:p w14:paraId="7F2C2634" w14:textId="77777777" w:rsidR="00A632AC" w:rsidRPr="00A632AC" w:rsidRDefault="007A75A1" w:rsidP="00263589">
      <w:pPr>
        <w:pStyle w:val="Indent2"/>
        <w:rPr>
          <w:lang w:eastAsia="en-AU"/>
        </w:rPr>
      </w:pPr>
      <w:r w:rsidRPr="00A632AC">
        <w:rPr>
          <w:b/>
        </w:rPr>
        <w:t xml:space="preserve">Initial Appointment </w:t>
      </w:r>
      <w:r w:rsidRPr="00A632AC">
        <w:rPr>
          <w:bCs/>
        </w:rPr>
        <w:t xml:space="preserve">means </w:t>
      </w:r>
      <w:r w:rsidRPr="00A632AC">
        <w:rPr>
          <w:lang w:eastAsia="en-AU"/>
        </w:rPr>
        <w:t>the first appointment of an Eligible Person for the purposes of being administered the Vaccine.</w:t>
      </w:r>
    </w:p>
    <w:p w14:paraId="5BC29AD1" w14:textId="77777777" w:rsidR="00A632AC" w:rsidRPr="00A632AC" w:rsidRDefault="007A75A1" w:rsidP="00263589">
      <w:pPr>
        <w:pStyle w:val="Indent2"/>
        <w:rPr>
          <w:lang w:eastAsia="en-AU"/>
        </w:rPr>
      </w:pPr>
      <w:r w:rsidRPr="00A632AC">
        <w:rPr>
          <w:b/>
        </w:rPr>
        <w:t xml:space="preserve">Inventory Recalls </w:t>
      </w:r>
      <w:r w:rsidRPr="00A632AC">
        <w:rPr>
          <w:bCs/>
        </w:rPr>
        <w:t xml:space="preserve">means </w:t>
      </w:r>
      <w:r w:rsidRPr="00A632AC">
        <w:rPr>
          <w:bCs/>
          <w:lang w:eastAsia="en-AU"/>
        </w:rPr>
        <w:t xml:space="preserve">a recall of Inventory issued by </w:t>
      </w:r>
      <w:r>
        <w:rPr>
          <w:bCs/>
          <w:lang w:eastAsia="en-AU"/>
        </w:rPr>
        <w:t>the</w:t>
      </w:r>
      <w:r w:rsidRPr="00A632AC">
        <w:rPr>
          <w:bCs/>
          <w:lang w:eastAsia="en-AU"/>
        </w:rPr>
        <w:t xml:space="preserve"> </w:t>
      </w:r>
      <w:r>
        <w:rPr>
          <w:bCs/>
          <w:lang w:eastAsia="en-AU"/>
        </w:rPr>
        <w:t>s</w:t>
      </w:r>
      <w:r w:rsidRPr="00A632AC">
        <w:rPr>
          <w:bCs/>
          <w:lang w:eastAsia="en-AU"/>
        </w:rPr>
        <w:t>upplier</w:t>
      </w:r>
      <w:r>
        <w:rPr>
          <w:bCs/>
          <w:lang w:eastAsia="en-AU"/>
        </w:rPr>
        <w:t xml:space="preserve"> of a Vaccine, Health</w:t>
      </w:r>
      <w:r w:rsidRPr="00A632AC">
        <w:rPr>
          <w:bCs/>
          <w:lang w:eastAsia="en-AU"/>
        </w:rPr>
        <w:t xml:space="preserve"> or an Agency (including the </w:t>
      </w:r>
      <w:bookmarkStart w:id="1702" w:name="_9kR3WTr2665BGfPhspotzF4oNU9z4cI179AGSSA"/>
      <w:r w:rsidRPr="00A632AC">
        <w:rPr>
          <w:bCs/>
          <w:lang w:eastAsia="en-AU"/>
        </w:rPr>
        <w:t>Therapeutic Goods</w:t>
      </w:r>
      <w:r w:rsidRPr="00A632AC">
        <w:rPr>
          <w:lang w:eastAsia="en-AU"/>
        </w:rPr>
        <w:t xml:space="preserve"> Administration</w:t>
      </w:r>
      <w:bookmarkEnd w:id="1702"/>
      <w:r w:rsidRPr="00A632AC">
        <w:rPr>
          <w:lang w:eastAsia="en-AU"/>
        </w:rPr>
        <w:t>) which will require action from the IProvider.</w:t>
      </w:r>
    </w:p>
    <w:p w14:paraId="53BA1C91" w14:textId="410B2F38" w:rsidR="00A632AC" w:rsidRPr="00A632AC" w:rsidRDefault="007A75A1" w:rsidP="00263589">
      <w:pPr>
        <w:pStyle w:val="Indent2"/>
        <w:rPr>
          <w:bCs/>
          <w:szCs w:val="21"/>
          <w:lang w:eastAsia="en-AU"/>
        </w:rPr>
      </w:pPr>
      <w:r w:rsidRPr="00A632AC">
        <w:rPr>
          <w:b/>
          <w:szCs w:val="21"/>
        </w:rPr>
        <w:t xml:space="preserve">Offsite Storage Facility </w:t>
      </w:r>
      <w:r w:rsidRPr="00A632AC">
        <w:rPr>
          <w:bCs/>
          <w:szCs w:val="21"/>
        </w:rPr>
        <w:t xml:space="preserve">means </w:t>
      </w:r>
      <w:bookmarkStart w:id="1703" w:name="_Hlk72326931"/>
      <w:r w:rsidRPr="00A632AC">
        <w:t xml:space="preserve">a site approved by </w:t>
      </w:r>
      <w:bookmarkStart w:id="1704" w:name="_9kMH6BM7aXv6AA8DIWEem63"/>
      <w:r w:rsidRPr="00A632AC">
        <w:t>Health</w:t>
      </w:r>
      <w:bookmarkEnd w:id="1704"/>
      <w:r w:rsidRPr="00A632AC">
        <w:t xml:space="preserve"> in accordance with </w:t>
      </w:r>
      <w:r w:rsidRPr="00BE3678">
        <w:t xml:space="preserve">clause </w:t>
      </w:r>
      <w:r w:rsidRPr="00BE3678">
        <w:fldChar w:fldCharType="begin"/>
      </w:r>
      <w:r w:rsidRPr="00BE3678">
        <w:instrText xml:space="preserve"> REF _Ref69849270 \r \h </w:instrText>
      </w:r>
      <w:r>
        <w:instrText xml:space="preserve"> \* MERGEFORMAT </w:instrText>
      </w:r>
      <w:r w:rsidRPr="00BE3678">
        <w:fldChar w:fldCharType="separate"/>
      </w:r>
      <w:r w:rsidR="007E5D2B">
        <w:t>3.6</w:t>
      </w:r>
      <w:r w:rsidRPr="00BE3678">
        <w:fldChar w:fldCharType="end"/>
      </w:r>
      <w:r>
        <w:t xml:space="preserve"> of </w:t>
      </w:r>
      <w:r>
        <w:rPr>
          <w:highlight w:val="cyan"/>
        </w:rPr>
        <w:fldChar w:fldCharType="begin"/>
      </w:r>
      <w:r>
        <w:instrText xml:space="preserve"> REF _Ref81858929 \r \h </w:instrText>
      </w:r>
      <w:r>
        <w:rPr>
          <w:highlight w:val="cyan"/>
        </w:rPr>
      </w:r>
      <w:r>
        <w:rPr>
          <w:highlight w:val="cyan"/>
        </w:rPr>
        <w:fldChar w:fldCharType="separate"/>
      </w:r>
      <w:r w:rsidR="007E5D2B">
        <w:t>Schedule 2</w:t>
      </w:r>
      <w:r>
        <w:rPr>
          <w:highlight w:val="cyan"/>
        </w:rPr>
        <w:fldChar w:fldCharType="end"/>
      </w:r>
      <w:r>
        <w:t xml:space="preserve"> (Services)</w:t>
      </w:r>
      <w:r w:rsidRPr="00BE3678">
        <w:t xml:space="preserve"> for the storage</w:t>
      </w:r>
      <w:r w:rsidRPr="00A632AC">
        <w:t xml:space="preserve"> of Inventory.</w:t>
      </w:r>
      <w:bookmarkEnd w:id="1703"/>
    </w:p>
    <w:p w14:paraId="25E6BBF2" w14:textId="77777777" w:rsidR="00A632AC" w:rsidRPr="00A632AC" w:rsidRDefault="007A75A1" w:rsidP="00263589">
      <w:pPr>
        <w:pStyle w:val="Indent2"/>
        <w:rPr>
          <w:lang w:eastAsia="en-AU"/>
        </w:rPr>
      </w:pPr>
      <w:r w:rsidRPr="00A632AC">
        <w:rPr>
          <w:b/>
        </w:rPr>
        <w:t xml:space="preserve">Personal Protective Equipment </w:t>
      </w:r>
      <w:r w:rsidRPr="00A632AC">
        <w:rPr>
          <w:bCs/>
        </w:rPr>
        <w:t xml:space="preserve">means </w:t>
      </w:r>
      <w:r w:rsidRPr="00A632AC">
        <w:rPr>
          <w:bCs/>
          <w:lang w:eastAsia="en-AU"/>
        </w:rPr>
        <w:t>products</w:t>
      </w:r>
      <w:r w:rsidRPr="00A632AC">
        <w:rPr>
          <w:lang w:eastAsia="en-AU"/>
        </w:rPr>
        <w:t xml:space="preserve"> used for infection control and/or other protective purposes, including gloves, masks and goggles.</w:t>
      </w:r>
    </w:p>
    <w:p w14:paraId="1FC50184" w14:textId="77777777" w:rsidR="00A632AC" w:rsidRDefault="007A75A1" w:rsidP="00263589">
      <w:pPr>
        <w:pStyle w:val="Indent2"/>
        <w:rPr>
          <w:lang w:eastAsia="en-AU"/>
        </w:rPr>
      </w:pPr>
      <w:r w:rsidRPr="00A632AC">
        <w:rPr>
          <w:b/>
        </w:rPr>
        <w:t xml:space="preserve">Specifications </w:t>
      </w:r>
      <w:r w:rsidRPr="00A632AC">
        <w:rPr>
          <w:bCs/>
        </w:rPr>
        <w:t xml:space="preserve">means </w:t>
      </w:r>
      <w:r w:rsidRPr="00A632AC">
        <w:rPr>
          <w:bCs/>
          <w:lang w:eastAsia="en-AU"/>
        </w:rPr>
        <w:t>information</w:t>
      </w:r>
      <w:r w:rsidRPr="00A632AC">
        <w:rPr>
          <w:lang w:eastAsia="en-AU"/>
        </w:rPr>
        <w:t xml:space="preserve">, specifications or instructions relating to the Inventory (including in relation to administration, storage, stability, integrity, unpacking or re-icing) supplied or produced by the manufacturer of the Inventory or otherwise provided by </w:t>
      </w:r>
      <w:bookmarkStart w:id="1705" w:name="_9kMH6CN7aXv6AA8DIWEem63"/>
      <w:r w:rsidRPr="00A632AC">
        <w:rPr>
          <w:lang w:eastAsia="en-AU"/>
        </w:rPr>
        <w:t>Health</w:t>
      </w:r>
      <w:bookmarkEnd w:id="1705"/>
      <w:r w:rsidRPr="00A632AC">
        <w:rPr>
          <w:lang w:eastAsia="en-AU"/>
        </w:rPr>
        <w:t xml:space="preserve"> from time to time.</w:t>
      </w:r>
    </w:p>
    <w:p w14:paraId="63D7ED2F" w14:textId="352215CD" w:rsidR="002C43C0" w:rsidRPr="00A632AC" w:rsidRDefault="007A75A1" w:rsidP="00263589">
      <w:pPr>
        <w:pStyle w:val="Indent2"/>
        <w:rPr>
          <w:lang w:eastAsia="en-AU"/>
        </w:rPr>
      </w:pPr>
      <w:r w:rsidRPr="002C43C0">
        <w:rPr>
          <w:b/>
          <w:bCs/>
        </w:rPr>
        <w:t>Vaccine Administration Partners Program Excess and Transfer of Doses Policy</w:t>
      </w:r>
      <w:r w:rsidR="00083509">
        <w:rPr>
          <w:b/>
          <w:bCs/>
        </w:rPr>
        <w:t xml:space="preserve"> or VAPP </w:t>
      </w:r>
      <w:r w:rsidR="00083509" w:rsidRPr="00083509">
        <w:rPr>
          <w:b/>
          <w:bCs/>
        </w:rPr>
        <w:t>Excess and Transfer of Doses Policy</w:t>
      </w:r>
      <w:r>
        <w:t xml:space="preserve"> means </w:t>
      </w:r>
      <w:r w:rsidR="0004205B" w:rsidRPr="0004205B">
        <w:t xml:space="preserve">any guidance relating to the management of excess doses or the transfer of doses set out </w:t>
      </w:r>
      <w:r w:rsidR="00287EDA">
        <w:t>in</w:t>
      </w:r>
      <w:r w:rsidR="0004205B" w:rsidRPr="0004205B">
        <w:t xml:space="preserve"> the </w:t>
      </w:r>
      <w:r w:rsidR="00287EDA">
        <w:t>System and/</w:t>
      </w:r>
      <w:r w:rsidR="0004205B" w:rsidRPr="0004205B">
        <w:t>or the VAPP Manual</w:t>
      </w:r>
      <w:r>
        <w:t>.</w:t>
      </w:r>
    </w:p>
    <w:p w14:paraId="6DB301CF" w14:textId="77777777" w:rsidR="00A632AC" w:rsidRPr="00A632AC" w:rsidRDefault="007A75A1" w:rsidP="00BD038D">
      <w:pPr>
        <w:pStyle w:val="Heading2"/>
      </w:pPr>
      <w:bookmarkStart w:id="1706" w:name="_Ref81989777"/>
      <w:r w:rsidRPr="00A632AC">
        <w:t>General Requirements</w:t>
      </w:r>
      <w:bookmarkStart w:id="1707" w:name="_Toc523149204"/>
      <w:bookmarkEnd w:id="1706"/>
    </w:p>
    <w:p w14:paraId="075944F5" w14:textId="77777777" w:rsidR="00A632AC" w:rsidRPr="000A6336" w:rsidRDefault="007A75A1" w:rsidP="00BD038D">
      <w:pPr>
        <w:pStyle w:val="Indent2"/>
      </w:pPr>
      <w:r w:rsidRPr="000A6336">
        <w:t xml:space="preserve">Without limiting any of its other obligations under </w:t>
      </w:r>
      <w:r>
        <w:t>this Head Agreement</w:t>
      </w:r>
      <w:r w:rsidRPr="000A6336">
        <w:t xml:space="preserve">, the </w:t>
      </w:r>
      <w:proofErr w:type="spellStart"/>
      <w:r w:rsidRPr="001C2D4B">
        <w:t>I</w:t>
      </w:r>
      <w:r w:rsidR="000C551D" w:rsidRPr="001C2D4B">
        <w:t>p</w:t>
      </w:r>
      <w:r w:rsidRPr="001C2D4B">
        <w:t>rovider</w:t>
      </w:r>
      <w:proofErr w:type="spellEnd"/>
      <w:r w:rsidRPr="000A6336">
        <w:t xml:space="preserve"> must:</w:t>
      </w:r>
    </w:p>
    <w:p w14:paraId="06B72E12" w14:textId="77777777" w:rsidR="00A632AC" w:rsidRPr="00BC6C4D" w:rsidRDefault="007A75A1" w:rsidP="001C2D4B">
      <w:pPr>
        <w:pStyle w:val="Heading3"/>
      </w:pPr>
      <w:r w:rsidRPr="00BC6C4D">
        <w:t>provide the Services and perform all obligations and requirements set out in this Services Schedule;</w:t>
      </w:r>
    </w:p>
    <w:p w14:paraId="3C6F0B75" w14:textId="77777777" w:rsidR="00A632AC" w:rsidRPr="00BC6C4D" w:rsidRDefault="007A75A1" w:rsidP="001C2D4B">
      <w:pPr>
        <w:pStyle w:val="Heading3"/>
      </w:pPr>
      <w:r w:rsidRPr="00BC6C4D">
        <w:t xml:space="preserve">perform all work required of it under </w:t>
      </w:r>
      <w:r>
        <w:t>an Agency Order</w:t>
      </w:r>
      <w:r w:rsidRPr="00BC6C4D">
        <w:t>:</w:t>
      </w:r>
    </w:p>
    <w:p w14:paraId="0B1753B6" w14:textId="77777777" w:rsidR="00A632AC" w:rsidRPr="00BC6C4D" w:rsidRDefault="007A75A1" w:rsidP="001C2D4B">
      <w:pPr>
        <w:pStyle w:val="Heading4"/>
      </w:pPr>
      <w:proofErr w:type="gramStart"/>
      <w:r w:rsidRPr="00BC6C4D">
        <w:t>so as to</w:t>
      </w:r>
      <w:proofErr w:type="gramEnd"/>
      <w:r w:rsidRPr="00BC6C4D">
        <w:t xml:space="preserve"> ensure that the Services are provided to a standard of quality not less than industry best practice for services of the same type as the Services and in a timely manner, including meeting all timeframes specified in </w:t>
      </w:r>
      <w:r>
        <w:t>the Agency Order</w:t>
      </w:r>
      <w:r w:rsidRPr="00BC6C4D">
        <w:t xml:space="preserve"> or imposed by </w:t>
      </w:r>
      <w:bookmarkStart w:id="1708" w:name="_9kMH6DO7aXv6AA8DIWEem63"/>
      <w:r w:rsidRPr="00A632AC">
        <w:t>Health</w:t>
      </w:r>
      <w:bookmarkEnd w:id="1708"/>
      <w:r w:rsidRPr="00BC6C4D">
        <w:t>; and</w:t>
      </w:r>
    </w:p>
    <w:p w14:paraId="18F3162E" w14:textId="77777777" w:rsidR="00A632AC" w:rsidRPr="00BC6C4D" w:rsidRDefault="007A75A1" w:rsidP="001C2D4B">
      <w:pPr>
        <w:pStyle w:val="Heading4"/>
      </w:pPr>
      <w:r w:rsidRPr="00BC6C4D">
        <w:t xml:space="preserve">in accordance with the specific requirements of the supplier of the Vaccine and any other requirements and standards in </w:t>
      </w:r>
      <w:r>
        <w:t>this Head Agreement</w:t>
      </w:r>
      <w:r w:rsidRPr="00BC6C4D">
        <w:t xml:space="preserve">, including the Specifications; </w:t>
      </w:r>
    </w:p>
    <w:p w14:paraId="40A6AADE" w14:textId="53AA5785" w:rsidR="00C37626" w:rsidRPr="00534CA1" w:rsidRDefault="007A75A1" w:rsidP="006A7C14">
      <w:pPr>
        <w:pStyle w:val="Heading3"/>
        <w:numPr>
          <w:ilvl w:val="2"/>
          <w:numId w:val="91"/>
        </w:numPr>
        <w:rPr>
          <w:u w:val="single"/>
        </w:rPr>
      </w:pPr>
      <w:r>
        <w:t xml:space="preserve">ensure that at all times the Vaccine delivered to an Offsite Storage Facility or in use at a Vaccination Site is under the care, custody and control of the </w:t>
      </w:r>
      <w:proofErr w:type="spellStart"/>
      <w:r>
        <w:t>I</w:t>
      </w:r>
      <w:r w:rsidR="000C551D">
        <w:t>p</w:t>
      </w:r>
      <w:r>
        <w:t>rovider</w:t>
      </w:r>
      <w:proofErr w:type="spellEnd"/>
      <w:r>
        <w:t xml:space="preserve"> from the time of delivery in </w:t>
      </w:r>
      <w:r w:rsidRPr="0019420E">
        <w:t xml:space="preserve">accordance with clause </w:t>
      </w:r>
      <w:r w:rsidRPr="0019420E">
        <w:fldChar w:fldCharType="begin"/>
      </w:r>
      <w:r w:rsidRPr="0019420E">
        <w:instrText xml:space="preserve"> REF _Ref69905161 \r \h </w:instrText>
      </w:r>
      <w:r>
        <w:instrText xml:space="preserve"> \* MERGEFORMAT </w:instrText>
      </w:r>
      <w:r w:rsidRPr="0019420E">
        <w:fldChar w:fldCharType="separate"/>
      </w:r>
      <w:r w:rsidR="007E5D2B">
        <w:t>3.4</w:t>
      </w:r>
      <w:r w:rsidRPr="0019420E">
        <w:fldChar w:fldCharType="end"/>
      </w:r>
      <w:r>
        <w:t xml:space="preserve"> </w:t>
      </w:r>
      <w:r w:rsidRPr="00F55C05">
        <w:t xml:space="preserve">of </w:t>
      </w:r>
      <w:r>
        <w:t xml:space="preserve">this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rsidRPr="00F55C05">
        <w:t xml:space="preserve"> </w:t>
      </w:r>
      <w:r>
        <w:t xml:space="preserve">(Services) until the Vaccine is consumed or returned to Health, as the case may </w:t>
      </w:r>
      <w:r w:rsidRPr="00534CA1">
        <w:t>be;</w:t>
      </w:r>
    </w:p>
    <w:p w14:paraId="54F5DD6A" w14:textId="77777777" w:rsidR="00A632AC" w:rsidRPr="00BC6C4D" w:rsidRDefault="007A75A1" w:rsidP="001C2D4B">
      <w:pPr>
        <w:pStyle w:val="Heading3"/>
      </w:pPr>
      <w:r w:rsidRPr="00BC6C4D">
        <w:t xml:space="preserve">without delay, notify and fully disclose to </w:t>
      </w:r>
      <w:bookmarkStart w:id="1709" w:name="_9kMH6EP7aXv6AA8DIWEem63"/>
      <w:r w:rsidRPr="00A632AC">
        <w:t>Health</w:t>
      </w:r>
      <w:bookmarkEnd w:id="1709"/>
      <w:r w:rsidRPr="00BC6C4D">
        <w:t xml:space="preserve"> in writing any event or occurrence actual, likely or threatened, arising during the </w:t>
      </w:r>
      <w:r w:rsidRPr="00A632AC">
        <w:t xml:space="preserve">Head Agreement </w:t>
      </w:r>
      <w:r w:rsidRPr="00BC6C4D">
        <w:t>Period, which could, or could reasonably be considered to, have an actual or likely adverse effect on or otherwise compromise the:</w:t>
      </w:r>
    </w:p>
    <w:p w14:paraId="773C1262" w14:textId="77777777" w:rsidR="00A632AC" w:rsidRPr="00BC6C4D" w:rsidRDefault="007A75A1" w:rsidP="001C2D4B">
      <w:pPr>
        <w:pStyle w:val="Heading4"/>
      </w:pPr>
      <w:r w:rsidRPr="00BC6C4D">
        <w:t>safety, integrity and efficacy of Inventory;</w:t>
      </w:r>
    </w:p>
    <w:p w14:paraId="569A2280" w14:textId="77777777" w:rsidR="00A632AC" w:rsidRPr="00BC6C4D" w:rsidRDefault="007A75A1" w:rsidP="001C2D4B">
      <w:pPr>
        <w:pStyle w:val="Heading4"/>
      </w:pPr>
      <w:proofErr w:type="spellStart"/>
      <w:r w:rsidRPr="00A632AC">
        <w:t>I</w:t>
      </w:r>
      <w:r w:rsidR="000C551D" w:rsidRPr="00A632AC">
        <w:t>p</w:t>
      </w:r>
      <w:r w:rsidRPr="00A632AC">
        <w:t>rovider’s</w:t>
      </w:r>
      <w:proofErr w:type="spellEnd"/>
      <w:r w:rsidRPr="00A632AC">
        <w:t xml:space="preserve"> </w:t>
      </w:r>
      <w:r w:rsidRPr="00BC6C4D">
        <w:t>ability to:</w:t>
      </w:r>
    </w:p>
    <w:p w14:paraId="722A6DBA" w14:textId="77777777" w:rsidR="00A632AC" w:rsidRPr="00BC6C4D" w:rsidRDefault="007A75A1" w:rsidP="001C2D4B">
      <w:pPr>
        <w:pStyle w:val="Heading5"/>
      </w:pPr>
      <w:r w:rsidRPr="00BC6C4D">
        <w:t>provide the Services, including delivering Services during an Emergency; or</w:t>
      </w:r>
    </w:p>
    <w:p w14:paraId="60C0619E" w14:textId="77777777" w:rsidR="00A632AC" w:rsidRPr="00BC6C4D" w:rsidRDefault="007A75A1" w:rsidP="001C2D4B">
      <w:pPr>
        <w:pStyle w:val="Heading5"/>
      </w:pPr>
      <w:r w:rsidRPr="00BC6C4D">
        <w:t xml:space="preserve">perform any of its obligations under </w:t>
      </w:r>
      <w:r>
        <w:t>this Head Agreement</w:t>
      </w:r>
      <w:r w:rsidRPr="00BC6C4D">
        <w:t>; or</w:t>
      </w:r>
    </w:p>
    <w:p w14:paraId="4F6DDDB6" w14:textId="25DD5CD2" w:rsidR="00A632AC" w:rsidRPr="00BC6C4D" w:rsidRDefault="007A75A1" w:rsidP="001C2D4B">
      <w:pPr>
        <w:pStyle w:val="Heading4"/>
      </w:pPr>
      <w:r w:rsidRPr="00BC6C4D">
        <w:t xml:space="preserve">identification of issues as required under </w:t>
      </w:r>
      <w:r w:rsidRPr="00F55C05">
        <w:t xml:space="preserve">this clause </w:t>
      </w:r>
      <w:r w:rsidRPr="00F55C05">
        <w:fldChar w:fldCharType="begin"/>
      </w:r>
      <w:r w:rsidRPr="00F55C05">
        <w:instrText xml:space="preserve"> REF _Ref81989777 \w \h </w:instrText>
      </w:r>
      <w:r>
        <w:instrText xml:space="preserve"> \* MERGEFORMAT </w:instrText>
      </w:r>
      <w:r w:rsidRPr="00F55C05">
        <w:fldChar w:fldCharType="separate"/>
      </w:r>
      <w:r w:rsidR="007E5D2B">
        <w:t>1.2</w:t>
      </w:r>
      <w:r w:rsidRPr="00F55C05">
        <w:fldChar w:fldCharType="end"/>
      </w:r>
      <w:r>
        <w:t xml:space="preserve"> of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w:t>
      </w:r>
      <w:proofErr w:type="gramStart"/>
      <w:r>
        <w:t>)</w:t>
      </w:r>
      <w:r w:rsidRPr="00A632AC">
        <w:t>;</w:t>
      </w:r>
      <w:proofErr w:type="gramEnd"/>
    </w:p>
    <w:p w14:paraId="44DF7DDC" w14:textId="213BFCC2" w:rsidR="00A632AC" w:rsidRPr="00BC6C4D" w:rsidRDefault="007A75A1" w:rsidP="001C2D4B">
      <w:pPr>
        <w:pStyle w:val="Heading3"/>
      </w:pPr>
      <w:proofErr w:type="gramStart"/>
      <w:r w:rsidRPr="00BC6C4D">
        <w:t>ensure that at all times</w:t>
      </w:r>
      <w:proofErr w:type="gramEnd"/>
      <w:r w:rsidRPr="00BC6C4D">
        <w:t xml:space="preserve"> it uses appropriately qualified, trained</w:t>
      </w:r>
      <w:r>
        <w:t>, authorised</w:t>
      </w:r>
      <w:r w:rsidRPr="00BC6C4D">
        <w:t xml:space="preserve"> and credentialed Personnel to provide the Services, considering the nature of the obligations imposed on </w:t>
      </w:r>
      <w:r w:rsidRPr="00A632AC">
        <w:t xml:space="preserve">the provision of the Services and the activities of </w:t>
      </w:r>
      <w:r w:rsidRPr="00BC6C4D">
        <w:t>those Personnel; and</w:t>
      </w:r>
    </w:p>
    <w:p w14:paraId="4CEC4C98" w14:textId="77777777" w:rsidR="00A632AC" w:rsidRPr="00BC6C4D" w:rsidRDefault="007A75A1" w:rsidP="001C2D4B">
      <w:pPr>
        <w:pStyle w:val="Heading3"/>
      </w:pPr>
      <w:r w:rsidRPr="00BC6C4D">
        <w:t xml:space="preserve">use its reasonable endeavours to ensure that the second dose of Vaccine (where applicable) is administered to patients within the manufacturer’s timeframe in accordance with the Specifications, except that the </w:t>
      </w:r>
      <w:proofErr w:type="spellStart"/>
      <w:r w:rsidRPr="00A632AC">
        <w:t>I</w:t>
      </w:r>
      <w:r w:rsidR="000C551D" w:rsidRPr="00A632AC">
        <w:t>p</w:t>
      </w:r>
      <w:r w:rsidRPr="00A632AC">
        <w:t>rovider</w:t>
      </w:r>
      <w:proofErr w:type="spellEnd"/>
      <w:r w:rsidRPr="00BC6C4D">
        <w:t xml:space="preserve"> is not in breach of this obligation in respect of a person who is unable to receive the second dose of Vaccine (including where the person is deceased, had an adverse event following the first dose or second dose is otherwise contrary to medical advice).</w:t>
      </w:r>
    </w:p>
    <w:p w14:paraId="20433DBC" w14:textId="77777777" w:rsidR="00A632AC" w:rsidRPr="000A6336" w:rsidRDefault="007A75A1" w:rsidP="00DB4A96">
      <w:pPr>
        <w:pStyle w:val="Heading2"/>
      </w:pPr>
      <w:bookmarkStart w:id="1710" w:name="_Ref81852515"/>
      <w:proofErr w:type="spellStart"/>
      <w:r w:rsidRPr="001C2D4B">
        <w:t>I</w:t>
      </w:r>
      <w:r w:rsidR="000C551D" w:rsidRPr="001C2D4B">
        <w:t>p</w:t>
      </w:r>
      <w:r w:rsidRPr="001C2D4B">
        <w:t>rovider</w:t>
      </w:r>
      <w:proofErr w:type="spellEnd"/>
      <w:r w:rsidRPr="001C2D4B">
        <w:t xml:space="preserve"> </w:t>
      </w:r>
      <w:r w:rsidRPr="000A6336">
        <w:t>performance related warranties</w:t>
      </w:r>
      <w:bookmarkEnd w:id="1710"/>
    </w:p>
    <w:p w14:paraId="4EA418F5" w14:textId="77777777" w:rsidR="00A632AC" w:rsidRPr="00BC6C4D" w:rsidRDefault="007A75A1" w:rsidP="001C2D4B">
      <w:pPr>
        <w:pStyle w:val="Heading3"/>
      </w:pPr>
      <w:r w:rsidRPr="00BC6C4D">
        <w:t xml:space="preserve">The </w:t>
      </w:r>
      <w:proofErr w:type="spellStart"/>
      <w:r w:rsidRPr="00A632AC">
        <w:t>I</w:t>
      </w:r>
      <w:r w:rsidR="000C551D" w:rsidRPr="00A632AC">
        <w:t>p</w:t>
      </w:r>
      <w:r w:rsidRPr="00A632AC">
        <w:t>rovider</w:t>
      </w:r>
      <w:proofErr w:type="spellEnd"/>
      <w:r w:rsidRPr="00A632AC">
        <w:t xml:space="preserve"> </w:t>
      </w:r>
      <w:r w:rsidRPr="00BC6C4D">
        <w:t xml:space="preserve">represents and warrants, as at the date of signing </w:t>
      </w:r>
      <w:r>
        <w:t>this Head Agreement</w:t>
      </w:r>
      <w:r w:rsidRPr="00BC6C4D">
        <w:t xml:space="preserve"> and as at each day during the </w:t>
      </w:r>
      <w:r w:rsidRPr="00A632AC">
        <w:t xml:space="preserve">Head Agreement </w:t>
      </w:r>
      <w:r w:rsidRPr="00BC6C4D">
        <w:t>Period, that:</w:t>
      </w:r>
    </w:p>
    <w:p w14:paraId="085E49AC" w14:textId="77777777" w:rsidR="00A632AC" w:rsidRPr="00A632AC" w:rsidRDefault="007A75A1" w:rsidP="0041094E">
      <w:pPr>
        <w:pStyle w:val="Heading4"/>
      </w:pPr>
      <w:r w:rsidRPr="00BC6C4D">
        <w:t>its Personnel who are involved in the Services</w:t>
      </w:r>
      <w:r w:rsidRPr="00A632AC">
        <w:t xml:space="preserve"> </w:t>
      </w:r>
      <w:r>
        <w:t>c</w:t>
      </w:r>
      <w:r w:rsidRPr="00BC6C4D">
        <w:t xml:space="preserve">omply with the requirements of </w:t>
      </w:r>
      <w:r w:rsidRPr="00A632AC">
        <w:t>this Head Agreement</w:t>
      </w:r>
      <w:r w:rsidRPr="00BC6C4D">
        <w:t>;</w:t>
      </w:r>
    </w:p>
    <w:p w14:paraId="243CF6B8" w14:textId="77777777" w:rsidR="00A632AC" w:rsidRPr="00A632AC" w:rsidRDefault="007A75A1" w:rsidP="001C2D4B">
      <w:pPr>
        <w:pStyle w:val="Heading4"/>
      </w:pPr>
      <w:r w:rsidRPr="00A632AC">
        <w:t xml:space="preserve">it will ensure that all </w:t>
      </w:r>
      <w:bookmarkStart w:id="1711" w:name="_9kMJI5YVt4886FHSyY494nkzlT2HFBB32"/>
      <w:proofErr w:type="spellStart"/>
      <w:r w:rsidRPr="00A632AC">
        <w:t>I</w:t>
      </w:r>
      <w:r w:rsidR="000C551D" w:rsidRPr="00A632AC">
        <w:t>p</w:t>
      </w:r>
      <w:r w:rsidRPr="00A632AC">
        <w:t>rovider</w:t>
      </w:r>
      <w:proofErr w:type="spellEnd"/>
      <w:r w:rsidRPr="00A632AC">
        <w:t xml:space="preserve"> Personnel</w:t>
      </w:r>
      <w:bookmarkEnd w:id="1711"/>
      <w:r w:rsidRPr="00A632AC">
        <w:t xml:space="preserve"> who are involved in the supply of the Services: </w:t>
      </w:r>
    </w:p>
    <w:p w14:paraId="51D1C344" w14:textId="58955ABB" w:rsidR="00A632AC" w:rsidRPr="00A632AC" w:rsidRDefault="007A75A1" w:rsidP="001C2D4B">
      <w:pPr>
        <w:pStyle w:val="Heading5"/>
      </w:pPr>
      <w:r w:rsidRPr="00A632AC">
        <w:t xml:space="preserve">have completed the Training, including requirements set out in this </w:t>
      </w:r>
      <w:r>
        <w:fldChar w:fldCharType="begin"/>
      </w:r>
      <w:r>
        <w:instrText xml:space="preserve"> REF _Ref81982469 \n \h </w:instrText>
      </w:r>
      <w:r>
        <w:fldChar w:fldCharType="separate"/>
      </w:r>
      <w:r w:rsidR="007E5D2B">
        <w:t>Schedule 2</w:t>
      </w:r>
      <w:r>
        <w:fldChar w:fldCharType="end"/>
      </w:r>
      <w:r>
        <w:t xml:space="preserve"> (Services</w:t>
      </w:r>
      <w:proofErr w:type="gramStart"/>
      <w:r>
        <w:t>)</w:t>
      </w:r>
      <w:r w:rsidRPr="00A632AC">
        <w:t>;</w:t>
      </w:r>
      <w:proofErr w:type="gramEnd"/>
      <w:r w:rsidRPr="00A632AC">
        <w:t xml:space="preserve"> </w:t>
      </w:r>
    </w:p>
    <w:p w14:paraId="773CDA0C" w14:textId="77777777" w:rsidR="00A632AC" w:rsidRPr="00A632AC" w:rsidRDefault="007A75A1" w:rsidP="001C2D4B">
      <w:pPr>
        <w:pStyle w:val="Heading5"/>
      </w:pPr>
      <w:r w:rsidRPr="00A632AC">
        <w:t>are qualified to supply the part of the Services that they are required to perform;</w:t>
      </w:r>
    </w:p>
    <w:p w14:paraId="7485F019" w14:textId="77777777" w:rsidR="00A632AC" w:rsidRPr="00A632AC" w:rsidRDefault="007A75A1" w:rsidP="001C2D4B">
      <w:pPr>
        <w:pStyle w:val="Heading5"/>
      </w:pPr>
      <w:r w:rsidRPr="00A632AC">
        <w:t xml:space="preserve">administer, store and otherwise handle the Vaccine in accordance with the Training and the Specifications; </w:t>
      </w:r>
    </w:p>
    <w:p w14:paraId="5158E518" w14:textId="77777777" w:rsidR="00A632AC" w:rsidRPr="00A632AC" w:rsidRDefault="007A75A1" w:rsidP="001C2D4B">
      <w:pPr>
        <w:pStyle w:val="Heading5"/>
      </w:pPr>
      <w:r w:rsidRPr="00A632AC">
        <w:t xml:space="preserve">are authorised to administer the Vaccines in each </w:t>
      </w:r>
      <w:bookmarkStart w:id="1712" w:name="_9kMHG5YVt4887CKjcrsxfptaW1F7AHGR"/>
      <w:r w:rsidRPr="00A632AC">
        <w:t>State and Territory</w:t>
      </w:r>
      <w:bookmarkEnd w:id="1712"/>
      <w:r w:rsidRPr="00A632AC">
        <w:t xml:space="preserve"> that the Vaccines are to be administered</w:t>
      </w:r>
    </w:p>
    <w:p w14:paraId="5A59A6DA" w14:textId="77777777" w:rsidR="00A632AC" w:rsidRPr="00BC6C4D" w:rsidRDefault="007A75A1" w:rsidP="001C2D4B">
      <w:pPr>
        <w:pStyle w:val="Heading5"/>
        <w:rPr>
          <w:bCs/>
          <w:szCs w:val="21"/>
        </w:rPr>
      </w:pPr>
      <w:r w:rsidRPr="00BC6C4D">
        <w:rPr>
          <w:bCs/>
          <w:szCs w:val="21"/>
        </w:rPr>
        <w:t>have, and will continue to have and use, the necessary experience, skill, knowledge, qualifications and competence to perform the Services in an efficient and controlled manner with a high degree of quality and responsiveness that would be expected of a professional provider of any such service;</w:t>
      </w:r>
    </w:p>
    <w:p w14:paraId="3C62F0EE" w14:textId="77777777" w:rsidR="00A632AC" w:rsidRPr="00BC6C4D" w:rsidRDefault="007A75A1" w:rsidP="001C2D4B">
      <w:pPr>
        <w:pStyle w:val="Heading5"/>
        <w:rPr>
          <w:bCs/>
          <w:szCs w:val="21"/>
        </w:rPr>
      </w:pPr>
      <w:r w:rsidRPr="00BC6C4D">
        <w:rPr>
          <w:bCs/>
          <w:szCs w:val="21"/>
        </w:rPr>
        <w:t>have access to, and will continue to have access to and use in the provision of the Services, any standard operating procedures and other relevant instructional material in relation to the performance of the Services, and be trained and suitably equipped, as required to perform the Services;</w:t>
      </w:r>
    </w:p>
    <w:p w14:paraId="3AC1BE57" w14:textId="77777777" w:rsidR="00A632AC" w:rsidRPr="00BC6C4D" w:rsidRDefault="007A75A1" w:rsidP="001C2D4B">
      <w:pPr>
        <w:pStyle w:val="Heading5"/>
      </w:pPr>
      <w:r w:rsidRPr="00BC6C4D">
        <w:t xml:space="preserve">hold and maintain such licences, permits, approvals, insurances and registrations as are required under any State, Territory or Commonwealth legislation to perform the Services; </w:t>
      </w:r>
      <w:r w:rsidRPr="00A632AC">
        <w:t>and</w:t>
      </w:r>
    </w:p>
    <w:p w14:paraId="35AFEE51" w14:textId="77777777" w:rsidR="00A632AC" w:rsidRPr="00BC6C4D" w:rsidRDefault="007A75A1" w:rsidP="001C2D4B">
      <w:pPr>
        <w:pStyle w:val="Heading5"/>
      </w:pPr>
      <w:r w:rsidRPr="00BC6C4D">
        <w:t>are fit and proper persons to perform their designated roles</w:t>
      </w:r>
      <w:r w:rsidRPr="00A632AC">
        <w:t>.</w:t>
      </w:r>
    </w:p>
    <w:p w14:paraId="395663AE" w14:textId="77777777" w:rsidR="00A632AC" w:rsidRPr="00BC6C4D" w:rsidRDefault="007A75A1" w:rsidP="001C2D4B">
      <w:pPr>
        <w:pStyle w:val="Heading5"/>
      </w:pPr>
      <w:r w:rsidRPr="00BC6C4D">
        <w:t xml:space="preserve">except to the extent otherwise agreed by </w:t>
      </w:r>
      <w:bookmarkStart w:id="1713" w:name="_9kMH6FQ7aXv6AA8DIWEem63"/>
      <w:r w:rsidRPr="00A07374">
        <w:t>Health</w:t>
      </w:r>
      <w:bookmarkEnd w:id="1713"/>
      <w:r w:rsidRPr="00BC6C4D">
        <w:t xml:space="preserve">, to the extent a person has been engaged by the </w:t>
      </w:r>
      <w:proofErr w:type="spellStart"/>
      <w:r w:rsidRPr="00A07374">
        <w:t>I</w:t>
      </w:r>
      <w:r w:rsidR="000C551D" w:rsidRPr="00A07374">
        <w:t>p</w:t>
      </w:r>
      <w:r w:rsidRPr="00A07374">
        <w:t>rovider</w:t>
      </w:r>
      <w:proofErr w:type="spellEnd"/>
      <w:r w:rsidRPr="00BC6C4D">
        <w:t xml:space="preserve"> through a labour hire arrangement to provide the Services in a jurisdiction, the labour hire agency is contracted by the relevant </w:t>
      </w:r>
      <w:bookmarkStart w:id="1714" w:name="_9kMIH5YVt4887DDbcrsxt7nV0E69GFQ"/>
      <w:r w:rsidRPr="00BC6C4D">
        <w:t>State or Territory</w:t>
      </w:r>
      <w:bookmarkEnd w:id="1714"/>
      <w:r w:rsidRPr="00BC6C4D">
        <w:t xml:space="preserve"> to provide labour hire services in that jurisdiction; and</w:t>
      </w:r>
    </w:p>
    <w:p w14:paraId="423AE446" w14:textId="77777777" w:rsidR="00A632AC" w:rsidRPr="00BC6C4D" w:rsidRDefault="007A75A1" w:rsidP="00BE3678">
      <w:pPr>
        <w:pStyle w:val="Heading4"/>
        <w:keepNext/>
      </w:pPr>
      <w:r w:rsidRPr="00BC6C4D">
        <w:t>the assets and infrastructure used in delivering the Services:</w:t>
      </w:r>
    </w:p>
    <w:p w14:paraId="68543801" w14:textId="77777777" w:rsidR="00A632AC" w:rsidRPr="00BC6C4D" w:rsidRDefault="007A75A1" w:rsidP="00BE3678">
      <w:pPr>
        <w:pStyle w:val="Heading5"/>
        <w:keepNext/>
      </w:pPr>
      <w:r w:rsidRPr="00BC6C4D">
        <w:t xml:space="preserve">are fit for the purposes of delivering the Services in accordance with the requirements of </w:t>
      </w:r>
      <w:r>
        <w:t>this Head Agreement</w:t>
      </w:r>
      <w:r w:rsidRPr="00BC6C4D">
        <w:t>;</w:t>
      </w:r>
    </w:p>
    <w:p w14:paraId="01F571C2" w14:textId="77777777" w:rsidR="00A632AC" w:rsidRPr="00BC6C4D" w:rsidRDefault="007A75A1" w:rsidP="001C2D4B">
      <w:pPr>
        <w:pStyle w:val="Heading5"/>
      </w:pPr>
      <w:r w:rsidRPr="00BC6C4D">
        <w:t>are, and will continue to be</w:t>
      </w:r>
      <w:r>
        <w:t>,</w:t>
      </w:r>
      <w:r w:rsidRPr="00BC6C4D">
        <w:t xml:space="preserve"> appropriately maintained and serviced; and</w:t>
      </w:r>
    </w:p>
    <w:p w14:paraId="4019C876" w14:textId="77777777" w:rsidR="00A632AC" w:rsidRPr="00BC6C4D" w:rsidRDefault="007A75A1" w:rsidP="001C2D4B">
      <w:pPr>
        <w:pStyle w:val="Heading5"/>
      </w:pPr>
      <w:r w:rsidRPr="00BC6C4D">
        <w:t>are, and will continue to be supported by appropriate systems and supports including IT, risk management, and governance arrangements.</w:t>
      </w:r>
    </w:p>
    <w:p w14:paraId="382C3E6C" w14:textId="77777777" w:rsidR="00A632AC" w:rsidRPr="00BC6C4D" w:rsidRDefault="007A75A1" w:rsidP="001C2D4B">
      <w:pPr>
        <w:pStyle w:val="Heading3"/>
      </w:pPr>
      <w:r w:rsidRPr="00BC6C4D">
        <w:t xml:space="preserve">The </w:t>
      </w:r>
      <w:proofErr w:type="spellStart"/>
      <w:r w:rsidRPr="00A632AC">
        <w:t>I</w:t>
      </w:r>
      <w:r w:rsidR="000C551D" w:rsidRPr="00A632AC">
        <w:t>p</w:t>
      </w:r>
      <w:r w:rsidRPr="00A632AC">
        <w:t>rovider</w:t>
      </w:r>
      <w:proofErr w:type="spellEnd"/>
      <w:r w:rsidRPr="00A632AC">
        <w:t xml:space="preserve"> </w:t>
      </w:r>
      <w:r w:rsidRPr="00BC6C4D">
        <w:t xml:space="preserve">acknowledges that </w:t>
      </w:r>
      <w:bookmarkStart w:id="1715" w:name="_9kMH78I7aXv6AA8DIWEem63"/>
      <w:r w:rsidRPr="00A632AC">
        <w:t>Health</w:t>
      </w:r>
      <w:bookmarkEnd w:id="1715"/>
      <w:r w:rsidRPr="00BC6C4D">
        <w:t xml:space="preserve"> </w:t>
      </w:r>
      <w:r w:rsidRPr="00A632AC">
        <w:t xml:space="preserve">and Agencies </w:t>
      </w:r>
      <w:r w:rsidRPr="00BC6C4D">
        <w:t xml:space="preserve">in entering into </w:t>
      </w:r>
      <w:r>
        <w:t xml:space="preserve">this Head </w:t>
      </w:r>
      <w:proofErr w:type="gramStart"/>
      <w:r>
        <w:t>Agreement</w:t>
      </w:r>
      <w:proofErr w:type="gramEnd"/>
      <w:r w:rsidRPr="00BC6C4D">
        <w:t xml:space="preserve"> </w:t>
      </w:r>
      <w:r w:rsidRPr="00A632AC">
        <w:t xml:space="preserve">or </w:t>
      </w:r>
      <w:r>
        <w:t>an Agency Order</w:t>
      </w:r>
      <w:r w:rsidRPr="00A632AC">
        <w:t xml:space="preserve"> are</w:t>
      </w:r>
      <w:r w:rsidRPr="00BC6C4D">
        <w:t xml:space="preserve"> relying on the warranties and representations contained in this </w:t>
      </w:r>
      <w:r w:rsidRPr="00A632AC">
        <w:t>Head Agreement</w:t>
      </w:r>
      <w:r w:rsidRPr="00BC6C4D">
        <w:t>.</w:t>
      </w:r>
    </w:p>
    <w:p w14:paraId="146380C4" w14:textId="77777777" w:rsidR="00A632AC" w:rsidRPr="00A632AC" w:rsidRDefault="007A75A1" w:rsidP="001D255A">
      <w:pPr>
        <w:pStyle w:val="Heading1"/>
      </w:pPr>
      <w:bookmarkStart w:id="1716" w:name="_Ref81989799"/>
      <w:bookmarkStart w:id="1717" w:name="_Toc132740852"/>
      <w:r w:rsidRPr="00A632AC">
        <w:t>Ancillary Consumables</w:t>
      </w:r>
      <w:bookmarkEnd w:id="1716"/>
      <w:bookmarkEnd w:id="1717"/>
      <w:r w:rsidRPr="00A632AC">
        <w:t xml:space="preserve"> </w:t>
      </w:r>
    </w:p>
    <w:p w14:paraId="484F9646" w14:textId="77777777" w:rsidR="00A632AC" w:rsidRPr="00BC6C4D" w:rsidRDefault="007A75A1" w:rsidP="001D255A">
      <w:pPr>
        <w:pStyle w:val="Heading3"/>
        <w:keepNext/>
      </w:pPr>
      <w:r w:rsidRPr="00BC6C4D">
        <w:t xml:space="preserve">At all times during the administration of the Vaccine, the </w:t>
      </w:r>
      <w:proofErr w:type="spellStart"/>
      <w:r w:rsidRPr="00A632AC">
        <w:t>I</w:t>
      </w:r>
      <w:r w:rsidR="000C551D" w:rsidRPr="00A632AC">
        <w:t>p</w:t>
      </w:r>
      <w:r w:rsidRPr="00A632AC">
        <w:t>rovider</w:t>
      </w:r>
      <w:proofErr w:type="spellEnd"/>
      <w:r w:rsidRPr="00BC6C4D">
        <w:t xml:space="preserve"> must ensure that it has </w:t>
      </w:r>
      <w:proofErr w:type="gramStart"/>
      <w:r w:rsidRPr="00BC6C4D">
        <w:t>sufficient quantities</w:t>
      </w:r>
      <w:proofErr w:type="gramEnd"/>
      <w:r w:rsidRPr="00BC6C4D">
        <w:t xml:space="preserve"> of all Ancillary Consumables to safely administer the Vaccine and deal with any adverse events. </w:t>
      </w:r>
      <w:r w:rsidRPr="00A632AC">
        <w:t xml:space="preserve"> </w:t>
      </w:r>
    </w:p>
    <w:p w14:paraId="3044E8AD" w14:textId="49C5B5E8" w:rsidR="00A632AC" w:rsidRPr="00BC6C4D" w:rsidRDefault="007A75A1" w:rsidP="001D255A">
      <w:pPr>
        <w:pStyle w:val="Heading3"/>
        <w:keepNext/>
      </w:pPr>
      <w:r w:rsidRPr="00BC6C4D">
        <w:t xml:space="preserve">Subject to </w:t>
      </w:r>
      <w:r w:rsidRPr="00A632AC">
        <w:t xml:space="preserve">clause </w:t>
      </w:r>
      <w:r>
        <w:fldChar w:fldCharType="begin"/>
      </w:r>
      <w:r>
        <w:instrText xml:space="preserve"> REF _Ref81989791 \w \h  \* MERGEFORMAT </w:instrText>
      </w:r>
      <w:r>
        <w:fldChar w:fldCharType="separate"/>
      </w:r>
      <w:r w:rsidR="007E5D2B">
        <w:t>2(c)</w:t>
      </w:r>
      <w:r>
        <w:fldChar w:fldCharType="end"/>
      </w:r>
      <w:r>
        <w:t xml:space="preserve"> of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w:t>
      </w:r>
      <w:r w:rsidRPr="00BC6C4D">
        <w:t xml:space="preserve">, the </w:t>
      </w:r>
      <w:proofErr w:type="spellStart"/>
      <w:r w:rsidRPr="00A632AC">
        <w:t>I</w:t>
      </w:r>
      <w:r w:rsidR="000C551D" w:rsidRPr="00A632AC">
        <w:t>p</w:t>
      </w:r>
      <w:r w:rsidRPr="00A632AC">
        <w:t>rovider</w:t>
      </w:r>
      <w:proofErr w:type="spellEnd"/>
      <w:r w:rsidRPr="00BC6C4D">
        <w:t xml:space="preserve"> may request </w:t>
      </w:r>
      <w:bookmarkStart w:id="1718" w:name="_9kMH79J7aXv6AA8DIWEem63"/>
      <w:r w:rsidRPr="00A632AC">
        <w:t>Health</w:t>
      </w:r>
      <w:bookmarkEnd w:id="1718"/>
      <w:r w:rsidRPr="00BC6C4D">
        <w:t xml:space="preserve"> use reasonable endeavours to supply (at </w:t>
      </w:r>
      <w:bookmarkStart w:id="1719" w:name="_9kMH7AK7aXv6AA8DIWEem63"/>
      <w:r w:rsidRPr="00A632AC">
        <w:t>Health’s</w:t>
      </w:r>
      <w:bookmarkEnd w:id="1719"/>
      <w:r w:rsidRPr="00A632AC">
        <w:t xml:space="preserve"> </w:t>
      </w:r>
      <w:r w:rsidRPr="00BC6C4D">
        <w:t xml:space="preserve">cost) certain Ancillary Consumables to the </w:t>
      </w:r>
      <w:proofErr w:type="spellStart"/>
      <w:r w:rsidRPr="00A632AC">
        <w:t>I</w:t>
      </w:r>
      <w:r w:rsidR="000C551D" w:rsidRPr="00A632AC">
        <w:t>p</w:t>
      </w:r>
      <w:r w:rsidRPr="00A632AC">
        <w:t>rovider</w:t>
      </w:r>
      <w:proofErr w:type="spellEnd"/>
      <w:r w:rsidRPr="00BC6C4D">
        <w:t xml:space="preserve">. </w:t>
      </w:r>
    </w:p>
    <w:p w14:paraId="5E9F083E" w14:textId="77777777" w:rsidR="00A632AC" w:rsidRPr="00BC6C4D" w:rsidRDefault="007A75A1" w:rsidP="001D255A">
      <w:pPr>
        <w:pStyle w:val="Heading3"/>
        <w:keepNext/>
      </w:pPr>
      <w:bookmarkStart w:id="1720" w:name="_Ref81989791"/>
      <w:r w:rsidRPr="00BC6C4D">
        <w:t xml:space="preserve">The Ancillary Consumables that </w:t>
      </w:r>
      <w:bookmarkStart w:id="1721" w:name="_9kMH7BL7aXv6AA8DIWEem63"/>
      <w:r w:rsidRPr="00A632AC">
        <w:t>Health</w:t>
      </w:r>
      <w:bookmarkEnd w:id="1721"/>
      <w:r w:rsidRPr="00BC6C4D">
        <w:t xml:space="preserve"> may be required to provide are limited to those included on an “</w:t>
      </w:r>
      <w:bookmarkStart w:id="1722" w:name="_9kR3WTr266468IClhrvlsHdO6BJEvlx19rcGS"/>
      <w:r w:rsidRPr="00BC6C4D">
        <w:t>Ancillary Consumables List</w:t>
      </w:r>
      <w:bookmarkEnd w:id="1722"/>
      <w:r w:rsidRPr="00BC6C4D">
        <w:t xml:space="preserve">”, as provided by </w:t>
      </w:r>
      <w:bookmarkStart w:id="1723" w:name="_9kMH7CM7aXv6AA8DIWEem63"/>
      <w:r w:rsidRPr="00A632AC">
        <w:t>Health</w:t>
      </w:r>
      <w:bookmarkEnd w:id="1723"/>
      <w:r w:rsidRPr="00BC6C4D">
        <w:t xml:space="preserve"> from time to time.</w:t>
      </w:r>
      <w:bookmarkEnd w:id="1720"/>
      <w:r w:rsidRPr="00BC6C4D">
        <w:t xml:space="preserve"> </w:t>
      </w:r>
    </w:p>
    <w:p w14:paraId="160C12BC" w14:textId="77777777" w:rsidR="00A632AC" w:rsidRPr="00BC6C4D" w:rsidRDefault="007A75A1" w:rsidP="001C2D4B">
      <w:pPr>
        <w:pStyle w:val="Heading3"/>
      </w:pPr>
      <w:r w:rsidRPr="00BC6C4D">
        <w:t xml:space="preserve">If the </w:t>
      </w:r>
      <w:proofErr w:type="spellStart"/>
      <w:r w:rsidRPr="00A632AC">
        <w:t>I</w:t>
      </w:r>
      <w:r w:rsidR="000C551D" w:rsidRPr="00A632AC">
        <w:t>p</w:t>
      </w:r>
      <w:r w:rsidRPr="00A632AC">
        <w:t>rovider</w:t>
      </w:r>
      <w:proofErr w:type="spellEnd"/>
      <w:r w:rsidRPr="00BC6C4D">
        <w:t xml:space="preserve"> wishes to request </w:t>
      </w:r>
      <w:bookmarkStart w:id="1724" w:name="_9kMH7DN7aXv6AA8DIWEem63"/>
      <w:r w:rsidRPr="00A632AC">
        <w:t>Health</w:t>
      </w:r>
      <w:bookmarkEnd w:id="1724"/>
      <w:r w:rsidRPr="00BC6C4D">
        <w:t xml:space="preserve"> to supply Ancillary Consumables, the </w:t>
      </w:r>
      <w:proofErr w:type="spellStart"/>
      <w:r w:rsidRPr="00A632AC">
        <w:t>I</w:t>
      </w:r>
      <w:r w:rsidR="000C551D" w:rsidRPr="00A632AC">
        <w:t>p</w:t>
      </w:r>
      <w:r w:rsidRPr="00A632AC">
        <w:t>rovider</w:t>
      </w:r>
      <w:proofErr w:type="spellEnd"/>
      <w:r w:rsidRPr="00A632AC">
        <w:t xml:space="preserve"> </w:t>
      </w:r>
      <w:r w:rsidRPr="00BC6C4D">
        <w:t xml:space="preserve">must provide notice to </w:t>
      </w:r>
      <w:bookmarkStart w:id="1725" w:name="_9kMH7EO7aXv6AA8DIWEem63"/>
      <w:r w:rsidRPr="00A632AC">
        <w:t>Health</w:t>
      </w:r>
      <w:bookmarkEnd w:id="1725"/>
      <w:r w:rsidRPr="00BC6C4D">
        <w:t xml:space="preserve"> of any required Ancillary Consumables no later than the date on which the </w:t>
      </w:r>
      <w:proofErr w:type="spellStart"/>
      <w:r w:rsidRPr="00A632AC">
        <w:t>I</w:t>
      </w:r>
      <w:r w:rsidR="000C551D" w:rsidRPr="00A632AC">
        <w:t>p</w:t>
      </w:r>
      <w:r w:rsidRPr="00A632AC">
        <w:t>rovider</w:t>
      </w:r>
      <w:proofErr w:type="spellEnd"/>
      <w:r w:rsidRPr="00BC6C4D">
        <w:t xml:space="preserve"> places its order for Vaccines in accordance with </w:t>
      </w:r>
      <w:r w:rsidRPr="00A632AC">
        <w:t>the time specified in an Order</w:t>
      </w:r>
      <w:r w:rsidRPr="00BC6C4D">
        <w:t>.</w:t>
      </w:r>
      <w:r w:rsidRPr="00A632AC">
        <w:t xml:space="preserve"> </w:t>
      </w:r>
    </w:p>
    <w:p w14:paraId="68377276" w14:textId="79FE826E" w:rsidR="00A632AC" w:rsidRPr="00BC6C4D" w:rsidRDefault="007A75A1" w:rsidP="001C2D4B">
      <w:pPr>
        <w:pStyle w:val="Heading3"/>
      </w:pPr>
      <w:r w:rsidRPr="00BC6C4D">
        <w:t xml:space="preserve">In circumstances where </w:t>
      </w:r>
      <w:bookmarkStart w:id="1726" w:name="_9kMH7FP7aXv6AA8DIWEem63"/>
      <w:r w:rsidRPr="00A632AC">
        <w:t>Health</w:t>
      </w:r>
      <w:bookmarkEnd w:id="1726"/>
      <w:r w:rsidRPr="00BC6C4D">
        <w:t xml:space="preserve"> is unable to supply the Ancillary Consumables in accordance with this clause</w:t>
      </w:r>
      <w:r w:rsidRPr="00A632AC">
        <w:t xml:space="preserve"> </w:t>
      </w:r>
      <w:r>
        <w:fldChar w:fldCharType="begin"/>
      </w:r>
      <w:r>
        <w:instrText xml:space="preserve"> REF _Ref81989799 \w \h </w:instrText>
      </w:r>
      <w:r>
        <w:fldChar w:fldCharType="separate"/>
      </w:r>
      <w:r w:rsidR="007E5D2B">
        <w:t>2</w:t>
      </w:r>
      <w:r>
        <w:fldChar w:fldCharType="end"/>
      </w:r>
      <w:r>
        <w:t xml:space="preserve"> of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w:t>
      </w:r>
      <w:r w:rsidRPr="00BC6C4D">
        <w:t xml:space="preserve">, the </w:t>
      </w:r>
      <w:r>
        <w:t>p</w:t>
      </w:r>
      <w:r w:rsidRPr="00BC6C4D">
        <w:t>arties agree to discuss in good faith alternative arrangements for the supply of Ancillary Consumables, including the deferral of delivery of Vaccines, until such time as the Ancillary Consumable are available.</w:t>
      </w:r>
    </w:p>
    <w:p w14:paraId="322F139A" w14:textId="77777777" w:rsidR="00A632AC" w:rsidRPr="00A632AC" w:rsidRDefault="007A75A1" w:rsidP="001C2D4B">
      <w:pPr>
        <w:pStyle w:val="Heading3"/>
      </w:pPr>
      <w:r w:rsidRPr="00BC6C4D">
        <w:t xml:space="preserve">For clarity, the </w:t>
      </w:r>
      <w:proofErr w:type="spellStart"/>
      <w:r w:rsidRPr="00A632AC">
        <w:t>I</w:t>
      </w:r>
      <w:r w:rsidR="000C551D" w:rsidRPr="00A632AC">
        <w:t>p</w:t>
      </w:r>
      <w:r w:rsidRPr="00A632AC">
        <w:t>rovider</w:t>
      </w:r>
      <w:proofErr w:type="spellEnd"/>
      <w:r w:rsidRPr="00BC6C4D">
        <w:t xml:space="preserve"> is not entitled reimbursement of costs, or to charge </w:t>
      </w:r>
      <w:bookmarkStart w:id="1727" w:name="_9kMH7GQ7aXv6AA8DIWEem63"/>
      <w:r w:rsidRPr="00A632AC">
        <w:t>Health</w:t>
      </w:r>
      <w:bookmarkEnd w:id="1727"/>
      <w:r w:rsidRPr="00BC6C4D">
        <w:t xml:space="preserve">, for any Ancillary Consumables sourced by the </w:t>
      </w:r>
      <w:proofErr w:type="spellStart"/>
      <w:r w:rsidRPr="00A632AC">
        <w:t>I</w:t>
      </w:r>
      <w:r w:rsidR="000C551D" w:rsidRPr="00A632AC">
        <w:t>p</w:t>
      </w:r>
      <w:r w:rsidRPr="00A632AC">
        <w:t>rovider</w:t>
      </w:r>
      <w:proofErr w:type="spellEnd"/>
      <w:r w:rsidRPr="00A632AC">
        <w:t xml:space="preserve"> </w:t>
      </w:r>
      <w:r w:rsidRPr="00BC6C4D">
        <w:t>for use in connection with the Services.</w:t>
      </w:r>
    </w:p>
    <w:p w14:paraId="530FC2A7" w14:textId="77777777" w:rsidR="00A632AC" w:rsidRPr="00BC6C4D" w:rsidRDefault="007A75A1" w:rsidP="001C2D4B">
      <w:pPr>
        <w:pStyle w:val="Heading3"/>
      </w:pPr>
      <w:r w:rsidRPr="00A632AC">
        <w:t xml:space="preserve">If requested by </w:t>
      </w:r>
      <w:bookmarkStart w:id="1728" w:name="_9kMH88H7aXv6AA8DIWEem63"/>
      <w:r w:rsidRPr="00A632AC">
        <w:t>Health</w:t>
      </w:r>
      <w:bookmarkEnd w:id="1728"/>
      <w:r w:rsidRPr="00A632AC">
        <w:t xml:space="preserve">, the </w:t>
      </w:r>
      <w:proofErr w:type="spellStart"/>
      <w:r w:rsidRPr="00A632AC">
        <w:t>I</w:t>
      </w:r>
      <w:r w:rsidR="000C551D" w:rsidRPr="00A632AC">
        <w:t>p</w:t>
      </w:r>
      <w:r w:rsidRPr="00A632AC">
        <w:t>rovider</w:t>
      </w:r>
      <w:proofErr w:type="spellEnd"/>
      <w:r w:rsidRPr="00A632AC">
        <w:t xml:space="preserve"> must facilitate the return of any unused Ancillary Consumables provided by </w:t>
      </w:r>
      <w:bookmarkStart w:id="1729" w:name="_9kR3WTr2664ADQAai2z08XIiqA7"/>
      <w:r w:rsidRPr="00A632AC">
        <w:t>Health to Health</w:t>
      </w:r>
      <w:bookmarkEnd w:id="1729"/>
      <w:r w:rsidRPr="00A632AC">
        <w:t xml:space="preserve"> or its nominee.</w:t>
      </w:r>
    </w:p>
    <w:p w14:paraId="1EAB53FE" w14:textId="77777777" w:rsidR="00A632AC" w:rsidRPr="00A632AC" w:rsidRDefault="007A75A1" w:rsidP="001C2D4B">
      <w:pPr>
        <w:pStyle w:val="Heading1"/>
      </w:pPr>
      <w:bookmarkStart w:id="1730" w:name="_Ref68682516"/>
      <w:bookmarkStart w:id="1731" w:name="_Ref81988309"/>
      <w:bookmarkStart w:id="1732" w:name="_Toc132740853"/>
      <w:r w:rsidRPr="00A632AC">
        <w:t xml:space="preserve">Service </w:t>
      </w:r>
      <w:bookmarkEnd w:id="1730"/>
      <w:r w:rsidRPr="00A632AC">
        <w:t>Requirements</w:t>
      </w:r>
      <w:bookmarkEnd w:id="1731"/>
      <w:bookmarkEnd w:id="1732"/>
    </w:p>
    <w:p w14:paraId="2DC1EA27" w14:textId="77777777" w:rsidR="00C37626" w:rsidRDefault="007A75A1" w:rsidP="006A7C14">
      <w:pPr>
        <w:pStyle w:val="Heading2"/>
        <w:numPr>
          <w:ilvl w:val="1"/>
          <w:numId w:val="91"/>
        </w:numPr>
      </w:pPr>
      <w:bookmarkStart w:id="1733" w:name="_Ref66387431"/>
      <w:r w:rsidRPr="00A632AC">
        <w:t>General requirements</w:t>
      </w:r>
      <w:bookmarkEnd w:id="1733"/>
      <w:r>
        <w:t xml:space="preserve"> </w:t>
      </w:r>
    </w:p>
    <w:p w14:paraId="03409A76" w14:textId="77777777" w:rsidR="00A632AC" w:rsidRPr="00CD4E00" w:rsidRDefault="007A75A1" w:rsidP="00BD038D">
      <w:pPr>
        <w:pStyle w:val="Heading3"/>
      </w:pPr>
      <w:r w:rsidRPr="00CD4E00">
        <w:t xml:space="preserve">The Services provided by the </w:t>
      </w:r>
      <w:proofErr w:type="spellStart"/>
      <w:r w:rsidRPr="00CD4E00">
        <w:t>I</w:t>
      </w:r>
      <w:r w:rsidR="000C551D" w:rsidRPr="00CD4E00">
        <w:t>p</w:t>
      </w:r>
      <w:r w:rsidRPr="00CD4E00">
        <w:t>rovider</w:t>
      </w:r>
      <w:proofErr w:type="spellEnd"/>
      <w:r w:rsidRPr="00CD4E00">
        <w:t xml:space="preserve"> will comprise one or more of the following activities: </w:t>
      </w:r>
    </w:p>
    <w:p w14:paraId="60724E7F" w14:textId="77777777" w:rsidR="00A632AC" w:rsidRPr="005D6346" w:rsidRDefault="007A75A1" w:rsidP="00BC6C4D">
      <w:pPr>
        <w:pStyle w:val="Heading4"/>
      </w:pPr>
      <w:r w:rsidRPr="005D6346">
        <w:t>administration of the Vaccine to the Target Population at each Vaccination Site;</w:t>
      </w:r>
    </w:p>
    <w:p w14:paraId="1C3A4FBC" w14:textId="77777777" w:rsidR="00A632AC" w:rsidRPr="005D6346" w:rsidRDefault="007A75A1" w:rsidP="00BC6C4D">
      <w:pPr>
        <w:pStyle w:val="Heading4"/>
      </w:pPr>
      <w:bookmarkStart w:id="1734" w:name="_Ref70088383"/>
      <w:r w:rsidRPr="005D6346">
        <w:t xml:space="preserve">the provision of a Workforce (which at a minimum includes a Workforce that has undertaken the training in accordance with the Commonwealth COVID-19 Vaccination Training Program or as notified by </w:t>
      </w:r>
      <w:bookmarkStart w:id="1735" w:name="_9kMH89I7aXv6AA8DIWEem63"/>
      <w:r w:rsidRPr="005D6346">
        <w:t>Health</w:t>
      </w:r>
      <w:bookmarkEnd w:id="1735"/>
      <w:r w:rsidRPr="005D6346">
        <w:t>) at the Vaccination Sites that is responsible for:</w:t>
      </w:r>
      <w:bookmarkEnd w:id="1734"/>
      <w:r w:rsidRPr="005D6346">
        <w:t xml:space="preserve"> </w:t>
      </w:r>
    </w:p>
    <w:p w14:paraId="04119181" w14:textId="77777777" w:rsidR="00A632AC" w:rsidRPr="001D255A" w:rsidRDefault="007A75A1" w:rsidP="00331A29">
      <w:pPr>
        <w:pStyle w:val="Heading5"/>
        <w:keepNext/>
      </w:pPr>
      <w:r w:rsidRPr="005D6346">
        <w:t>determining if a person is an Eligible Person</w:t>
      </w:r>
      <w:r w:rsidRPr="001D255A">
        <w:t>;</w:t>
      </w:r>
    </w:p>
    <w:p w14:paraId="3107A9CD" w14:textId="77777777" w:rsidR="00A632AC" w:rsidRPr="005D6346" w:rsidRDefault="007A75A1" w:rsidP="00331A29">
      <w:pPr>
        <w:pStyle w:val="Heading5"/>
        <w:keepNext/>
      </w:pPr>
      <w:r w:rsidRPr="005D6346">
        <w:t>booking and scheduling Initial Appointments and Follow Up Appointments;</w:t>
      </w:r>
    </w:p>
    <w:p w14:paraId="0E09F032" w14:textId="77777777" w:rsidR="00A632AC" w:rsidRPr="005D6346" w:rsidRDefault="007A75A1" w:rsidP="00BC6C4D">
      <w:pPr>
        <w:pStyle w:val="Heading5"/>
      </w:pPr>
      <w:r w:rsidRPr="005D6346">
        <w:t>administering the Vaccine at Vaccination Sites in accordance with the Vaccination Policy;</w:t>
      </w:r>
    </w:p>
    <w:p w14:paraId="2E507606" w14:textId="77777777" w:rsidR="00A632AC" w:rsidRPr="005D6346" w:rsidRDefault="007A75A1" w:rsidP="00BC6C4D">
      <w:pPr>
        <w:pStyle w:val="Heading5"/>
      </w:pPr>
      <w:bookmarkStart w:id="1736" w:name="_Ref66382715"/>
      <w:r w:rsidRPr="005D6346">
        <w:t>record keeping and reporting;</w:t>
      </w:r>
      <w:bookmarkEnd w:id="1736"/>
    </w:p>
    <w:p w14:paraId="5FCC7F12" w14:textId="77777777" w:rsidR="00A632AC" w:rsidRPr="005D6346" w:rsidRDefault="007A75A1" w:rsidP="00BC6C4D">
      <w:pPr>
        <w:pStyle w:val="Heading5"/>
      </w:pPr>
      <w:r w:rsidRPr="005D6346">
        <w:t xml:space="preserve">monitoring and reporting of all adverse events following immunisation in accordance with requirements of </w:t>
      </w:r>
      <w:bookmarkStart w:id="1737" w:name="_9kMH8BK7aXv6AA8DIWEem63"/>
      <w:r w:rsidRPr="005D6346">
        <w:t>Health</w:t>
      </w:r>
      <w:bookmarkEnd w:id="1737"/>
      <w:r w:rsidRPr="005D6346">
        <w:t xml:space="preserve">, </w:t>
      </w:r>
      <w:bookmarkStart w:id="1738" w:name="_9kR3WTr2665AJiapqvdnrYUzD58FEPjMx5403E"/>
      <w:r w:rsidRPr="005D6346">
        <w:t>State and Territory Agencies</w:t>
      </w:r>
      <w:bookmarkEnd w:id="1738"/>
      <w:r w:rsidRPr="005D6346">
        <w:t xml:space="preserve"> and the </w:t>
      </w:r>
      <w:bookmarkStart w:id="1739" w:name="_9kMIH5YVt4887DIhRjurqv1H6qPWB16eK39BCIU"/>
      <w:r w:rsidRPr="005D6346">
        <w:t>Therapeutic Goods Administration</w:t>
      </w:r>
      <w:bookmarkEnd w:id="1739"/>
      <w:r w:rsidRPr="005D6346">
        <w:t xml:space="preserve">; and  </w:t>
      </w:r>
    </w:p>
    <w:p w14:paraId="4333CCE6" w14:textId="77777777" w:rsidR="00A632AC" w:rsidRPr="005D6346" w:rsidRDefault="007A75A1" w:rsidP="00BC6C4D">
      <w:pPr>
        <w:pStyle w:val="Heading5"/>
      </w:pPr>
      <w:r w:rsidRPr="005D6346">
        <w:t>inventory management, including proactively monitoring stock and Inventory;</w:t>
      </w:r>
    </w:p>
    <w:p w14:paraId="35487AF5" w14:textId="77777777" w:rsidR="00A632AC" w:rsidRPr="005D6346" w:rsidRDefault="007A75A1" w:rsidP="00BC6C4D">
      <w:pPr>
        <w:pStyle w:val="Heading4"/>
      </w:pPr>
      <w:r>
        <w:t xml:space="preserve">unless otherwise agreed by Health, </w:t>
      </w:r>
      <w:r w:rsidRPr="005D6346">
        <w:t xml:space="preserve">attendance at each Vaccination Site by suitably qualified Personnel, including at least: </w:t>
      </w:r>
    </w:p>
    <w:p w14:paraId="45A0CE72" w14:textId="053DE373" w:rsidR="00836810" w:rsidRDefault="00836810" w:rsidP="00836810">
      <w:pPr>
        <w:pStyle w:val="Heading5"/>
      </w:pPr>
      <w:bookmarkStart w:id="1740" w:name="_Hlk132829274"/>
      <w:r w:rsidRPr="00836810">
        <w:t>one appropriately medically qualified Personnel who</w:t>
      </w:r>
      <w:r>
        <w:t>:</w:t>
      </w:r>
    </w:p>
    <w:p w14:paraId="324B69ED" w14:textId="393EA40D" w:rsidR="00836810" w:rsidRDefault="00836810" w:rsidP="00836810">
      <w:pPr>
        <w:pStyle w:val="Heading6"/>
      </w:pPr>
      <w:r w:rsidRPr="00836810">
        <w:t>can manage any adverse event following immunisation (for clarity, this does not include a pharmacist and may include a nurse practitioner outside the Australian Capital Territory); and</w:t>
      </w:r>
    </w:p>
    <w:p w14:paraId="3823B88D" w14:textId="1C2463D0" w:rsidR="00836810" w:rsidRDefault="00836810" w:rsidP="00836810">
      <w:pPr>
        <w:pStyle w:val="Heading6"/>
      </w:pPr>
      <w:r w:rsidRPr="00836810">
        <w:t>at all times must practise within their medical qualifications and within the applicable State and Territory legislative requirements;</w:t>
      </w:r>
    </w:p>
    <w:p w14:paraId="08E7AA1D" w14:textId="2940D553" w:rsidR="00836810" w:rsidRDefault="00836810" w:rsidP="00836810">
      <w:pPr>
        <w:pStyle w:val="Heading5"/>
      </w:pPr>
      <w:r>
        <w:t>not used; and</w:t>
      </w:r>
    </w:p>
    <w:bookmarkEnd w:id="1740"/>
    <w:p w14:paraId="11B2B594" w14:textId="77777777" w:rsidR="00C37626" w:rsidRPr="005D6346" w:rsidRDefault="007A75A1" w:rsidP="00C37626">
      <w:pPr>
        <w:pStyle w:val="Heading5"/>
      </w:pPr>
      <w:r w:rsidRPr="005D6346">
        <w:t xml:space="preserve">any other Personnel directed by </w:t>
      </w:r>
      <w:bookmarkStart w:id="1741" w:name="_9kMH8CL7aXv6AA8DIWEem63"/>
      <w:r w:rsidRPr="005D6346">
        <w:t>Health</w:t>
      </w:r>
      <w:bookmarkEnd w:id="1741"/>
      <w:r w:rsidRPr="005D6346">
        <w:t xml:space="preserve"> (acting reasonably) from time to time</w:t>
      </w:r>
      <w:r w:rsidRPr="005D6346">
        <w:rPr>
          <w:rFonts w:ascii="Times New Roman" w:hAnsi="Times New Roman" w:cs="Times New Roman"/>
          <w:sz w:val="24"/>
          <w:szCs w:val="24"/>
          <w:lang w:eastAsia="zh-CN"/>
        </w:rPr>
        <w:t>,</w:t>
      </w:r>
    </w:p>
    <w:p w14:paraId="0FECA312" w14:textId="77777777" w:rsidR="00A632AC" w:rsidRPr="00A632AC" w:rsidRDefault="007A75A1" w:rsidP="00BC6C4D">
      <w:pPr>
        <w:pStyle w:val="Heading4"/>
      </w:pPr>
      <w:r w:rsidRPr="00A632AC">
        <w:t>ensuring the safety, efficacy and integrity of Inventory whilst it is in the custody or control of the IProvider;</w:t>
      </w:r>
    </w:p>
    <w:p w14:paraId="043894C7" w14:textId="77777777" w:rsidR="00A632AC" w:rsidRPr="00CD4E00" w:rsidRDefault="007A75A1" w:rsidP="00BC6C4D">
      <w:pPr>
        <w:pStyle w:val="Heading4"/>
      </w:pPr>
      <w:r w:rsidRPr="00A632AC">
        <w:t xml:space="preserve">managing waste, including destruction of medical waste as required and </w:t>
      </w:r>
      <w:r w:rsidRPr="00CD4E00">
        <w:t>organising return of any temporary storage materials;</w:t>
      </w:r>
    </w:p>
    <w:p w14:paraId="09B0425B" w14:textId="77777777" w:rsidR="00A632AC" w:rsidRPr="00CD4E00" w:rsidRDefault="007A75A1" w:rsidP="00BC6C4D">
      <w:pPr>
        <w:pStyle w:val="Heading4"/>
      </w:pPr>
      <w:r w:rsidRPr="00CD4E00">
        <w:t xml:space="preserve">ensuring the </w:t>
      </w:r>
      <w:proofErr w:type="spellStart"/>
      <w:r w:rsidRPr="00CD4E00">
        <w:t>IProvider’s</w:t>
      </w:r>
      <w:proofErr w:type="spellEnd"/>
      <w:r w:rsidRPr="00CD4E00">
        <w:t xml:space="preserve"> IT </w:t>
      </w:r>
      <w:r>
        <w:t>s</w:t>
      </w:r>
      <w:r w:rsidRPr="00CD4E00">
        <w:t xml:space="preserve">ystem is secure, including requirements relating to physical and cyber security of all electronic data systems that relate to the receipt, distribution and storage of Vaccines and Ancillary Consumables is up to date and operating efficiently; </w:t>
      </w:r>
    </w:p>
    <w:p w14:paraId="49EE490B" w14:textId="77777777" w:rsidR="00A632AC" w:rsidRPr="00CD4E00" w:rsidRDefault="007A75A1" w:rsidP="00BC6C4D">
      <w:pPr>
        <w:pStyle w:val="Heading4"/>
      </w:pPr>
      <w:r w:rsidRPr="00CD4E00">
        <w:t xml:space="preserve">providing information about the Inventory to the Data Solution Provider of a type and in a form as required by </w:t>
      </w:r>
      <w:bookmarkStart w:id="1742" w:name="_9kMH8DM7aXv6AA8DIWEem63"/>
      <w:r w:rsidRPr="00CD4E00">
        <w:t>Health</w:t>
      </w:r>
      <w:bookmarkEnd w:id="1742"/>
      <w:r w:rsidRPr="00CD4E00">
        <w:t xml:space="preserve">; </w:t>
      </w:r>
    </w:p>
    <w:p w14:paraId="5574F65F" w14:textId="77777777" w:rsidR="00A632AC" w:rsidRPr="00CD4E00" w:rsidRDefault="007A75A1" w:rsidP="00BC6C4D">
      <w:pPr>
        <w:pStyle w:val="Heading4"/>
      </w:pPr>
      <w:r w:rsidRPr="00CD4E00">
        <w:t xml:space="preserve">managing administration of the Vaccine in a flexible and agile manner in accordance with directions notified by </w:t>
      </w:r>
      <w:bookmarkStart w:id="1743" w:name="_9kMH8EN7aXv6AA8DIWEem63"/>
      <w:r w:rsidRPr="00CD4E00">
        <w:t>Health</w:t>
      </w:r>
      <w:bookmarkEnd w:id="1743"/>
      <w:r w:rsidRPr="00CD4E00">
        <w:t xml:space="preserve"> from time to time, including in relation to supply of the relevant Vaccine; and</w:t>
      </w:r>
    </w:p>
    <w:p w14:paraId="031C9061" w14:textId="1398EA2C" w:rsidR="00A632AC" w:rsidRPr="00CD4E00" w:rsidRDefault="007A75A1" w:rsidP="001C2D4B">
      <w:pPr>
        <w:pStyle w:val="Heading4"/>
      </w:pPr>
      <w:r w:rsidRPr="00CD4E00">
        <w:t xml:space="preserve">ensuring Vaccination Sites meet the minimum requirements for Vaccination Sites set out in clause </w:t>
      </w:r>
      <w:r>
        <w:fldChar w:fldCharType="begin"/>
      </w:r>
      <w:r>
        <w:instrText xml:space="preserve"> REF _Ref66388541 \n \h </w:instrText>
      </w:r>
      <w:r>
        <w:fldChar w:fldCharType="separate"/>
      </w:r>
      <w:r w:rsidR="007E5D2B">
        <w:t>5</w:t>
      </w:r>
      <w:r>
        <w:fldChar w:fldCharType="end"/>
      </w:r>
      <w:r w:rsidRPr="00CD4E00">
        <w:t xml:space="preserve"> of this </w:t>
      </w:r>
      <w:r>
        <w:fldChar w:fldCharType="begin"/>
      </w:r>
      <w:r>
        <w:instrText xml:space="preserve"> REF _Ref81982477 \n \h </w:instrText>
      </w:r>
      <w:r>
        <w:fldChar w:fldCharType="separate"/>
      </w:r>
      <w:r w:rsidR="007E5D2B">
        <w:t>Schedule 2</w:t>
      </w:r>
      <w:r>
        <w:fldChar w:fldCharType="end"/>
      </w:r>
      <w:r>
        <w:t xml:space="preserve"> (Services)</w:t>
      </w:r>
      <w:r w:rsidRPr="00CD4E00">
        <w:t xml:space="preserve">, as updated and notified by </w:t>
      </w:r>
      <w:bookmarkStart w:id="1744" w:name="_9kMH8FO7aXv6AA8DIWEem63"/>
      <w:r w:rsidRPr="00CD4E00">
        <w:t>Health</w:t>
      </w:r>
      <w:bookmarkEnd w:id="1744"/>
      <w:r w:rsidRPr="00CD4E00">
        <w:t xml:space="preserve"> from time to time.</w:t>
      </w:r>
    </w:p>
    <w:p w14:paraId="79DB81FF" w14:textId="77777777" w:rsidR="00A632AC" w:rsidRPr="00A632AC" w:rsidRDefault="007A75A1" w:rsidP="00BC6C4D">
      <w:pPr>
        <w:pStyle w:val="Heading3"/>
      </w:pPr>
      <w:bookmarkStart w:id="1745" w:name="_Hlk82351862"/>
      <w:r w:rsidRPr="00CD4E00">
        <w:t xml:space="preserve">Where Vaccine doses are surplus to requirement, the IProvider must administer doses in accordance with </w:t>
      </w:r>
      <w:r>
        <w:t xml:space="preserve">the </w:t>
      </w:r>
      <w:bookmarkStart w:id="1746" w:name="_Hlk82258318"/>
      <w:r>
        <w:t>Vaccine Administration Partners Program Excess and Transfer of Doses Policy</w:t>
      </w:r>
      <w:bookmarkEnd w:id="1746"/>
      <w:r w:rsidRPr="00A632AC">
        <w:t>.</w:t>
      </w:r>
      <w:r w:rsidRPr="00104AED">
        <w:t xml:space="preserve"> </w:t>
      </w:r>
      <w:r>
        <w:t xml:space="preserve">(If a Vaccine vial has not been opened it must be returned to the </w:t>
      </w:r>
      <w:proofErr w:type="spellStart"/>
      <w:r>
        <w:t>IProvider’s</w:t>
      </w:r>
      <w:proofErr w:type="spellEnd"/>
      <w:r>
        <w:t xml:space="preserve"> Offsite </w:t>
      </w:r>
      <w:bookmarkEnd w:id="1745"/>
      <w:r>
        <w:t xml:space="preserve">Storage Facility for storage in accordance with cold-chain requirements until used).   </w:t>
      </w:r>
    </w:p>
    <w:p w14:paraId="75170CA5" w14:textId="77777777" w:rsidR="00A632AC" w:rsidRPr="00CD4E00" w:rsidRDefault="007A75A1" w:rsidP="00BC6C4D">
      <w:pPr>
        <w:pStyle w:val="Heading3"/>
      </w:pPr>
      <w:r w:rsidRPr="00A632AC">
        <w:t xml:space="preserve">The IProvider must perform its Services related to the Vaccine, including </w:t>
      </w:r>
      <w:r w:rsidRPr="00CD4E00">
        <w:t>administration, storage and management, in accordance with the Specifications.</w:t>
      </w:r>
    </w:p>
    <w:p w14:paraId="104D1433" w14:textId="4BE96C30" w:rsidR="00A632AC" w:rsidRPr="009A1573" w:rsidRDefault="007A75A1" w:rsidP="00CD4E00">
      <w:pPr>
        <w:pStyle w:val="Heading3"/>
      </w:pPr>
      <w:r w:rsidRPr="009A1573">
        <w:t xml:space="preserve">The IProvider must only vaccinate the target population set out in an Order who have been identified by the Vaccination Sites as eligible for vaccination in accordance with the eligibility processes notified by </w:t>
      </w:r>
      <w:bookmarkStart w:id="1747" w:name="_9kMH8HQ7aXv6AA8DIWEem63"/>
      <w:r w:rsidRPr="009A1573">
        <w:t>Health</w:t>
      </w:r>
      <w:bookmarkEnd w:id="1747"/>
      <w:r w:rsidRPr="009A1573">
        <w:t xml:space="preserve">. </w:t>
      </w:r>
      <w:r w:rsidR="00370AE8" w:rsidRPr="00370AE8">
        <w:t>In relation to the initial course of the COVID-19 vaccination (but not boosters), a person</w:t>
      </w:r>
      <w:r w:rsidR="00370AE8" w:rsidRPr="00370AE8" w:rsidDel="00370AE8">
        <w:t xml:space="preserve"> </w:t>
      </w:r>
      <w:r w:rsidRPr="009A1573">
        <w:t>must not be eligible if he/she has already received at least one dose of another COVID-19 vaccine that is not a Vaccine offered at the Vaccination Site or both doses of a Vaccine (for a complete course).</w:t>
      </w:r>
    </w:p>
    <w:p w14:paraId="780C9E8C" w14:textId="77777777" w:rsidR="00A632AC" w:rsidRPr="005D6346" w:rsidRDefault="007A75A1" w:rsidP="00BC6C4D">
      <w:pPr>
        <w:pStyle w:val="Heading3"/>
      </w:pPr>
      <w:proofErr w:type="gramStart"/>
      <w:r w:rsidRPr="007D4CFD">
        <w:t>In the e</w:t>
      </w:r>
      <w:r w:rsidRPr="005D6346">
        <w:t>vent that</w:t>
      </w:r>
      <w:proofErr w:type="gramEnd"/>
      <w:r w:rsidRPr="005D6346">
        <w:t xml:space="preserve"> the IProvider is required to administer more than one type of Vaccine at any point in the performance of the Services, the IProvider must:</w:t>
      </w:r>
    </w:p>
    <w:p w14:paraId="172B5FA4" w14:textId="54E84960" w:rsidR="00A632AC" w:rsidRPr="005D6346" w:rsidRDefault="006B3054" w:rsidP="00BC6C4D">
      <w:pPr>
        <w:pStyle w:val="Heading4"/>
      </w:pPr>
      <w:r>
        <w:t>n</w:t>
      </w:r>
      <w:r w:rsidR="00370AE8">
        <w:t xml:space="preserve">ot </w:t>
      </w:r>
      <w:proofErr w:type="gramStart"/>
      <w:r w:rsidR="00370AE8">
        <w:t>used</w:t>
      </w:r>
      <w:r>
        <w:t>;</w:t>
      </w:r>
      <w:proofErr w:type="gramEnd"/>
    </w:p>
    <w:p w14:paraId="7600D6F0" w14:textId="6E53BCD7" w:rsidR="00A632AC" w:rsidRPr="005D6346" w:rsidRDefault="006B3054" w:rsidP="00BC6C4D">
      <w:pPr>
        <w:pStyle w:val="Heading4"/>
      </w:pPr>
      <w:r>
        <w:t>n</w:t>
      </w:r>
      <w:r w:rsidR="00370AE8">
        <w:t xml:space="preserve">ot </w:t>
      </w:r>
      <w:proofErr w:type="gramStart"/>
      <w:r w:rsidR="00370AE8">
        <w:t>used</w:t>
      </w:r>
      <w:r>
        <w:t>;</w:t>
      </w:r>
      <w:proofErr w:type="gramEnd"/>
      <w:r>
        <w:t xml:space="preserve"> </w:t>
      </w:r>
    </w:p>
    <w:p w14:paraId="1942B684" w14:textId="77777777" w:rsidR="00A632AC" w:rsidRPr="005D6346" w:rsidRDefault="007A75A1" w:rsidP="00BC6C4D">
      <w:pPr>
        <w:pStyle w:val="Heading4"/>
      </w:pPr>
      <w:r w:rsidRPr="005D6346">
        <w:t xml:space="preserve">implement arrangements specific to the administration of more than one type of Vaccine as proposed to, and approved by, </w:t>
      </w:r>
      <w:bookmarkStart w:id="1748" w:name="_9kMI00I7aXv6AA8DIWEem63"/>
      <w:r w:rsidRPr="005D6346">
        <w:t>Health</w:t>
      </w:r>
      <w:bookmarkEnd w:id="1748"/>
      <w:r w:rsidRPr="005D6346">
        <w:t xml:space="preserve">. </w:t>
      </w:r>
    </w:p>
    <w:p w14:paraId="2F60AD36" w14:textId="2B230467" w:rsidR="00A632AC" w:rsidRPr="00A632AC" w:rsidRDefault="007A75A1" w:rsidP="00BC6C4D">
      <w:pPr>
        <w:pStyle w:val="Heading3"/>
      </w:pPr>
      <w:r w:rsidRPr="00A632AC">
        <w:t xml:space="preserve">The IProvider acknowledges the highly contagious nature of COVID-19 and, without limiting this </w:t>
      </w:r>
      <w:r>
        <w:fldChar w:fldCharType="begin"/>
      </w:r>
      <w:r>
        <w:instrText xml:space="preserve"> REF _Ref81988263 \r \h </w:instrText>
      </w:r>
      <w:r>
        <w:fldChar w:fldCharType="separate"/>
      </w:r>
      <w:r w:rsidR="007E5D2B">
        <w:t>Schedule 2</w:t>
      </w:r>
      <w:r>
        <w:fldChar w:fldCharType="end"/>
      </w:r>
      <w:r>
        <w:t xml:space="preserve"> (Services)</w:t>
      </w:r>
      <w:r w:rsidRPr="00A632AC">
        <w:t>, the IProvider must and must ensure that all Personnel that the IProvider will utilise to administer the Vaccine will, take all reasonable steps to minimise the risk associated with the spread of COVID-19.</w:t>
      </w:r>
    </w:p>
    <w:p w14:paraId="2AE1C07E" w14:textId="77777777" w:rsidR="00A632AC" w:rsidRPr="00A632AC" w:rsidRDefault="007A75A1" w:rsidP="00BC6C4D">
      <w:pPr>
        <w:pStyle w:val="Heading2"/>
      </w:pPr>
      <w:bookmarkStart w:id="1749" w:name="_Ref66387542"/>
      <w:bookmarkStart w:id="1750" w:name="_Ref66389578"/>
      <w:bookmarkStart w:id="1751" w:name="_Ref132739847"/>
      <w:bookmarkStart w:id="1752" w:name="_Ref69814275"/>
      <w:r w:rsidRPr="00A632AC">
        <w:t>Requirements</w:t>
      </w:r>
      <w:bookmarkEnd w:id="1749"/>
      <w:bookmarkEnd w:id="1750"/>
      <w:r w:rsidRPr="00A632AC">
        <w:t xml:space="preserve"> prior to the </w:t>
      </w:r>
      <w:r>
        <w:t xml:space="preserve">commencement of </w:t>
      </w:r>
      <w:r w:rsidRPr="00A632AC">
        <w:t>Services</w:t>
      </w:r>
      <w:bookmarkEnd w:id="1751"/>
      <w:r w:rsidRPr="00A632AC">
        <w:t xml:space="preserve"> </w:t>
      </w:r>
      <w:bookmarkEnd w:id="1752"/>
    </w:p>
    <w:p w14:paraId="31A26D61" w14:textId="77777777" w:rsidR="00A632AC" w:rsidRPr="00A632AC" w:rsidRDefault="007A75A1" w:rsidP="00BC6C4D">
      <w:pPr>
        <w:pStyle w:val="Heading3"/>
      </w:pPr>
      <w:r w:rsidRPr="00A632AC">
        <w:t>The IProvider must:</w:t>
      </w:r>
    </w:p>
    <w:p w14:paraId="3F4AE047" w14:textId="77777777" w:rsidR="00A632AC" w:rsidRPr="00A632AC" w:rsidRDefault="007A75A1" w:rsidP="001C2D4B">
      <w:pPr>
        <w:pStyle w:val="Heading4"/>
      </w:pPr>
      <w:r w:rsidRPr="00A632AC">
        <w:t>ensure that the IProvider has reliable systems to manage booking and scheduling of patient appointments;</w:t>
      </w:r>
      <w:r>
        <w:t xml:space="preserve"> and</w:t>
      </w:r>
    </w:p>
    <w:p w14:paraId="368AECEB" w14:textId="77777777" w:rsidR="00A632AC" w:rsidRPr="00A632AC" w:rsidRDefault="007A75A1" w:rsidP="001C2D4B">
      <w:pPr>
        <w:pStyle w:val="Heading4"/>
      </w:pPr>
      <w:r w:rsidRPr="00A632AC">
        <w:t>develop a system for real time monitoring and reporting on stock and Inventory (including on cold chain compliance).</w:t>
      </w:r>
    </w:p>
    <w:p w14:paraId="0AAFC725" w14:textId="77777777" w:rsidR="00A632AC" w:rsidRPr="00A632AC" w:rsidRDefault="007A75A1" w:rsidP="001C2D4B">
      <w:pPr>
        <w:pStyle w:val="Heading3"/>
      </w:pPr>
      <w:r w:rsidRPr="00A632AC">
        <w:t xml:space="preserve">The </w:t>
      </w:r>
      <w:r>
        <w:t>p</w:t>
      </w:r>
      <w:r w:rsidRPr="00A632AC">
        <w:t xml:space="preserve">arties must, in cooperation with the Logistics Provider, agree on a process for receiving the Vaccines at the Vaccination Sites (as </w:t>
      </w:r>
      <w:r>
        <w:t>applicable</w:t>
      </w:r>
      <w:r w:rsidRPr="00A632AC">
        <w:t>).</w:t>
      </w:r>
    </w:p>
    <w:p w14:paraId="14778CC4" w14:textId="77777777" w:rsidR="00A632AC" w:rsidRPr="00A632AC" w:rsidRDefault="007A75A1" w:rsidP="001C2D4B">
      <w:pPr>
        <w:pStyle w:val="Heading3"/>
      </w:pPr>
      <w:r w:rsidRPr="00A632AC">
        <w:t xml:space="preserve">In addition to any other requirements related to the Services, the IProvider must plan for and develop processes for the following items as part of the Services (and any such </w:t>
      </w:r>
      <w:r>
        <w:t>p</w:t>
      </w:r>
      <w:r w:rsidRPr="00A632AC">
        <w:t xml:space="preserve">lans developed by the IProvider may be requested by </w:t>
      </w:r>
      <w:bookmarkStart w:id="1753" w:name="_9kMI01J7aXv6AA8DIWEem63"/>
      <w:r w:rsidRPr="00A632AC">
        <w:t>Health</w:t>
      </w:r>
      <w:bookmarkEnd w:id="1753"/>
      <w:r w:rsidRPr="00A632AC">
        <w:t xml:space="preserve"> from time to time): </w:t>
      </w:r>
    </w:p>
    <w:p w14:paraId="49600921" w14:textId="77777777" w:rsidR="00A632AC" w:rsidRPr="00A632AC" w:rsidRDefault="007A75A1" w:rsidP="001C2D4B">
      <w:pPr>
        <w:pStyle w:val="Heading4"/>
      </w:pPr>
      <w:r w:rsidRPr="00A632AC">
        <w:t xml:space="preserve">obtaining and verifying licences and authorisations, and any other qualifications, required to be held by the </w:t>
      </w:r>
      <w:bookmarkStart w:id="1754" w:name="_9kMHG5YVt4886EOayY494nkzwtxTAkGLGzwBxfE"/>
      <w:r w:rsidRPr="00A632AC">
        <w:t>IProvider and IProvider Personnel</w:t>
      </w:r>
      <w:bookmarkEnd w:id="1754"/>
      <w:r w:rsidRPr="00A632AC">
        <w:t>;</w:t>
      </w:r>
    </w:p>
    <w:p w14:paraId="044B0D3C" w14:textId="77777777" w:rsidR="00A632AC" w:rsidRPr="00A632AC" w:rsidRDefault="007A75A1" w:rsidP="001C2D4B">
      <w:pPr>
        <w:pStyle w:val="Heading4"/>
      </w:pPr>
      <w:r w:rsidRPr="00A632AC">
        <w:t xml:space="preserve">key dates and times for vaccination clinics at each Vaccination Sites in respect of target populations, including prioritisation of any cohorts (in accordance with directions provided by </w:t>
      </w:r>
      <w:bookmarkStart w:id="1755" w:name="_9kMI02K7aXv6AA8DIWEem63"/>
      <w:r w:rsidRPr="00A632AC">
        <w:t>Health</w:t>
      </w:r>
      <w:bookmarkEnd w:id="1755"/>
      <w:r w:rsidRPr="00A632AC">
        <w:t>), scheduling and a long stop date for each; and</w:t>
      </w:r>
    </w:p>
    <w:p w14:paraId="4E476CE5" w14:textId="77777777" w:rsidR="00A632AC" w:rsidRPr="00A632AC" w:rsidRDefault="007A75A1" w:rsidP="001C2D4B">
      <w:pPr>
        <w:pStyle w:val="Heading4"/>
      </w:pPr>
      <w:r w:rsidRPr="00A632AC">
        <w:t>processes for managing adverse events or other clinical incidents, including reporting.</w:t>
      </w:r>
    </w:p>
    <w:p w14:paraId="25296C94" w14:textId="77777777" w:rsidR="00A632AC" w:rsidRPr="00A632AC" w:rsidRDefault="007A75A1" w:rsidP="00DB4A96">
      <w:pPr>
        <w:pStyle w:val="Heading2"/>
      </w:pPr>
      <w:r w:rsidRPr="00A632AC">
        <w:t>Cold chain requirements</w:t>
      </w:r>
    </w:p>
    <w:p w14:paraId="41372602" w14:textId="549E7EDD" w:rsidR="00A632AC" w:rsidRPr="00A632AC" w:rsidRDefault="007A75A1" w:rsidP="001C2D4B">
      <w:pPr>
        <w:pStyle w:val="Heading3"/>
      </w:pPr>
      <w:r w:rsidRPr="00A632AC">
        <w:t xml:space="preserve">The IProvider must ensure at all times that doses are stored, handled and transported in accordance with this Schedule and the Specifications, including the </w:t>
      </w:r>
      <w:r>
        <w:t>m</w:t>
      </w:r>
      <w:r w:rsidRPr="00A632AC">
        <w:t xml:space="preserve">inimum </w:t>
      </w:r>
      <w:r>
        <w:t>r</w:t>
      </w:r>
      <w:r w:rsidRPr="00A632AC">
        <w:t xml:space="preserve">equirements </w:t>
      </w:r>
      <w:r>
        <w:t>in</w:t>
      </w:r>
      <w:r w:rsidRPr="00A632AC">
        <w:t xml:space="preserve"> </w:t>
      </w:r>
      <w:r w:rsidR="00AF63E6">
        <w:t xml:space="preserve">clauses </w:t>
      </w:r>
      <w:r w:rsidR="00AF63E6">
        <w:fldChar w:fldCharType="begin"/>
      </w:r>
      <w:r w:rsidR="00AF63E6">
        <w:instrText xml:space="preserve"> REF _Ref66473392 \n \h </w:instrText>
      </w:r>
      <w:r w:rsidR="00AF63E6">
        <w:fldChar w:fldCharType="separate"/>
      </w:r>
      <w:r w:rsidR="007E5D2B">
        <w:t>4</w:t>
      </w:r>
      <w:r w:rsidR="00AF63E6">
        <w:fldChar w:fldCharType="end"/>
      </w:r>
      <w:r w:rsidR="00AF63E6">
        <w:t xml:space="preserve"> and </w:t>
      </w:r>
      <w:r w:rsidR="00AF63E6">
        <w:fldChar w:fldCharType="begin"/>
      </w:r>
      <w:r w:rsidR="00AF63E6">
        <w:instrText xml:space="preserve"> REF _Ref82029225 \n \h </w:instrText>
      </w:r>
      <w:r w:rsidR="00AF63E6">
        <w:fldChar w:fldCharType="separate"/>
      </w:r>
      <w:r w:rsidR="007E5D2B">
        <w:t>6</w:t>
      </w:r>
      <w:r w:rsidR="00AF63E6">
        <w:fldChar w:fldCharType="end"/>
      </w:r>
      <w:r w:rsidR="00AF63E6">
        <w:t xml:space="preserve"> </w:t>
      </w:r>
      <w:r w:rsidRPr="00A632AC">
        <w:t xml:space="preserve">of </w:t>
      </w:r>
      <w:r>
        <w:fldChar w:fldCharType="begin"/>
      </w:r>
      <w:r>
        <w:instrText xml:space="preserve"> REF _Ref81988280 \r \h </w:instrText>
      </w:r>
      <w:r>
        <w:fldChar w:fldCharType="separate"/>
      </w:r>
      <w:r w:rsidR="007E5D2B">
        <w:t>Schedule 2</w:t>
      </w:r>
      <w:r>
        <w:fldChar w:fldCharType="end"/>
      </w:r>
      <w:r>
        <w:t xml:space="preserve"> (Services)</w:t>
      </w:r>
      <w:r w:rsidRPr="00A632AC">
        <w:t xml:space="preserve">.  The Vaccines must be kept at the appropriate temperature throughout storage to ensure thermostability requirements are met and Vaccines remain effective, until point of administration by the </w:t>
      </w:r>
      <w:bookmarkStart w:id="1756" w:name="_9kMKJ5YVt4886FHSyY494nkzlT2HFBB32"/>
      <w:r w:rsidRPr="00A632AC">
        <w:t>IProvider Personnel</w:t>
      </w:r>
      <w:bookmarkEnd w:id="1756"/>
      <w:r w:rsidRPr="00A632AC">
        <w:t>.</w:t>
      </w:r>
    </w:p>
    <w:p w14:paraId="7BB9F610" w14:textId="77777777" w:rsidR="00A632AC" w:rsidRPr="00A632AC" w:rsidRDefault="007A75A1" w:rsidP="001C2D4B">
      <w:pPr>
        <w:pStyle w:val="Heading3"/>
      </w:pPr>
      <w:r w:rsidRPr="00A632AC">
        <w:t xml:space="preserve">The IProvider must monitor in real time or near real time the temperatures of the refrigerator(s) where Vaccines are stored (whether those refrigerators are provided by the IProvider or other administration site participants), including appropriate equipment and systems to monitor ultra-low temperatures according to national Vaccine storage guidelines and additional guidelines for storage of specific Vaccines. This may also include management and monitoring of other Vaccine storage solutions including, temporary cold storage boxes.  Monitoring data must be retained in accordance with guidelines specified by </w:t>
      </w:r>
      <w:bookmarkStart w:id="1757" w:name="_9kMI03L7aXv6AA8DIWEem63"/>
      <w:r w:rsidRPr="00A632AC">
        <w:t>Health</w:t>
      </w:r>
      <w:bookmarkEnd w:id="1757"/>
      <w:r w:rsidRPr="00A632AC">
        <w:t xml:space="preserve"> and be provided to </w:t>
      </w:r>
      <w:bookmarkStart w:id="1758" w:name="_9kMI04M7aXv6AA8DIWEem63"/>
      <w:r w:rsidRPr="00A632AC">
        <w:t>Health</w:t>
      </w:r>
      <w:bookmarkEnd w:id="1758"/>
      <w:r w:rsidRPr="00A632AC">
        <w:t xml:space="preserve"> on request.</w:t>
      </w:r>
    </w:p>
    <w:p w14:paraId="2821ADC3" w14:textId="77777777" w:rsidR="00A632AC" w:rsidRPr="00A632AC" w:rsidRDefault="007A75A1" w:rsidP="001C2D4B">
      <w:pPr>
        <w:pStyle w:val="Heading3"/>
      </w:pPr>
      <w:r w:rsidRPr="00A632AC">
        <w:t xml:space="preserve">If a cold chain breach occurs, the IProvider must perform a thorough root cause analysis to prevent future breaches and cooperate in </w:t>
      </w:r>
      <w:proofErr w:type="gramStart"/>
      <w:r w:rsidRPr="00A632AC">
        <w:t>any and all</w:t>
      </w:r>
      <w:proofErr w:type="gramEnd"/>
      <w:r w:rsidRPr="00A632AC">
        <w:t xml:space="preserve"> enquiries by </w:t>
      </w:r>
      <w:bookmarkStart w:id="1759" w:name="_9kMI05N7aXv6AA8DIWEem63"/>
      <w:r w:rsidRPr="00A632AC">
        <w:t>Health</w:t>
      </w:r>
      <w:bookmarkEnd w:id="1759"/>
      <w:r w:rsidRPr="00A632AC">
        <w:t xml:space="preserve"> in relation to such breaches.</w:t>
      </w:r>
    </w:p>
    <w:p w14:paraId="2F13E5B0" w14:textId="77777777" w:rsidR="00A632AC" w:rsidRPr="00A632AC" w:rsidRDefault="007A75A1" w:rsidP="001D255A">
      <w:pPr>
        <w:pStyle w:val="Heading2"/>
      </w:pPr>
      <w:bookmarkStart w:id="1760" w:name="_BPDC_LN_INS_1034"/>
      <w:bookmarkStart w:id="1761" w:name="_BPDC_PR_INS_1035"/>
      <w:bookmarkStart w:id="1762" w:name="_BPDC_LN_INS_1032"/>
      <w:bookmarkStart w:id="1763" w:name="_BPDC_PR_INS_1033"/>
      <w:bookmarkStart w:id="1764" w:name="_BPDC_LN_INS_1030"/>
      <w:bookmarkStart w:id="1765" w:name="_BPDC_PR_INS_1031"/>
      <w:bookmarkStart w:id="1766" w:name="_BPDC_LN_INS_1028"/>
      <w:bookmarkStart w:id="1767" w:name="_BPDC_PR_INS_1029"/>
      <w:bookmarkStart w:id="1768" w:name="_Ref69905161"/>
      <w:bookmarkEnd w:id="1760"/>
      <w:bookmarkEnd w:id="1761"/>
      <w:bookmarkEnd w:id="1762"/>
      <w:bookmarkEnd w:id="1763"/>
      <w:bookmarkEnd w:id="1764"/>
      <w:bookmarkEnd w:id="1765"/>
      <w:bookmarkEnd w:id="1766"/>
      <w:bookmarkEnd w:id="1767"/>
      <w:r w:rsidRPr="00A632AC">
        <w:t>IProvider inspection and acceptance of Inventory</w:t>
      </w:r>
      <w:bookmarkEnd w:id="1768"/>
      <w:r>
        <w:t xml:space="preserve"> </w:t>
      </w:r>
    </w:p>
    <w:p w14:paraId="295F4E3B" w14:textId="77777777" w:rsidR="00A632AC" w:rsidRPr="001867A2" w:rsidRDefault="007A75A1" w:rsidP="001D255A">
      <w:pPr>
        <w:pStyle w:val="Heading3"/>
        <w:keepNext/>
      </w:pPr>
      <w:bookmarkStart w:id="1769" w:name="_Ref69843800"/>
      <w:r w:rsidRPr="001867A2">
        <w:t>Without limiting this Services Schedule, the IProvider must:</w:t>
      </w:r>
      <w:bookmarkEnd w:id="1769"/>
    </w:p>
    <w:p w14:paraId="4848F73D" w14:textId="77777777" w:rsidR="00A632AC" w:rsidRPr="001867A2" w:rsidRDefault="007A75A1" w:rsidP="001D255A">
      <w:pPr>
        <w:pStyle w:val="Heading4"/>
        <w:keepNext/>
      </w:pPr>
      <w:r w:rsidRPr="001867A2">
        <w:t xml:space="preserve">take receipt and accept delivery of the Inventory at an Offsite Storage Facility (or other site agreed with Health) at the times identified by </w:t>
      </w:r>
      <w:bookmarkStart w:id="1770" w:name="_9kMI08Q7aXv6AA8DIWEem63"/>
      <w:r w:rsidRPr="001867A2">
        <w:t>Health</w:t>
      </w:r>
      <w:bookmarkEnd w:id="1770"/>
      <w:r w:rsidRPr="001867A2">
        <w:t>. The IProvider is fully responsible for taking receipt of and accepting delivery of the Vaccines from the Logistics Provider at the Offsite Storage Facility;</w:t>
      </w:r>
    </w:p>
    <w:p w14:paraId="3241B5C7" w14:textId="02E9ABA1" w:rsidR="00A632AC" w:rsidRPr="001867A2" w:rsidRDefault="007A75A1" w:rsidP="001C2D4B">
      <w:pPr>
        <w:pStyle w:val="Heading4"/>
      </w:pPr>
      <w:r w:rsidRPr="001867A2">
        <w:t xml:space="preserve">ensure a dedicated person is available to receive delivery of the Vaccine from the Logistics Provider at each Offsite Storage Facility in accordance with the requirements set out in this clause </w:t>
      </w:r>
      <w:r w:rsidRPr="001867A2">
        <w:fldChar w:fldCharType="begin"/>
      </w:r>
      <w:r w:rsidRPr="001867A2">
        <w:instrText xml:space="preserve"> REF _Ref81988309 \r \h  \* MERGEFORMAT </w:instrText>
      </w:r>
      <w:r w:rsidRPr="001867A2">
        <w:fldChar w:fldCharType="separate"/>
      </w:r>
      <w:r w:rsidR="007E5D2B">
        <w:t>3</w:t>
      </w:r>
      <w:r w:rsidRPr="001867A2">
        <w:fldChar w:fldCharType="end"/>
      </w:r>
      <w:r w:rsidRPr="001867A2">
        <w:t xml:space="preserve"> of </w:t>
      </w:r>
      <w:r w:rsidRPr="001867A2">
        <w:fldChar w:fldCharType="begin"/>
      </w:r>
      <w:r w:rsidRPr="001867A2">
        <w:instrText xml:space="preserve"> REF _Ref81988317 \r \h  \* MERGEFORMAT </w:instrText>
      </w:r>
      <w:r w:rsidRPr="001867A2">
        <w:fldChar w:fldCharType="separate"/>
      </w:r>
      <w:r w:rsidR="007E5D2B">
        <w:t>Schedule 2</w:t>
      </w:r>
      <w:r w:rsidRPr="001867A2">
        <w:fldChar w:fldCharType="end"/>
      </w:r>
      <w:r w:rsidRPr="001867A2">
        <w:t xml:space="preserve"> (Services);</w:t>
      </w:r>
    </w:p>
    <w:p w14:paraId="1DE76C3C" w14:textId="53388145" w:rsidR="00A632AC" w:rsidRPr="001867A2" w:rsidRDefault="007A75A1" w:rsidP="001C2D4B">
      <w:pPr>
        <w:pStyle w:val="Heading4"/>
      </w:pPr>
      <w:r w:rsidRPr="001867A2">
        <w:t xml:space="preserve">inspect the Inventory and accept or reject the Inventory in accordance with the requirements set out in this </w:t>
      </w:r>
      <w:r w:rsidRPr="001867A2">
        <w:fldChar w:fldCharType="begin"/>
      </w:r>
      <w:r w:rsidRPr="001867A2">
        <w:instrText xml:space="preserve"> REF _Ref81988324 \r \h  \* MERGEFORMAT </w:instrText>
      </w:r>
      <w:r w:rsidRPr="001867A2">
        <w:fldChar w:fldCharType="separate"/>
      </w:r>
      <w:r w:rsidR="007E5D2B">
        <w:t>Schedule 2</w:t>
      </w:r>
      <w:r w:rsidRPr="001867A2">
        <w:fldChar w:fldCharType="end"/>
      </w:r>
      <w:r w:rsidRPr="001867A2">
        <w:t xml:space="preserve"> (Services), including visual inspection of Inventory to ensure it has been delivered consistent with the Specifications, is undamaged and has been stored </w:t>
      </w:r>
      <w:proofErr w:type="gramStart"/>
      <w:r w:rsidRPr="001867A2">
        <w:t>correctly;</w:t>
      </w:r>
      <w:proofErr w:type="gramEnd"/>
    </w:p>
    <w:p w14:paraId="52300493" w14:textId="77777777" w:rsidR="00A632AC" w:rsidRPr="001867A2" w:rsidRDefault="007A75A1" w:rsidP="001C2D4B">
      <w:pPr>
        <w:pStyle w:val="Heading4"/>
      </w:pPr>
      <w:r w:rsidRPr="001867A2">
        <w:t xml:space="preserve">comply with all reasonable requirements and all directions notified by </w:t>
      </w:r>
      <w:bookmarkStart w:id="1771" w:name="_9kMI10H7aXv6AA8DIWEem63"/>
      <w:r w:rsidRPr="001867A2">
        <w:t>Health</w:t>
      </w:r>
      <w:bookmarkEnd w:id="1771"/>
      <w:r w:rsidRPr="001867A2">
        <w:t xml:space="preserve"> in relation to the acceptance, inspection and storage of Inventory at Offsite Storage Facility;</w:t>
      </w:r>
    </w:p>
    <w:p w14:paraId="172C5FE2" w14:textId="77777777" w:rsidR="00A632AC" w:rsidRPr="001867A2" w:rsidRDefault="007A75A1" w:rsidP="001C2D4B">
      <w:pPr>
        <w:pStyle w:val="Heading4"/>
      </w:pPr>
      <w:r w:rsidRPr="001867A2">
        <w:t xml:space="preserve">provide such notices and checklists as required in this Schedule in relation to the inspection, acceptance or rejection of the Inventory in the form or system notified by Health from time to time; </w:t>
      </w:r>
    </w:p>
    <w:p w14:paraId="1C672AD5" w14:textId="77777777" w:rsidR="00A632AC" w:rsidRPr="001867A2" w:rsidRDefault="007A75A1" w:rsidP="001C2D4B">
      <w:pPr>
        <w:pStyle w:val="Heading4"/>
      </w:pPr>
      <w:r w:rsidRPr="001867A2">
        <w:t>to the extent the Inventory is accepted, take possession of that Inventory at the Offsite Storage Facility; and</w:t>
      </w:r>
    </w:p>
    <w:p w14:paraId="3CE2FD07" w14:textId="348C69F8" w:rsidR="00A632AC" w:rsidRPr="00A632AC" w:rsidRDefault="007A75A1" w:rsidP="001C2D4B">
      <w:pPr>
        <w:pStyle w:val="Heading4"/>
      </w:pPr>
      <w:r w:rsidRPr="001867A2">
        <w:t xml:space="preserve">manage returns or transfers of Inventory </w:t>
      </w:r>
      <w:r>
        <w:t xml:space="preserve">using </w:t>
      </w:r>
      <w:proofErr w:type="spellStart"/>
      <w:r>
        <w:t>IProvider’s</w:t>
      </w:r>
      <w:proofErr w:type="spellEnd"/>
      <w:r>
        <w:t xml:space="preserve"> own logistics contractor.  The IProvider must comply (and must ensure that its logistics contractor complies) with the requirements for the relevant Vaccine as set out in this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 or </w:t>
      </w:r>
      <w:r w:rsidRPr="001867A2">
        <w:t xml:space="preserve">as directed by </w:t>
      </w:r>
      <w:bookmarkStart w:id="1772" w:name="_9kMI11I7aXv6AA8DIWEem63"/>
      <w:r w:rsidRPr="001867A2">
        <w:t>Health</w:t>
      </w:r>
      <w:bookmarkEnd w:id="1772"/>
      <w:r>
        <w:t>.</w:t>
      </w:r>
      <w:r w:rsidRPr="001867A2">
        <w:t xml:space="preserve"> </w:t>
      </w:r>
    </w:p>
    <w:p w14:paraId="6B11D29A" w14:textId="77777777" w:rsidR="00A632AC" w:rsidRPr="00A632AC" w:rsidRDefault="007A75A1" w:rsidP="001C2D4B">
      <w:pPr>
        <w:pStyle w:val="Heading3"/>
      </w:pPr>
      <w:r w:rsidRPr="00A632AC">
        <w:t xml:space="preserve">The IProvider acknowledges and agrees that deliveries may be made to the </w:t>
      </w:r>
      <w:r w:rsidRPr="00566DCD">
        <w:t>Off</w:t>
      </w:r>
      <w:r>
        <w:t>site Storage Facility</w:t>
      </w:r>
      <w:r w:rsidRPr="00A632AC">
        <w:t xml:space="preserve"> </w:t>
      </w:r>
      <w:r>
        <w:t xml:space="preserve">once each week </w:t>
      </w:r>
      <w:r w:rsidRPr="00A632AC">
        <w:t xml:space="preserve">and the IProvider must ensure the safe storage of the Vaccines following receipt. </w:t>
      </w:r>
    </w:p>
    <w:p w14:paraId="25C94EB7" w14:textId="77777777" w:rsidR="00A632AC" w:rsidRPr="001867A2" w:rsidRDefault="007A75A1" w:rsidP="001C2D4B">
      <w:pPr>
        <w:pStyle w:val="Heading3"/>
      </w:pPr>
      <w:r w:rsidRPr="001867A2">
        <w:t>Without limitation, inspection of the Inventory includes visually inspecting the Inventory and packaging for any immediate signs of damage or degradation.</w:t>
      </w:r>
    </w:p>
    <w:p w14:paraId="36DD8432" w14:textId="77777777" w:rsidR="00A632AC" w:rsidRDefault="007A75A1" w:rsidP="001C2D4B">
      <w:pPr>
        <w:pStyle w:val="Heading3"/>
      </w:pPr>
      <w:bookmarkStart w:id="1773" w:name="_Ref69843810"/>
      <w:r w:rsidRPr="001867A2">
        <w:t>If the IProvider rejects an item of Inventory in accordance with th</w:t>
      </w:r>
      <w:r>
        <w:t>is</w:t>
      </w:r>
      <w:r w:rsidRPr="001867A2">
        <w:t xml:space="preserve"> Head </w:t>
      </w:r>
      <w:r>
        <w:t>Agreement</w:t>
      </w:r>
      <w:r w:rsidRPr="001867A2">
        <w:t xml:space="preserve">, the IProvider must liaise with the Logistics Provider </w:t>
      </w:r>
      <w:r w:rsidRPr="006C5A19">
        <w:t>for prompt return of damaged Inventory to the Logistics Provider for return to the Vaccine Operations Centre (</w:t>
      </w:r>
      <w:r w:rsidRPr="0037646F">
        <w:rPr>
          <w:b/>
          <w:bCs/>
        </w:rPr>
        <w:t>VOC</w:t>
      </w:r>
      <w:r w:rsidRPr="006C5A19">
        <w:t>). The IProvider</w:t>
      </w:r>
      <w:r w:rsidR="00DA4918">
        <w:t xml:space="preserve"> must</w:t>
      </w:r>
      <w:r w:rsidRPr="006C5A19">
        <w:t>:</w:t>
      </w:r>
      <w:bookmarkEnd w:id="1773"/>
    </w:p>
    <w:p w14:paraId="6B25311A" w14:textId="45E002B5" w:rsidR="006C5A19" w:rsidRDefault="00287EDA" w:rsidP="006C5A19">
      <w:pPr>
        <w:pStyle w:val="Heading4"/>
      </w:pPr>
      <w:r>
        <w:t xml:space="preserve">not </w:t>
      </w:r>
      <w:proofErr w:type="gramStart"/>
      <w:r>
        <w:t>used</w:t>
      </w:r>
      <w:r w:rsidR="001D4B70">
        <w:t>;</w:t>
      </w:r>
      <w:proofErr w:type="gramEnd"/>
    </w:p>
    <w:p w14:paraId="0CD9A277" w14:textId="77777777" w:rsidR="006C5A19" w:rsidRDefault="007A75A1" w:rsidP="006C5A19">
      <w:pPr>
        <w:pStyle w:val="Heading4"/>
      </w:pPr>
      <w:r>
        <w:t>comply with the manufacturers Specifications for the Vaccine regarding damaged Inventory; and</w:t>
      </w:r>
    </w:p>
    <w:p w14:paraId="143A77FD" w14:textId="77777777" w:rsidR="006C5A19" w:rsidRDefault="007A75A1" w:rsidP="006C5A19">
      <w:pPr>
        <w:pStyle w:val="Heading4"/>
      </w:pPr>
      <w:r>
        <w:t>record any Wastage in the CVAS and a major wastage form, if required by the VAPP Manual or the VAPP Excess and Transfer of Doses Policy.</w:t>
      </w:r>
    </w:p>
    <w:p w14:paraId="2219E6B3" w14:textId="77777777" w:rsidR="00A632AC" w:rsidRPr="00A632AC" w:rsidRDefault="007A75A1" w:rsidP="00DB4A96">
      <w:pPr>
        <w:pStyle w:val="Heading2"/>
      </w:pPr>
      <w:r w:rsidRPr="00A632AC">
        <w:t>Inventory Recall</w:t>
      </w:r>
    </w:p>
    <w:p w14:paraId="56B426EF" w14:textId="77777777" w:rsidR="00A632AC" w:rsidRPr="00A632AC" w:rsidRDefault="007A75A1" w:rsidP="001C2D4B">
      <w:pPr>
        <w:pStyle w:val="Indent2"/>
      </w:pPr>
      <w:r w:rsidRPr="00A632AC">
        <w:t xml:space="preserve">The IProvider must comply with any direction issued by the </w:t>
      </w:r>
      <w:bookmarkStart w:id="1774" w:name="_9kR3WTr2665BHgPhspotzF4oNU9z4cI179AGSSA"/>
      <w:r w:rsidRPr="00A632AC">
        <w:t xml:space="preserve">Therapeutic Goods Administration and </w:t>
      </w:r>
      <w:bookmarkStart w:id="1775" w:name="_9kMI13K7aXv6AA8DIWEem63"/>
      <w:r w:rsidRPr="00A632AC">
        <w:t>Health</w:t>
      </w:r>
      <w:bookmarkEnd w:id="1774"/>
      <w:bookmarkEnd w:id="1775"/>
      <w:r w:rsidRPr="00A632AC">
        <w:t xml:space="preserve"> in relation to any Inventory Recall, including to cooperate with and provide all reasonable assistance in respect of Inventory Recalls.</w:t>
      </w:r>
    </w:p>
    <w:p w14:paraId="58468AB8" w14:textId="77777777" w:rsidR="00A632AC" w:rsidRPr="00A632AC" w:rsidRDefault="007A75A1" w:rsidP="00D478BA">
      <w:pPr>
        <w:pStyle w:val="Heading2"/>
        <w:rPr>
          <w:u w:val="single"/>
        </w:rPr>
      </w:pPr>
      <w:bookmarkStart w:id="1776" w:name="_Ref69849270"/>
      <w:r>
        <w:t>Offsite Storage</w:t>
      </w:r>
      <w:r w:rsidRPr="00A632AC">
        <w:t xml:space="preserve"> Sites</w:t>
      </w:r>
      <w:bookmarkEnd w:id="1776"/>
    </w:p>
    <w:p w14:paraId="2544A444" w14:textId="77777777" w:rsidR="00A632AC" w:rsidRDefault="007A75A1" w:rsidP="0007368B">
      <w:pPr>
        <w:pStyle w:val="Heading3"/>
      </w:pPr>
      <w:r w:rsidRPr="00A632AC">
        <w:t xml:space="preserve">The </w:t>
      </w:r>
      <w:r w:rsidRPr="001867A2">
        <w:t xml:space="preserve">IProvider must maintain, for the purpose of delivering the Services under </w:t>
      </w:r>
      <w:r>
        <w:t>an Agency Order</w:t>
      </w:r>
      <w:r w:rsidRPr="001867A2">
        <w:t>, an Offsite Storage</w:t>
      </w:r>
      <w:r w:rsidRPr="00A632AC">
        <w:t xml:space="preserve"> Facility. </w:t>
      </w:r>
    </w:p>
    <w:p w14:paraId="555E7C00" w14:textId="77777777" w:rsidR="007D35C0" w:rsidRPr="00CD4E00" w:rsidRDefault="007A75A1" w:rsidP="0007368B">
      <w:pPr>
        <w:pStyle w:val="Heading3"/>
        <w:keepNext/>
      </w:pPr>
      <w:bookmarkStart w:id="1777" w:name="_9kMI14L7aXv6AA8DIWEem63"/>
      <w:bookmarkStart w:id="1778" w:name="_Ref81823879"/>
      <w:bookmarkStart w:id="1779" w:name="_Ref82353548"/>
      <w:r w:rsidRPr="00CD4E00">
        <w:t>Health</w:t>
      </w:r>
      <w:bookmarkEnd w:id="1777"/>
      <w:r w:rsidRPr="00CD4E00">
        <w:t xml:space="preserve"> must approve the storage of Inventory at the Offsite Storage Facility and the IProvider must provide such information as is reasonably necessary for </w:t>
      </w:r>
      <w:bookmarkStart w:id="1780" w:name="_9kMI15M7aXv6AA8DIWEem63"/>
      <w:r w:rsidRPr="00CD4E00">
        <w:t>Health</w:t>
      </w:r>
      <w:bookmarkEnd w:id="1780"/>
      <w:r w:rsidRPr="00CD4E00">
        <w:t xml:space="preserve"> to decide whether a proposed storage location is, or is not, suitable for storage of the Inventory</w:t>
      </w:r>
      <w:bookmarkEnd w:id="1778"/>
      <w:r>
        <w:t>.</w:t>
      </w:r>
      <w:bookmarkEnd w:id="1779"/>
    </w:p>
    <w:p w14:paraId="24C7E7CA" w14:textId="0ED31973" w:rsidR="000A795E" w:rsidRDefault="007A75A1" w:rsidP="001C2D4B">
      <w:pPr>
        <w:pStyle w:val="Heading3"/>
      </w:pPr>
      <w:bookmarkStart w:id="1781" w:name="_9kMI16N7aXv6AA8DIWEem63"/>
      <w:r w:rsidRPr="00CD4E00">
        <w:t>Health’s</w:t>
      </w:r>
      <w:bookmarkEnd w:id="1781"/>
      <w:r w:rsidRPr="00CD4E00">
        <w:t xml:space="preserve"> approval under clause </w:t>
      </w:r>
      <w:r>
        <w:fldChar w:fldCharType="begin"/>
      </w:r>
      <w:r>
        <w:instrText xml:space="preserve"> REF _Ref69849270 \w \h </w:instrText>
      </w:r>
      <w:r>
        <w:fldChar w:fldCharType="separate"/>
      </w:r>
      <w:r w:rsidR="007E5D2B">
        <w:t>3.6</w:t>
      </w:r>
      <w:r>
        <w:fldChar w:fldCharType="end"/>
      </w:r>
      <w:r w:rsidRPr="00CD4E00">
        <w:fldChar w:fldCharType="begin"/>
      </w:r>
      <w:r w:rsidRPr="00CD4E00">
        <w:instrText xml:space="preserve"> REF _Ref81823879 \r \h  \* MERGEFORMAT </w:instrText>
      </w:r>
      <w:r w:rsidRPr="00CD4E00">
        <w:fldChar w:fldCharType="separate"/>
      </w:r>
      <w:r w:rsidR="007E5D2B">
        <w:t>(b)</w:t>
      </w:r>
      <w:r w:rsidRPr="00CD4E00">
        <w:fldChar w:fldCharType="end"/>
      </w:r>
      <w:r>
        <w:t xml:space="preserve"> of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 </w:t>
      </w:r>
      <w:r w:rsidRPr="00CD4E00">
        <w:t xml:space="preserve">may be subject to such conditions as </w:t>
      </w:r>
      <w:bookmarkStart w:id="1782" w:name="_9kMI17O7aXv6AA8DIWEem63"/>
      <w:r>
        <w:t>Health</w:t>
      </w:r>
      <w:bookmarkEnd w:id="1782"/>
      <w:r w:rsidRPr="00CD4E00">
        <w:t xml:space="preserve"> considers reasonably necessary to ensure the safety and security of the Inventory and may be revoked at any time.</w:t>
      </w:r>
    </w:p>
    <w:p w14:paraId="2413F76B" w14:textId="77777777" w:rsidR="00553E0D" w:rsidRPr="00B50E11" w:rsidRDefault="007A75A1" w:rsidP="00553E0D">
      <w:pPr>
        <w:pStyle w:val="Heading3"/>
        <w:rPr>
          <w:u w:val="single"/>
        </w:rPr>
      </w:pPr>
      <w:r>
        <w:t>The IProvider must obtain any specific State or Territory approvals required for the receipt of medicines at an Offsite Storage Facility.</w:t>
      </w:r>
    </w:p>
    <w:p w14:paraId="2D077ED7" w14:textId="77777777" w:rsidR="00A632AC" w:rsidRPr="00A632AC" w:rsidRDefault="007A75A1" w:rsidP="001C2D4B">
      <w:pPr>
        <w:pStyle w:val="Heading3"/>
        <w:rPr>
          <w:u w:val="single"/>
        </w:rPr>
      </w:pPr>
      <w:r w:rsidRPr="00A632AC">
        <w:t xml:space="preserve">The IProvider must only store Inventory at </w:t>
      </w:r>
      <w:r>
        <w:t>Offsite Storage Facilities</w:t>
      </w:r>
      <w:r w:rsidRPr="00A632AC">
        <w:t xml:space="preserve"> (or such other storage locations agreed with </w:t>
      </w:r>
      <w:bookmarkStart w:id="1783" w:name="_9kMI18P7aXv6AA8DIWEem63"/>
      <w:r w:rsidRPr="00A632AC">
        <w:t>Health</w:t>
      </w:r>
      <w:bookmarkEnd w:id="1783"/>
      <w:r w:rsidRPr="00A632AC">
        <w:t>):</w:t>
      </w:r>
    </w:p>
    <w:p w14:paraId="1399D613" w14:textId="77777777" w:rsidR="00A632AC" w:rsidRPr="00A632AC" w:rsidRDefault="007A75A1" w:rsidP="001C2D4B">
      <w:pPr>
        <w:pStyle w:val="Heading4"/>
        <w:rPr>
          <w:u w:val="single"/>
        </w:rPr>
      </w:pPr>
      <w:r w:rsidRPr="00A632AC">
        <w:t>located in Australia;</w:t>
      </w:r>
    </w:p>
    <w:p w14:paraId="0FB653D3" w14:textId="09A14EEE" w:rsidR="00A632AC" w:rsidRPr="00A632AC" w:rsidRDefault="007A75A1" w:rsidP="001C2D4B">
      <w:pPr>
        <w:pStyle w:val="Heading4"/>
        <w:rPr>
          <w:u w:val="single"/>
        </w:rPr>
      </w:pPr>
      <w:r w:rsidRPr="00A632AC">
        <w:t xml:space="preserve">that meet the security requirements set out in this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w:t>
      </w:r>
      <w:proofErr w:type="gramStart"/>
      <w:r>
        <w:t>)</w:t>
      </w:r>
      <w:r w:rsidRPr="00DC4752">
        <w:t>;</w:t>
      </w:r>
      <w:proofErr w:type="gramEnd"/>
    </w:p>
    <w:p w14:paraId="60BA6C9D" w14:textId="77777777" w:rsidR="00A632AC" w:rsidRPr="00CD4E00" w:rsidRDefault="007A75A1" w:rsidP="001C2D4B">
      <w:pPr>
        <w:pStyle w:val="Heading4"/>
      </w:pPr>
      <w:r w:rsidRPr="00CD4E00">
        <w:t xml:space="preserve">meet all applicable Laws; and </w:t>
      </w:r>
    </w:p>
    <w:p w14:paraId="6AE5AE41" w14:textId="77777777" w:rsidR="00A632AC" w:rsidRPr="00CD4E00" w:rsidRDefault="007A75A1" w:rsidP="001C2D4B">
      <w:pPr>
        <w:pStyle w:val="Heading4"/>
      </w:pPr>
      <w:r w:rsidRPr="00CD4E00">
        <w:t xml:space="preserve">that </w:t>
      </w:r>
      <w:proofErr w:type="gramStart"/>
      <w:r w:rsidRPr="00CD4E00">
        <w:t>are capable of accepting</w:t>
      </w:r>
      <w:proofErr w:type="gramEnd"/>
      <w:r w:rsidRPr="00CD4E00">
        <w:t xml:space="preserve"> and storing Inventory in accordance with the Specifications (including in relation to temperature control).</w:t>
      </w:r>
    </w:p>
    <w:p w14:paraId="085AF10C" w14:textId="77777777" w:rsidR="00A632AC" w:rsidRPr="00A632AC" w:rsidRDefault="007A75A1" w:rsidP="001C2D4B">
      <w:pPr>
        <w:pStyle w:val="Heading3"/>
      </w:pPr>
      <w:r w:rsidRPr="00A632AC">
        <w:t>To avoid doubt, a reference in an Order (other than an item in a</w:t>
      </w:r>
      <w:r>
        <w:t>n</w:t>
      </w:r>
      <w:r w:rsidRPr="00A632AC">
        <w:t xml:space="preserve"> Order described as “Vaccination Sites”) to a “Vaccination Site” includes an Offsite Storage Facility</w:t>
      </w:r>
      <w:r>
        <w:t xml:space="preserve"> </w:t>
      </w:r>
      <w:r w:rsidRPr="00A632AC">
        <w:t>approved under this clause.</w:t>
      </w:r>
    </w:p>
    <w:p w14:paraId="23DE0F89" w14:textId="77777777" w:rsidR="001C2D4B" w:rsidRDefault="007A75A1" w:rsidP="00DB4A96">
      <w:pPr>
        <w:pStyle w:val="Heading2"/>
      </w:pPr>
      <w:bookmarkStart w:id="1784" w:name="_Ref82264224"/>
      <w:r w:rsidRPr="00A632AC">
        <w:t>Wastage</w:t>
      </w:r>
      <w:bookmarkEnd w:id="1784"/>
      <w:r w:rsidRPr="00A632AC">
        <w:t xml:space="preserve"> </w:t>
      </w:r>
    </w:p>
    <w:p w14:paraId="1906BAC3" w14:textId="77777777" w:rsidR="00A632AC" w:rsidRPr="00A632AC" w:rsidRDefault="007A75A1" w:rsidP="001C2D4B">
      <w:pPr>
        <w:pStyle w:val="Indent2"/>
      </w:pPr>
      <w:r w:rsidRPr="00A632AC">
        <w:t xml:space="preserve">Without limiting its obligations under this </w:t>
      </w:r>
      <w:r>
        <w:t>Head Agreement</w:t>
      </w:r>
      <w:r w:rsidRPr="00A632AC">
        <w:t>, the IProvider must:</w:t>
      </w:r>
    </w:p>
    <w:p w14:paraId="323782F6" w14:textId="77777777" w:rsidR="00A632AC" w:rsidRPr="00A632AC" w:rsidRDefault="007A75A1" w:rsidP="001C2D4B">
      <w:pPr>
        <w:pStyle w:val="Heading3"/>
      </w:pPr>
      <w:r w:rsidRPr="00A632AC">
        <w:t xml:space="preserve">endeavour to minimise Wastage of vaccine doses at </w:t>
      </w:r>
      <w:r w:rsidRPr="008053F7">
        <w:t>Vaccination</w:t>
      </w:r>
      <w:r w:rsidRPr="00A632AC">
        <w:t xml:space="preserve"> Sites by closely monitoring expiry dates, appropriate stock management (including preventing damage in storage), preventing cold chain breaches, specific training of staff and minimising damage in storage or handling (including the use of the Training as relevant);</w:t>
      </w:r>
    </w:p>
    <w:p w14:paraId="16A7F315" w14:textId="494767CF" w:rsidR="00A632AC" w:rsidRPr="00A632AC" w:rsidRDefault="007A75A1" w:rsidP="001C2D4B">
      <w:pPr>
        <w:pStyle w:val="Heading3"/>
      </w:pPr>
      <w:r w:rsidRPr="00A632AC">
        <w:t xml:space="preserve">ensure that it complies with </w:t>
      </w:r>
      <w:bookmarkStart w:id="1785" w:name="_9kMI19Q7aXv6AA8DIWEem63"/>
      <w:r w:rsidR="0004205B" w:rsidRPr="0004205B">
        <w:t>the Wastage requirements set out in the VAPP Manual</w:t>
      </w:r>
      <w:r w:rsidR="000F74A0">
        <w:t xml:space="preserve"> and/</w:t>
      </w:r>
      <w:r w:rsidR="00ED478F">
        <w:t>or</w:t>
      </w:r>
      <w:bookmarkEnd w:id="1785"/>
      <w:r w:rsidRPr="00A632AC">
        <w:t xml:space="preserve"> any policy in relation to the management of excess doses as provided to it by </w:t>
      </w:r>
      <w:bookmarkStart w:id="1786" w:name="_9kMI21H7aXv6AA8DIWEem63"/>
      <w:r w:rsidRPr="00A632AC">
        <w:t>Health</w:t>
      </w:r>
      <w:bookmarkEnd w:id="1786"/>
      <w:r w:rsidRPr="00A632AC">
        <w:t xml:space="preserve"> from time to time</w:t>
      </w:r>
      <w:r w:rsidR="00354357" w:rsidRPr="00354357">
        <w:t xml:space="preserve">, including the </w:t>
      </w:r>
      <w:r w:rsidR="00ED478F">
        <w:t xml:space="preserve">VAPP </w:t>
      </w:r>
      <w:r w:rsidR="00354357" w:rsidRPr="00354357">
        <w:t xml:space="preserve">Excess and Transfer of Doses </w:t>
      </w:r>
      <w:proofErr w:type="gramStart"/>
      <w:r w:rsidR="00354357" w:rsidRPr="00354357">
        <w:t>Policy</w:t>
      </w:r>
      <w:r w:rsidRPr="00A632AC">
        <w:t>;</w:t>
      </w:r>
      <w:proofErr w:type="gramEnd"/>
    </w:p>
    <w:p w14:paraId="44252CB1" w14:textId="77777777" w:rsidR="00A632AC" w:rsidRDefault="007A75A1" w:rsidP="001C2D4B">
      <w:pPr>
        <w:pStyle w:val="Heading3"/>
      </w:pPr>
      <w:r w:rsidRPr="00A632AC">
        <w:t xml:space="preserve">use reasonable endeavours to ensure no more than 1% of Vaccines provided to the IProvider in any month </w:t>
      </w:r>
      <w:r>
        <w:t>become Wastage; and</w:t>
      </w:r>
    </w:p>
    <w:p w14:paraId="613067C1" w14:textId="17D9C04C" w:rsidR="00B15572" w:rsidRPr="00A632AC" w:rsidRDefault="007A75A1" w:rsidP="001C2D4B">
      <w:pPr>
        <w:pStyle w:val="Heading3"/>
      </w:pPr>
      <w:bookmarkStart w:id="1787" w:name="_Ref132737634"/>
      <w:r w:rsidRPr="00547961">
        <w:t xml:space="preserve">must comply with any policy issued by </w:t>
      </w:r>
      <w:bookmarkStart w:id="1788" w:name="_9kMI22I7aXv6AA8DIWEem63"/>
      <w:r w:rsidRPr="00547961">
        <w:t>Health</w:t>
      </w:r>
      <w:bookmarkEnd w:id="1788"/>
      <w:r w:rsidRPr="00547961">
        <w:t xml:space="preserve"> in relation to managing excess doses, including the policy available at the following address (as updated from time to time): </w:t>
      </w:r>
      <w:hyperlink r:id="rId31" w:history="1">
        <w:r w:rsidR="00D478BA" w:rsidRPr="00547961">
          <w:rPr>
            <w:rStyle w:val="Hyperlink"/>
            <w:rFonts w:cs="Times New Roman"/>
          </w:rPr>
          <w:t>https://www.health.gov.au/sites/default/files/documents/2022/07/covid-19-vaccination-vaccine-dose-policy-covid-19-vaccination-vaccine-doses-policy_0.pdf</w:t>
        </w:r>
      </w:hyperlink>
      <w:r w:rsidR="00354357" w:rsidRPr="00354357">
        <w:rPr>
          <w:rStyle w:val="Hyperlink"/>
          <w:rFonts w:cs="Times New Roman"/>
        </w:rPr>
        <w:t>, and the Vaccine Administration Partners Program Excess and Transfer of Doses Policy</w:t>
      </w:r>
      <w:r>
        <w:rPr>
          <w:color w:val="0000FF"/>
        </w:rPr>
        <w:t>.</w:t>
      </w:r>
      <w:bookmarkEnd w:id="1787"/>
    </w:p>
    <w:p w14:paraId="19092EB5" w14:textId="77777777" w:rsidR="00A632AC" w:rsidRDefault="007A75A1" w:rsidP="0007368B">
      <w:pPr>
        <w:pStyle w:val="Heading1"/>
      </w:pPr>
      <w:bookmarkStart w:id="1789" w:name="_Ref66473392"/>
      <w:bookmarkStart w:id="1790" w:name="_Toc132740854"/>
      <w:r w:rsidRPr="00A632AC">
        <w:t>Minimum requirements for Vaccination Sites</w:t>
      </w:r>
      <w:bookmarkEnd w:id="1789"/>
      <w:bookmarkEnd w:id="1790"/>
    </w:p>
    <w:p w14:paraId="10519632" w14:textId="77777777" w:rsidR="004F0BF8" w:rsidRPr="004F0BF8" w:rsidRDefault="007A75A1" w:rsidP="0007368B">
      <w:pPr>
        <w:pStyle w:val="Heading2"/>
        <w:numPr>
          <w:ilvl w:val="0"/>
          <w:numId w:val="0"/>
        </w:numPr>
        <w:ind w:left="737"/>
        <w:rPr>
          <w:b w:val="0"/>
        </w:rPr>
      </w:pPr>
      <w:r>
        <w:rPr>
          <w:b w:val="0"/>
        </w:rPr>
        <w:t xml:space="preserve">The following requirements apply to Vaccination Sites, except to the extent otherwise agreed in an Order, having regard to the Delivery Model and location of the Target Population.  </w:t>
      </w:r>
    </w:p>
    <w:tbl>
      <w:tblPr>
        <w:tblW w:w="864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6951"/>
      </w:tblGrid>
      <w:tr w:rsidR="00A632AC" w:rsidRPr="00A632AC" w14:paraId="752E34D4" w14:textId="77777777" w:rsidTr="0007368B">
        <w:trPr>
          <w:tblHeader/>
        </w:trPr>
        <w:tc>
          <w:tcPr>
            <w:tcW w:w="1696" w:type="dxa"/>
            <w:shd w:val="clear" w:color="auto" w:fill="D9D9D9"/>
          </w:tcPr>
          <w:p w14:paraId="24FBB7BC" w14:textId="77777777" w:rsidR="00A632AC" w:rsidRPr="00604714" w:rsidRDefault="005C4DF7" w:rsidP="0007368B">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b/>
                <w:color w:val="000000"/>
              </w:rPr>
            </w:pPr>
          </w:p>
        </w:tc>
        <w:tc>
          <w:tcPr>
            <w:tcW w:w="6951" w:type="dxa"/>
            <w:shd w:val="clear" w:color="auto" w:fill="D9D9D9"/>
          </w:tcPr>
          <w:p w14:paraId="67C46A48" w14:textId="77777777" w:rsidR="00A632AC" w:rsidRPr="00604714" w:rsidRDefault="007A75A1" w:rsidP="0007368B">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b/>
                <w:color w:val="000000"/>
              </w:rPr>
            </w:pPr>
            <w:r w:rsidRPr="00604714">
              <w:rPr>
                <w:rFonts w:cs="Times New Roman"/>
                <w:b/>
                <w:color w:val="000000"/>
              </w:rPr>
              <w:t>Minimum requirements</w:t>
            </w:r>
          </w:p>
        </w:tc>
      </w:tr>
      <w:tr w:rsidR="00A632AC" w:rsidRPr="00A632AC" w14:paraId="1E6FC951" w14:textId="77777777" w:rsidTr="0007368B">
        <w:tc>
          <w:tcPr>
            <w:tcW w:w="1696" w:type="dxa"/>
            <w:shd w:val="clear" w:color="auto" w:fill="auto"/>
          </w:tcPr>
          <w:p w14:paraId="08AD9FB5" w14:textId="77777777" w:rsidR="00A632AC" w:rsidRPr="00604714" w:rsidRDefault="007A75A1" w:rsidP="0007368B">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b/>
                <w:color w:val="000000"/>
              </w:rPr>
            </w:pPr>
            <w:r w:rsidRPr="00604714">
              <w:rPr>
                <w:rFonts w:cs="Times New Roman"/>
                <w:b/>
                <w:color w:val="000000"/>
              </w:rPr>
              <w:t>Set up of the physical environment</w:t>
            </w:r>
          </w:p>
        </w:tc>
        <w:tc>
          <w:tcPr>
            <w:tcW w:w="6951" w:type="dxa"/>
            <w:shd w:val="clear" w:color="auto" w:fill="auto"/>
          </w:tcPr>
          <w:p w14:paraId="07D48B72" w14:textId="77777777" w:rsidR="00A632AC" w:rsidRPr="00604714" w:rsidRDefault="007A75A1" w:rsidP="006A7C14">
            <w:pPr>
              <w:keepNext/>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adequate space for patients waiting to be vaccinated that is not congested, observes physical distancing requirements, and is sheltered from weather elements.</w:t>
            </w:r>
          </w:p>
          <w:p w14:paraId="7FF639BA" w14:textId="77777777" w:rsidR="00A632AC" w:rsidRPr="00604714" w:rsidRDefault="007A75A1" w:rsidP="006A7C14">
            <w:pPr>
              <w:keepNext/>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a private space for consultation with patients and vaccinator (including obtaining informed consent, answering patient questions and assessment of any conditions that may preclude vaccination or require further assessment).</w:t>
            </w:r>
          </w:p>
          <w:p w14:paraId="24117FF2" w14:textId="77777777" w:rsidR="00A632AC" w:rsidRPr="00604714" w:rsidRDefault="007A75A1" w:rsidP="006A7C14">
            <w:pPr>
              <w:keepNext/>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a dedicated, clean, well-lit space for administration of the vaccine to patients, including a desk and chairs for patients and vaccinator(s).</w:t>
            </w:r>
          </w:p>
          <w:p w14:paraId="4E6625A1" w14:textId="77777777" w:rsidR="00A632AC" w:rsidRPr="00604714" w:rsidRDefault="007A75A1" w:rsidP="006A7C14">
            <w:pPr>
              <w:keepNext/>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 xml:space="preserve">Have space for patients to wait and be observed post-vaccination, separate from the area for administering the vaccine. </w:t>
            </w:r>
          </w:p>
          <w:p w14:paraId="3FBE6C9A" w14:textId="77777777" w:rsidR="00A632AC" w:rsidRPr="00604714" w:rsidRDefault="007A75A1" w:rsidP="006A7C14">
            <w:pPr>
              <w:keepNext/>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safe, risk free and directed access in clinical areas to allow movement of staff between areas while minimising the risk of workplace incidents (</w:t>
            </w:r>
            <w:proofErr w:type="gramStart"/>
            <w:r w:rsidRPr="00604714">
              <w:rPr>
                <w:rFonts w:cs="Times New Roman"/>
                <w:color w:val="000000"/>
              </w:rPr>
              <w:t>e.g.</w:t>
            </w:r>
            <w:proofErr w:type="gramEnd"/>
            <w:r w:rsidRPr="00604714">
              <w:rPr>
                <w:rFonts w:cs="Times New Roman"/>
                <w:color w:val="000000"/>
              </w:rPr>
              <w:t xml:space="preserve"> moving doses from preparation area to patient administration area, accessing refrigerators or cool boxes, etc.).</w:t>
            </w:r>
          </w:p>
          <w:p w14:paraId="075924FE" w14:textId="77777777" w:rsidR="00A632AC" w:rsidRPr="00604714" w:rsidRDefault="007A75A1" w:rsidP="006A7C14">
            <w:pPr>
              <w:keepNext/>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a dedicated clean and well-lit area, separate from areas that provide other clinical services at the same time, where vaccines from multi-dose vials may be drawn up, labelled, and prepared for administration.</w:t>
            </w:r>
          </w:p>
          <w:p w14:paraId="01ECDDF9" w14:textId="77777777" w:rsidR="00A632AC" w:rsidRPr="00604714" w:rsidRDefault="007A75A1" w:rsidP="006A7C14">
            <w:pPr>
              <w:keepNext/>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adequate handwashing facilities for staff, and antimicrobial hand sanitisers available.</w:t>
            </w:r>
          </w:p>
          <w:p w14:paraId="770C47AF" w14:textId="77777777" w:rsidR="00A632AC" w:rsidRPr="00604714" w:rsidRDefault="007A75A1" w:rsidP="006A7C14">
            <w:pPr>
              <w:keepNext/>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antimicrobial /disinfectant wipes to clean stations between patients.</w:t>
            </w:r>
          </w:p>
          <w:p w14:paraId="2D27078D" w14:textId="77777777" w:rsidR="00A632AC" w:rsidRPr="00604714" w:rsidRDefault="007A75A1" w:rsidP="006A7C14">
            <w:pPr>
              <w:keepNext/>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visual reminders and cues in place to reduce the risk of errors.</w:t>
            </w:r>
          </w:p>
          <w:p w14:paraId="4D598A42" w14:textId="77777777" w:rsidR="00A632AC" w:rsidRPr="00604714" w:rsidRDefault="007A75A1" w:rsidP="006A7C14">
            <w:pPr>
              <w:keepNext/>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a process in place to safely dispose of unused vaccines, in accordance with TGA and other regulatory requirements.</w:t>
            </w:r>
          </w:p>
          <w:p w14:paraId="7F19DE3D" w14:textId="77777777" w:rsidR="00A632AC" w:rsidRPr="00604714" w:rsidRDefault="007A75A1" w:rsidP="006A7C14">
            <w:pPr>
              <w:keepNext/>
              <w:numPr>
                <w:ilvl w:val="0"/>
                <w:numId w:val="83"/>
              </w:numPr>
              <w:tabs>
                <w:tab w:val="left" w:pos="924"/>
                <w:tab w:val="num" w:pos="1633"/>
                <w:tab w:val="left" w:pos="1848"/>
                <w:tab w:val="left" w:pos="2773"/>
                <w:tab w:val="left" w:pos="3697"/>
                <w:tab w:val="left" w:pos="4621"/>
                <w:tab w:val="left" w:pos="5545"/>
                <w:tab w:val="left" w:pos="6469"/>
                <w:tab w:val="left" w:pos="7394"/>
                <w:tab w:val="left" w:pos="8318"/>
                <w:tab w:val="right" w:pos="8930"/>
              </w:tabs>
              <w:spacing w:before="120" w:after="120"/>
              <w:ind w:left="319" w:hanging="319"/>
              <w:rPr>
                <w:rFonts w:cs="Times New Roman"/>
                <w:bCs/>
                <w:color w:val="000000"/>
              </w:rPr>
            </w:pPr>
            <w:r w:rsidRPr="00604714">
              <w:rPr>
                <w:rFonts w:cs="Times New Roman"/>
                <w:color w:val="000000"/>
              </w:rPr>
              <w:t>Have adequate sharps disposal bins, appropriate for the volume of patients, and securely placed and spaced to mitigate the risk of needle stick injuries.</w:t>
            </w:r>
          </w:p>
        </w:tc>
      </w:tr>
      <w:tr w:rsidR="00A632AC" w:rsidRPr="00A632AC" w14:paraId="44BE1C12" w14:textId="77777777" w:rsidTr="0007368B">
        <w:tc>
          <w:tcPr>
            <w:tcW w:w="1696" w:type="dxa"/>
            <w:shd w:val="clear" w:color="auto" w:fill="auto"/>
          </w:tcPr>
          <w:p w14:paraId="418AE558" w14:textId="77777777" w:rsidR="00A632AC" w:rsidRPr="00604714" w:rsidRDefault="007A75A1" w:rsidP="00CD4E0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b/>
                <w:color w:val="000000"/>
              </w:rPr>
            </w:pPr>
            <w:r w:rsidRPr="00604714">
              <w:rPr>
                <w:rFonts w:cs="Times New Roman"/>
                <w:b/>
                <w:color w:val="000000"/>
              </w:rPr>
              <w:t>Cold chain management</w:t>
            </w:r>
          </w:p>
        </w:tc>
        <w:tc>
          <w:tcPr>
            <w:tcW w:w="6951" w:type="dxa"/>
            <w:shd w:val="clear" w:color="auto" w:fill="auto"/>
          </w:tcPr>
          <w:p w14:paraId="088D2E4C"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 xml:space="preserve">Have adequate number and capacity of refrigerators if relevant to store vaccines for usage in accordance with any requirements under </w:t>
            </w:r>
            <w:r>
              <w:rPr>
                <w:rFonts w:cs="Times New Roman"/>
                <w:color w:val="000000"/>
              </w:rPr>
              <w:t>an</w:t>
            </w:r>
            <w:r w:rsidRPr="00604714">
              <w:rPr>
                <w:rFonts w:cs="Times New Roman"/>
                <w:color w:val="000000"/>
              </w:rPr>
              <w:t xml:space="preserve"> </w:t>
            </w:r>
            <w:r>
              <w:rPr>
                <w:rFonts w:cs="Times New Roman"/>
                <w:color w:val="000000"/>
              </w:rPr>
              <w:t>Agency Order</w:t>
            </w:r>
            <w:r w:rsidRPr="00604714">
              <w:rPr>
                <w:rFonts w:cs="Times New Roman"/>
                <w:color w:val="000000"/>
              </w:rPr>
              <w:t xml:space="preserve"> or as directed or notified by </w:t>
            </w:r>
            <w:bookmarkStart w:id="1791" w:name="_9kMI23J7aXv6AA8DIWEem63"/>
            <w:r w:rsidRPr="00604714">
              <w:rPr>
                <w:rFonts w:cs="Times New Roman"/>
                <w:color w:val="000000"/>
              </w:rPr>
              <w:t>Health</w:t>
            </w:r>
            <w:bookmarkEnd w:id="1791"/>
            <w:r w:rsidRPr="00604714">
              <w:rPr>
                <w:rFonts w:cs="Times New Roman"/>
                <w:color w:val="000000"/>
              </w:rPr>
              <w:t xml:space="preserve">. </w:t>
            </w:r>
            <w:r w:rsidRPr="00604714">
              <w:rPr>
                <w:rFonts w:cs="Times New Roman"/>
                <w:b/>
                <w:bCs/>
                <w:i/>
                <w:iCs/>
                <w:color w:val="000000"/>
              </w:rPr>
              <w:t xml:space="preserve"> </w:t>
            </w:r>
          </w:p>
          <w:p w14:paraId="2B35DE78" w14:textId="12EE1BAE"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 xml:space="preserve">Have the ability to monitor the temperatures of the refrigerator(s) where vaccines are stored, including appropriate equipment and systems to monitor ultra-low temperatures according to national vaccine storage guidelines and the requirements set out in clause </w:t>
            </w:r>
            <w:r>
              <w:rPr>
                <w:rFonts w:cs="Times New Roman"/>
                <w:color w:val="000000"/>
              </w:rPr>
              <w:fldChar w:fldCharType="begin"/>
            </w:r>
            <w:r>
              <w:rPr>
                <w:rFonts w:cs="Times New Roman"/>
                <w:color w:val="000000"/>
              </w:rPr>
              <w:instrText xml:space="preserve"> REF _Ref81988309 \w \h </w:instrText>
            </w:r>
            <w:r>
              <w:rPr>
                <w:rFonts w:cs="Times New Roman"/>
                <w:color w:val="000000"/>
              </w:rPr>
            </w:r>
            <w:r>
              <w:rPr>
                <w:rFonts w:cs="Times New Roman"/>
                <w:color w:val="000000"/>
              </w:rPr>
              <w:fldChar w:fldCharType="separate"/>
            </w:r>
            <w:r w:rsidR="007E5D2B">
              <w:rPr>
                <w:rFonts w:cs="Times New Roman"/>
                <w:color w:val="000000"/>
              </w:rPr>
              <w:t>3</w:t>
            </w:r>
            <w:r>
              <w:rPr>
                <w:rFonts w:cs="Times New Roman"/>
                <w:color w:val="000000"/>
              </w:rPr>
              <w:fldChar w:fldCharType="end"/>
            </w:r>
            <w:r w:rsidRPr="00604714">
              <w:rPr>
                <w:rFonts w:cs="Times New Roman"/>
                <w:color w:val="000000"/>
              </w:rPr>
              <w:t xml:space="preserve"> of this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w:t>
            </w:r>
            <w:r w:rsidRPr="00604714">
              <w:rPr>
                <w:rFonts w:cs="Times New Roman"/>
                <w:color w:val="000000"/>
              </w:rPr>
              <w:t>.</w:t>
            </w:r>
          </w:p>
          <w:p w14:paraId="4CA478A9"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an appropriate policy and protocol in place to respond to temperature breaches, including relocating vials to another refrigerator and responding at times where the clinic may not have any staff present.</w:t>
            </w:r>
          </w:p>
          <w:p w14:paraId="5CB5C7C8" w14:textId="77777777" w:rsidR="00A632AC" w:rsidRPr="00604714" w:rsidRDefault="007A75A1" w:rsidP="006A7C14">
            <w:pPr>
              <w:keepNext/>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357" w:hanging="357"/>
              <w:rPr>
                <w:rFonts w:cs="Times New Roman"/>
                <w:bCs/>
                <w:color w:val="000000"/>
              </w:rPr>
            </w:pPr>
            <w:r w:rsidRPr="00604714">
              <w:rPr>
                <w:rFonts w:cs="Times New Roman"/>
                <w:color w:val="000000"/>
              </w:rPr>
              <w:t xml:space="preserve">Have appropriate refrigerators and opaque containers to store vaccine syringes that have been prepared for administration under appropriate temperature conditions and protected from light from the time they are prepared until the time they are administered. </w:t>
            </w:r>
          </w:p>
        </w:tc>
      </w:tr>
      <w:tr w:rsidR="00A632AC" w:rsidRPr="00A632AC" w14:paraId="33AE24BD" w14:textId="77777777" w:rsidTr="0007368B">
        <w:tc>
          <w:tcPr>
            <w:tcW w:w="1696" w:type="dxa"/>
            <w:shd w:val="clear" w:color="auto" w:fill="auto"/>
          </w:tcPr>
          <w:p w14:paraId="4C47C544" w14:textId="77777777" w:rsidR="00A632AC" w:rsidRPr="00604714" w:rsidRDefault="007A75A1" w:rsidP="00CD4E0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b/>
                <w:color w:val="000000"/>
              </w:rPr>
            </w:pPr>
            <w:r w:rsidRPr="00604714">
              <w:rPr>
                <w:rFonts w:cs="Times New Roman"/>
                <w:b/>
                <w:color w:val="000000"/>
              </w:rPr>
              <w:t xml:space="preserve">Immunisation record keeping and reporting to the </w:t>
            </w:r>
            <w:bookmarkStart w:id="1792" w:name="_9kMHG5YVt48869CLLAAAsnwmsbV6FH6C57GCIwi"/>
            <w:r w:rsidRPr="00604714">
              <w:rPr>
                <w:rFonts w:cs="Times New Roman"/>
                <w:b/>
                <w:color w:val="000000"/>
              </w:rPr>
              <w:t>Australian Immunisation Register</w:t>
            </w:r>
            <w:bookmarkEnd w:id="1792"/>
            <w:r w:rsidRPr="00604714">
              <w:rPr>
                <w:rFonts w:cs="Times New Roman"/>
                <w:b/>
                <w:color w:val="000000"/>
              </w:rPr>
              <w:t xml:space="preserve"> (AIR)</w:t>
            </w:r>
          </w:p>
          <w:p w14:paraId="78679CAA" w14:textId="77777777" w:rsidR="00A632AC" w:rsidRPr="00604714" w:rsidRDefault="005C4DF7" w:rsidP="00CD4E0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b/>
                <w:color w:val="000000"/>
              </w:rPr>
            </w:pPr>
          </w:p>
        </w:tc>
        <w:tc>
          <w:tcPr>
            <w:tcW w:w="6951" w:type="dxa"/>
            <w:shd w:val="clear" w:color="auto" w:fill="auto"/>
          </w:tcPr>
          <w:p w14:paraId="39F2133B"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a clear procedure for identifying individual vaccine recipients (including alerts for when the second dose is due, appointment reminders etc), checking to confirm any record of previous receipt of any COVID-19 vaccine doses (including date and brand product received), checking medical history including allergies, and recording immunisation encounters (electronic records are preferable).</w:t>
            </w:r>
          </w:p>
          <w:p w14:paraId="16D88073"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a process of labelling multi-dose vials when first drawn down.</w:t>
            </w:r>
          </w:p>
          <w:p w14:paraId="0AC4703B"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a process of labelling syringes when they are drawn up from multi-dose vials, including date and time of preparation and of expiry.</w:t>
            </w:r>
          </w:p>
          <w:p w14:paraId="2D12409B"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 xml:space="preserve">Have access to </w:t>
            </w:r>
            <w:bookmarkStart w:id="1793" w:name="_9kR3WTr266467Hhzd1hPb7C7qn2cOyzD6zaMvyF"/>
            <w:r w:rsidRPr="00604714">
              <w:rPr>
                <w:rFonts w:cs="Times New Roman"/>
                <w:color w:val="000000"/>
              </w:rPr>
              <w:t>AIR via Provider Digital Access</w:t>
            </w:r>
            <w:bookmarkEnd w:id="1793"/>
            <w:r w:rsidRPr="00604714">
              <w:rPr>
                <w:rFonts w:cs="Times New Roman"/>
                <w:color w:val="000000"/>
              </w:rPr>
              <w:t xml:space="preserve"> (PRODA).</w:t>
            </w:r>
          </w:p>
          <w:p w14:paraId="3045447D"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 xml:space="preserve">Have a process to manage vaccination data and ensure timely reporting </w:t>
            </w:r>
            <w:r>
              <w:rPr>
                <w:rFonts w:cs="Times New Roman"/>
                <w:color w:val="000000"/>
              </w:rPr>
              <w:t xml:space="preserve">and recording </w:t>
            </w:r>
            <w:r w:rsidRPr="00604714">
              <w:rPr>
                <w:rFonts w:cs="Times New Roman"/>
                <w:color w:val="000000"/>
              </w:rPr>
              <w:t xml:space="preserve">of immunisation records to AIR (within 24 hours of the dose being administered) in accordance with </w:t>
            </w:r>
            <w:r>
              <w:rPr>
                <w:rFonts w:cs="Times New Roman"/>
                <w:color w:val="000000"/>
              </w:rPr>
              <w:t>an Agency Order</w:t>
            </w:r>
            <w:r w:rsidRPr="00604714">
              <w:rPr>
                <w:rFonts w:cs="Times New Roman"/>
                <w:color w:val="000000"/>
              </w:rPr>
              <w:t>.</w:t>
            </w:r>
          </w:p>
          <w:p w14:paraId="6C614281"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a process to require patients to provide their Medicare number or, if not eligible for Medicare, another form of identification, to ensure the vaccination activity is reported to the AIR correctly.</w:t>
            </w:r>
          </w:p>
          <w:p w14:paraId="6A41398F"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a process for obtaining and recording informed consent.</w:t>
            </w:r>
          </w:p>
          <w:p w14:paraId="634A15F6"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a process to provide hard copy record of vaccination to consumers.</w:t>
            </w:r>
          </w:p>
          <w:p w14:paraId="2C39779A"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bCs/>
                <w:color w:val="000000"/>
              </w:rPr>
            </w:pPr>
            <w:r w:rsidRPr="00604714">
              <w:rPr>
                <w:rFonts w:cs="Times New Roman"/>
                <w:color w:val="000000"/>
              </w:rPr>
              <w:t xml:space="preserve">Have a process to record vaccines used and those discarded, including reasons for discarding and provide a daily report of use and discards to </w:t>
            </w:r>
            <w:bookmarkStart w:id="1794" w:name="_9kMI24K7aXv6AA8DIWEem63"/>
            <w:r w:rsidRPr="00604714">
              <w:rPr>
                <w:rFonts w:cs="Times New Roman"/>
                <w:color w:val="000000"/>
              </w:rPr>
              <w:t>Health</w:t>
            </w:r>
            <w:bookmarkEnd w:id="1794"/>
            <w:r w:rsidRPr="00604714">
              <w:rPr>
                <w:rFonts w:cs="Times New Roman"/>
                <w:color w:val="000000"/>
              </w:rPr>
              <w:t>.</w:t>
            </w:r>
          </w:p>
        </w:tc>
      </w:tr>
      <w:tr w:rsidR="00A632AC" w:rsidRPr="00A632AC" w14:paraId="5D266C44" w14:textId="77777777" w:rsidTr="0007368B">
        <w:tc>
          <w:tcPr>
            <w:tcW w:w="1696" w:type="dxa"/>
            <w:shd w:val="clear" w:color="auto" w:fill="auto"/>
          </w:tcPr>
          <w:p w14:paraId="3AC43FAD" w14:textId="77777777" w:rsidR="00A632AC" w:rsidRPr="00604714" w:rsidRDefault="007A75A1" w:rsidP="00331A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b/>
                <w:color w:val="000000"/>
              </w:rPr>
            </w:pPr>
            <w:r w:rsidRPr="00604714">
              <w:rPr>
                <w:rFonts w:cs="Times New Roman"/>
                <w:b/>
                <w:color w:val="000000"/>
              </w:rPr>
              <w:t>Management of the clinic</w:t>
            </w:r>
          </w:p>
          <w:p w14:paraId="15CBA199" w14:textId="77777777" w:rsidR="00A632AC" w:rsidRPr="00604714" w:rsidRDefault="005C4DF7" w:rsidP="00331A2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b/>
                <w:color w:val="000000"/>
              </w:rPr>
            </w:pPr>
          </w:p>
        </w:tc>
        <w:tc>
          <w:tcPr>
            <w:tcW w:w="6951" w:type="dxa"/>
            <w:shd w:val="clear" w:color="auto" w:fill="auto"/>
          </w:tcPr>
          <w:p w14:paraId="40032494"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 xml:space="preserve">Have a standardised screening process to exclude patients who display symptoms of COVID-19 disease, and refer for appropriate assessment for COVID-19 or other conditions (as per guidance provided in the </w:t>
            </w:r>
            <w:hyperlink r:id="rId32">
              <w:bookmarkStart w:id="1795" w:name="_9kR3WTr26646AKsthqrU3nozybh74zv9D3BDANw"/>
              <w:r w:rsidRPr="00604714">
                <w:rPr>
                  <w:rFonts w:cs="Times New Roman"/>
                  <w:i/>
                  <w:color w:val="0000FF"/>
                </w:rPr>
                <w:t>ATAGI Guiding Principles for Maintaining Immunisation Services During the COVID</w:t>
              </w:r>
              <w:bookmarkEnd w:id="1795"/>
              <w:r w:rsidRPr="00604714">
                <w:rPr>
                  <w:rFonts w:cs="Times New Roman"/>
                  <w:i/>
                  <w:color w:val="0000FF"/>
                </w:rPr>
                <w:t xml:space="preserve">-19 </w:t>
              </w:r>
              <w:bookmarkStart w:id="1796" w:name="_9kR3WTr26657FeEjnfpul"/>
              <w:r w:rsidRPr="00604714">
                <w:rPr>
                  <w:rFonts w:cs="Times New Roman"/>
                  <w:i/>
                  <w:color w:val="0000FF"/>
                </w:rPr>
                <w:t>Pandemic</w:t>
              </w:r>
              <w:bookmarkEnd w:id="1796"/>
            </w:hyperlink>
            <w:r w:rsidRPr="00604714">
              <w:rPr>
                <w:rFonts w:cs="Times New Roman"/>
                <w:color w:val="0000FF"/>
              </w:rPr>
              <w:t>).</w:t>
            </w:r>
          </w:p>
          <w:p w14:paraId="539F0BDE"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a standardised screening process for contraindications, receipt of previous doses of COVID-19 vaccines and/or receipt of other vaccines (observing any interval requirements).</w:t>
            </w:r>
          </w:p>
          <w:p w14:paraId="17973624"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clear records of patients vaccinated (to inform ordering of vaccines).</w:t>
            </w:r>
          </w:p>
          <w:p w14:paraId="1F04CB89"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a clear assignment of duties and responsibilities of all staff and clear plan of workflow, particularly regarding drawing up from a multi-dose vial and administering individual vaccine doses drawn from a particular vial for each clinic session.</w:t>
            </w:r>
          </w:p>
          <w:p w14:paraId="1601130D"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knowledge of procedures and ability to report any adverse event following immunisation to the appropriate health authorities.</w:t>
            </w:r>
          </w:p>
          <w:p w14:paraId="424489C0"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incident management in place, with staff knowledgeable about procedures and able to report any clinical incident (</w:t>
            </w:r>
            <w:proofErr w:type="gramStart"/>
            <w:r w:rsidRPr="00604714">
              <w:rPr>
                <w:rFonts w:cs="Times New Roman"/>
                <w:color w:val="000000"/>
              </w:rPr>
              <w:t>e.g.</w:t>
            </w:r>
            <w:proofErr w:type="gramEnd"/>
            <w:r w:rsidRPr="00604714">
              <w:rPr>
                <w:rFonts w:cs="Times New Roman"/>
                <w:color w:val="000000"/>
              </w:rPr>
              <w:t xml:space="preserve"> injury in workplace) to the appropriate health authorities.</w:t>
            </w:r>
          </w:p>
          <w:p w14:paraId="5A657526"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rPr>
            </w:pPr>
            <w:r w:rsidRPr="00604714">
              <w:rPr>
                <w:rFonts w:cs="Times New Roman"/>
                <w:color w:val="000000"/>
              </w:rPr>
              <w:t>Have a process in place to manage injuries to workforce (</w:t>
            </w:r>
            <w:proofErr w:type="gramStart"/>
            <w:r w:rsidRPr="00604714">
              <w:rPr>
                <w:rFonts w:cs="Times New Roman"/>
                <w:color w:val="000000"/>
              </w:rPr>
              <w:t>e.g.</w:t>
            </w:r>
            <w:proofErr w:type="gramEnd"/>
            <w:r w:rsidRPr="00604714">
              <w:rPr>
                <w:rFonts w:cs="Times New Roman"/>
                <w:color w:val="000000"/>
              </w:rPr>
              <w:t xml:space="preserve"> needle stick injury).</w:t>
            </w:r>
          </w:p>
          <w:p w14:paraId="014C09F3" w14:textId="77777777" w:rsidR="00A632AC" w:rsidRPr="00604714" w:rsidRDefault="007A75A1" w:rsidP="006A7C14">
            <w:pPr>
              <w:numPr>
                <w:ilvl w:val="0"/>
                <w:numId w:val="8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bCs/>
                <w:color w:val="000000"/>
              </w:rPr>
            </w:pPr>
            <w:r w:rsidRPr="00604714">
              <w:rPr>
                <w:rFonts w:cs="Times New Roman"/>
                <w:color w:val="000000"/>
              </w:rPr>
              <w:t>Have a process/staff in place to prevent and manage violence or aggression, and other work health and safety risks, in the workplace.</w:t>
            </w:r>
          </w:p>
        </w:tc>
      </w:tr>
    </w:tbl>
    <w:p w14:paraId="2614675D" w14:textId="77777777" w:rsidR="00B50D34" w:rsidRDefault="007A75A1" w:rsidP="001C2D4B">
      <w:pPr>
        <w:pStyle w:val="Heading1"/>
      </w:pPr>
      <w:bookmarkStart w:id="1797" w:name="_Ref82353294"/>
      <w:bookmarkStart w:id="1798" w:name="_Toc132740855"/>
      <w:bookmarkStart w:id="1799" w:name="_Ref66388541"/>
      <w:bookmarkStart w:id="1800" w:name="_Ref69816321"/>
      <w:r w:rsidRPr="00B50D34">
        <w:t xml:space="preserve">National </w:t>
      </w:r>
      <w:r>
        <w:t xml:space="preserve">Outbreak </w:t>
      </w:r>
      <w:r w:rsidRPr="00B50D34">
        <w:t>Response Option</w:t>
      </w:r>
      <w:bookmarkEnd w:id="1797"/>
      <w:bookmarkEnd w:id="1798"/>
    </w:p>
    <w:p w14:paraId="77CE26FC" w14:textId="77777777" w:rsidR="00D27C97" w:rsidRPr="00A56EB5" w:rsidRDefault="007A75A1" w:rsidP="00D27C97">
      <w:pPr>
        <w:pStyle w:val="Heading3"/>
        <w:numPr>
          <w:ilvl w:val="0"/>
          <w:numId w:val="0"/>
        </w:numPr>
        <w:ind w:left="737"/>
      </w:pPr>
      <w:r w:rsidRPr="00B50D34">
        <w:t xml:space="preserve">If an IProvider has been </w:t>
      </w:r>
      <w:r>
        <w:t>selected to participate in a National Outbreak Response Option by Health, the IProvider must ensure it can</w:t>
      </w:r>
      <w:r w:rsidRPr="00A56EB5">
        <w:t xml:space="preserve"> deploy to</w:t>
      </w:r>
      <w:r>
        <w:t>,</w:t>
      </w:r>
      <w:r w:rsidRPr="00A56EB5">
        <w:t xml:space="preserve"> and be operational at</w:t>
      </w:r>
      <w:r>
        <w:t xml:space="preserve">, </w:t>
      </w:r>
      <w:r w:rsidRPr="00A56EB5">
        <w:t>the nominated vaccination location within the following timeframes (based on the location of the deployment (using the Modified Monash Model (MMM)):</w:t>
      </w:r>
    </w:p>
    <w:p w14:paraId="3ABA8756" w14:textId="77777777" w:rsidR="00D27C97" w:rsidRPr="00A56EB5" w:rsidRDefault="007A75A1" w:rsidP="00D27C97">
      <w:pPr>
        <w:pStyle w:val="Heading3"/>
      </w:pPr>
      <w:r w:rsidRPr="00A56EB5">
        <w:rPr>
          <w:b/>
          <w:bCs/>
        </w:rPr>
        <w:t xml:space="preserve">metropolitan and </w:t>
      </w:r>
      <w:r>
        <w:rPr>
          <w:b/>
          <w:bCs/>
        </w:rPr>
        <w:t>r</w:t>
      </w:r>
      <w:r w:rsidRPr="00A56EB5">
        <w:rPr>
          <w:b/>
          <w:bCs/>
        </w:rPr>
        <w:t xml:space="preserve">egional </w:t>
      </w:r>
      <w:r>
        <w:rPr>
          <w:b/>
          <w:bCs/>
        </w:rPr>
        <w:t>c</w:t>
      </w:r>
      <w:r w:rsidRPr="00A56EB5">
        <w:rPr>
          <w:b/>
          <w:bCs/>
        </w:rPr>
        <w:t>entres (MM1-2)</w:t>
      </w:r>
      <w:r w:rsidRPr="00A56EB5">
        <w:t xml:space="preserve"> - operational within 4-5 calendar days of direction from </w:t>
      </w:r>
      <w:r>
        <w:t>Health</w:t>
      </w:r>
      <w:r w:rsidRPr="00A56EB5">
        <w:t>;</w:t>
      </w:r>
    </w:p>
    <w:p w14:paraId="20E6B666" w14:textId="77777777" w:rsidR="00D27C97" w:rsidRPr="00A56EB5" w:rsidRDefault="007A75A1" w:rsidP="00D27C97">
      <w:pPr>
        <w:pStyle w:val="Heading3"/>
      </w:pPr>
      <w:r w:rsidRPr="00A56EB5">
        <w:rPr>
          <w:b/>
          <w:bCs/>
        </w:rPr>
        <w:t>rural towns (MM 3-5)</w:t>
      </w:r>
      <w:r w:rsidRPr="00A56EB5">
        <w:t xml:space="preserve"> – operational within 6-7 days calendar days of direction</w:t>
      </w:r>
      <w:r>
        <w:t xml:space="preserve">; and </w:t>
      </w:r>
      <w:r w:rsidRPr="00A56EB5">
        <w:t xml:space="preserve"> </w:t>
      </w:r>
    </w:p>
    <w:p w14:paraId="4DF03DD2" w14:textId="77777777" w:rsidR="00D27C97" w:rsidRPr="00A56EB5" w:rsidRDefault="007A75A1" w:rsidP="00D27C97">
      <w:pPr>
        <w:pStyle w:val="Heading3"/>
      </w:pPr>
      <w:r w:rsidRPr="00D27C97">
        <w:rPr>
          <w:b/>
          <w:bCs/>
        </w:rPr>
        <w:t xml:space="preserve">remote locations (MM6-7) </w:t>
      </w:r>
      <w:r>
        <w:t>-</w:t>
      </w:r>
      <w:r w:rsidRPr="00A56EB5">
        <w:t xml:space="preserve"> with activation timeframes to be agreed between the IProvider and </w:t>
      </w:r>
      <w:r>
        <w:t>Health</w:t>
      </w:r>
      <w:r w:rsidRPr="00A56EB5">
        <w:t xml:space="preserve"> for each such deployment. </w:t>
      </w:r>
    </w:p>
    <w:p w14:paraId="1480882B" w14:textId="77777777" w:rsidR="00A632AC" w:rsidRPr="00A632AC" w:rsidRDefault="007A75A1" w:rsidP="001C2D4B">
      <w:pPr>
        <w:pStyle w:val="Heading1"/>
      </w:pPr>
      <w:bookmarkStart w:id="1801" w:name="_Ref82029225"/>
      <w:bookmarkStart w:id="1802" w:name="_Toc132740856"/>
      <w:r w:rsidRPr="00A632AC">
        <w:t>Vaccine specific requirements</w:t>
      </w:r>
      <w:bookmarkEnd w:id="1799"/>
      <w:bookmarkEnd w:id="1800"/>
      <w:bookmarkEnd w:id="1801"/>
      <w:bookmarkEnd w:id="1802"/>
    </w:p>
    <w:p w14:paraId="21F49C29" w14:textId="77777777" w:rsidR="00A632AC" w:rsidRPr="00A632AC" w:rsidRDefault="007A75A1" w:rsidP="00DB4A96">
      <w:pPr>
        <w:pStyle w:val="Heading2"/>
      </w:pPr>
      <w:bookmarkStart w:id="1803" w:name="_Ref69850528"/>
      <w:r w:rsidRPr="00A632AC">
        <w:t>Definitions</w:t>
      </w:r>
    </w:p>
    <w:p w14:paraId="40178FC2" w14:textId="1C00F500" w:rsidR="00A632AC" w:rsidRPr="00C23C79" w:rsidRDefault="007A75A1" w:rsidP="00604714">
      <w:pPr>
        <w:pStyle w:val="Indent2"/>
      </w:pPr>
      <w:r w:rsidRPr="00C23C79">
        <w:t xml:space="preserve">In this clause </w:t>
      </w:r>
      <w:r>
        <w:fldChar w:fldCharType="begin"/>
      </w:r>
      <w:r>
        <w:instrText xml:space="preserve"> REF _Ref82029225 \w \h </w:instrText>
      </w:r>
      <w:r>
        <w:fldChar w:fldCharType="separate"/>
      </w:r>
      <w:r w:rsidR="007E5D2B">
        <w:t>6</w:t>
      </w:r>
      <w:r>
        <w:fldChar w:fldCharType="end"/>
      </w:r>
      <w:r>
        <w:t xml:space="preserve"> of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w:t>
      </w:r>
      <w:r w:rsidRPr="00C23C79">
        <w:t>, the following defined terms apply:</w:t>
      </w:r>
    </w:p>
    <w:p w14:paraId="62F2EE86" w14:textId="77777777" w:rsidR="00A632AC" w:rsidRPr="00C23C79" w:rsidRDefault="007A75A1" w:rsidP="00604714">
      <w:pPr>
        <w:pStyle w:val="Indent2"/>
      </w:pPr>
      <w:r w:rsidRPr="00C23C79">
        <w:rPr>
          <w:b/>
          <w:bCs/>
        </w:rPr>
        <w:t xml:space="preserve">AstraZeneca Shipment </w:t>
      </w:r>
      <w:r w:rsidRPr="00C23C79">
        <w:t>means each shipment of AstraZeneca Vaccines to a Vaccination Site.</w:t>
      </w:r>
    </w:p>
    <w:p w14:paraId="1CB57DD9" w14:textId="77777777" w:rsidR="00A632AC" w:rsidRPr="00C23C79" w:rsidRDefault="007A75A1" w:rsidP="00604714">
      <w:pPr>
        <w:pStyle w:val="Indent2"/>
      </w:pPr>
      <w:r w:rsidRPr="00C23C79">
        <w:rPr>
          <w:b/>
          <w:bCs/>
        </w:rPr>
        <w:t xml:space="preserve">AstraZeneca Vaccine </w:t>
      </w:r>
      <w:r w:rsidRPr="00C23C79">
        <w:t xml:space="preserve">means the </w:t>
      </w:r>
      <w:bookmarkStart w:id="1804" w:name="_9kR3WTr266469JH77pYXstjgF9DgPRS"/>
      <w:r w:rsidRPr="00C23C79">
        <w:t>AstraZeneca AZD1222</w:t>
      </w:r>
      <w:bookmarkEnd w:id="1804"/>
      <w:r w:rsidRPr="00C23C79">
        <w:t xml:space="preserve"> vaccine for the prevention of </w:t>
      </w:r>
      <w:bookmarkStart w:id="1805" w:name="_9kR3WTr26659DdrrAwJj"/>
      <w:r w:rsidRPr="00C23C79">
        <w:t>SARS-CoV</w:t>
      </w:r>
      <w:bookmarkEnd w:id="1805"/>
      <w:r w:rsidRPr="00C23C79">
        <w:t>-2 in humans.</w:t>
      </w:r>
    </w:p>
    <w:p w14:paraId="79A9A846" w14:textId="77777777" w:rsidR="00A632AC" w:rsidRPr="00C23C79" w:rsidRDefault="007A75A1" w:rsidP="00604714">
      <w:pPr>
        <w:pStyle w:val="Indent2"/>
      </w:pPr>
      <w:r w:rsidRPr="00C23C79">
        <w:rPr>
          <w:b/>
          <w:bCs/>
        </w:rPr>
        <w:t xml:space="preserve">AstraZeneca Waste </w:t>
      </w:r>
      <w:r w:rsidRPr="00C23C79">
        <w:t>means waste material relating to the AstraZeneca Vaccine, including damaged or defective vaccine doses or Wastage of the AstraZeneca Vaccine, but does not include spills of AstraZeneca Vaccine, or vials or packaging that are used in the ordinary course of administering the AstraZeneca Vaccine.</w:t>
      </w:r>
    </w:p>
    <w:p w14:paraId="7CA97957" w14:textId="77777777" w:rsidR="00A632AC" w:rsidRPr="00C23C79" w:rsidRDefault="007A75A1" w:rsidP="00604714">
      <w:pPr>
        <w:pStyle w:val="Indent2"/>
      </w:pPr>
      <w:r w:rsidRPr="00C23C79">
        <w:rPr>
          <w:b/>
          <w:bCs/>
        </w:rPr>
        <w:t>cGMP</w:t>
      </w:r>
      <w:r w:rsidRPr="00C23C79">
        <w:t xml:space="preserve"> means current good manufacturing practices applicable in the country where the Moderna Vaccines were manufactured together with applicable “</w:t>
      </w:r>
      <w:bookmarkStart w:id="1806" w:name="_9kR3WTr26649ANJyoNFn81ig0JI743gm4qAH1yF"/>
      <w:r w:rsidRPr="00C23C79">
        <w:t>Good Manufacturing Practices</w:t>
      </w:r>
      <w:bookmarkEnd w:id="1806"/>
      <w:r w:rsidRPr="00C23C79">
        <w:t>” detailed in the principles determined under section 36 of the Therapeutic Goods Act 1989 (</w:t>
      </w:r>
      <w:proofErr w:type="spellStart"/>
      <w:r w:rsidRPr="00C23C79">
        <w:t>Cth</w:t>
      </w:r>
      <w:proofErr w:type="spellEnd"/>
      <w:r w:rsidRPr="00C23C79">
        <w:t>) (and any successor legislation from time to time, prevailing at the time of the manufacture of the relevant Moderna Vaccines), all as updated, amended and revised from time to time.</w:t>
      </w:r>
    </w:p>
    <w:p w14:paraId="0CA0FED0" w14:textId="77777777" w:rsidR="00A632AC" w:rsidRPr="00C23C79" w:rsidRDefault="007A75A1" w:rsidP="00604714">
      <w:pPr>
        <w:pStyle w:val="Indent2"/>
      </w:pPr>
      <w:r w:rsidRPr="00C23C79">
        <w:rPr>
          <w:b/>
          <w:bCs/>
        </w:rPr>
        <w:t>Deficient Moderna Vaccines</w:t>
      </w:r>
      <w:r w:rsidRPr="00C23C79">
        <w:t xml:space="preserve"> means Moderna Vaccines that:</w:t>
      </w:r>
    </w:p>
    <w:p w14:paraId="175C1CF3" w14:textId="77777777" w:rsidR="00A632AC" w:rsidRPr="00C23C79" w:rsidRDefault="007A75A1" w:rsidP="00604714">
      <w:pPr>
        <w:pStyle w:val="Heading3"/>
      </w:pPr>
      <w:r w:rsidRPr="00C23C79">
        <w:t xml:space="preserve">have been subject to a failure of cold chain requirements prior to delivery by the </w:t>
      </w:r>
      <w:r>
        <w:t>u</w:t>
      </w:r>
      <w:r w:rsidRPr="00C23C79">
        <w:t>pstream Logistics Provider;</w:t>
      </w:r>
    </w:p>
    <w:p w14:paraId="43CF5046" w14:textId="77777777" w:rsidR="00A632AC" w:rsidRPr="00C23C79" w:rsidRDefault="007A75A1" w:rsidP="00604714">
      <w:pPr>
        <w:pStyle w:val="Heading3"/>
      </w:pPr>
      <w:r w:rsidRPr="00C23C79">
        <w:t xml:space="preserve">are observably not in accordance with the Moderna Specifications, Moderna Marketing Approval, </w:t>
      </w:r>
      <w:proofErr w:type="spellStart"/>
      <w:r w:rsidRPr="00C23C79">
        <w:t>cGMPs</w:t>
      </w:r>
      <w:proofErr w:type="spellEnd"/>
      <w:r w:rsidRPr="00C23C79">
        <w:t>, or applicable Laws; or</w:t>
      </w:r>
    </w:p>
    <w:p w14:paraId="0347578A" w14:textId="77777777" w:rsidR="00A632AC" w:rsidRPr="00C23C79" w:rsidRDefault="007A75A1" w:rsidP="00604714">
      <w:pPr>
        <w:pStyle w:val="Heading3"/>
      </w:pPr>
      <w:r w:rsidRPr="00C23C79">
        <w:t xml:space="preserve">are delivered in a vial that is damaged or incomplete, but does not include deficiencies in the underlying safety, efficacy, or marketability of the </w:t>
      </w:r>
      <w:r>
        <w:t>prod</w:t>
      </w:r>
      <w:r w:rsidRPr="00C23C79">
        <w:t>uct or its distribution.</w:t>
      </w:r>
    </w:p>
    <w:p w14:paraId="62F5EEE5" w14:textId="77777777" w:rsidR="00A632AC" w:rsidRPr="00C23C79" w:rsidRDefault="007A75A1" w:rsidP="00604714">
      <w:pPr>
        <w:pStyle w:val="Indent2"/>
      </w:pPr>
      <w:r w:rsidRPr="00C23C79">
        <w:rPr>
          <w:b/>
          <w:bCs/>
        </w:rPr>
        <w:t xml:space="preserve">Export </w:t>
      </w:r>
      <w:r w:rsidRPr="00C23C79">
        <w:t xml:space="preserve">means to, sell, resell, donate, use, administer, hypothecate, assign, export, distribute or otherwise transfer possession of Moderna Vaccines outside of Australia. </w:t>
      </w:r>
    </w:p>
    <w:p w14:paraId="0FDAB604" w14:textId="77777777" w:rsidR="00A632AC" w:rsidRPr="00C23C79" w:rsidRDefault="007A75A1" w:rsidP="00604714">
      <w:pPr>
        <w:pStyle w:val="Indent2"/>
      </w:pPr>
      <w:r w:rsidRPr="00C23C79">
        <w:rPr>
          <w:b/>
          <w:bCs/>
        </w:rPr>
        <w:t>Governmental Authority</w:t>
      </w:r>
      <w:r w:rsidRPr="00C23C79">
        <w:t xml:space="preserve"> means any applicable government authority, court, council, tribunal, arbitrator, agency, department, bureau, branch, office, legislative body, commission or other instrumentality of (a) any government of any country, (b) any nation, state, province, county, city, or other political subdivision thereof, or (c) any supranational body. </w:t>
      </w:r>
    </w:p>
    <w:p w14:paraId="5485745E" w14:textId="77777777" w:rsidR="00A632AC" w:rsidRPr="00C23C79" w:rsidRDefault="007A75A1" w:rsidP="00604714">
      <w:pPr>
        <w:pStyle w:val="Indent2"/>
        <w:rPr>
          <w:rFonts w:cs="Times New Roman"/>
          <w:color w:val="000000"/>
        </w:rPr>
      </w:pPr>
      <w:r w:rsidRPr="00C23C79">
        <w:rPr>
          <w:rFonts w:cs="Times New Roman"/>
          <w:b/>
          <w:bCs/>
          <w:color w:val="000000"/>
        </w:rPr>
        <w:t>Minimum Shelf Life</w:t>
      </w:r>
      <w:r w:rsidRPr="00C23C79">
        <w:rPr>
          <w:rFonts w:cs="Times New Roman"/>
          <w:color w:val="000000"/>
        </w:rPr>
        <w:t xml:space="preserve"> means 3 months from the date of </w:t>
      </w:r>
      <w:proofErr w:type="gramStart"/>
      <w:r w:rsidRPr="00C23C79">
        <w:rPr>
          <w:rFonts w:cs="Times New Roman"/>
          <w:color w:val="000000"/>
        </w:rPr>
        <w:t>delivery</w:t>
      </w:r>
      <w:proofErr w:type="gramEnd"/>
      <w:r w:rsidRPr="00C23C79">
        <w:rPr>
          <w:rFonts w:cs="Times New Roman"/>
          <w:color w:val="000000"/>
        </w:rPr>
        <w:t xml:space="preserve"> or such other period as notified by </w:t>
      </w:r>
      <w:bookmarkStart w:id="1807" w:name="_9kMI26M7aXv6AA8DIWEem63"/>
      <w:r w:rsidRPr="00C23C79">
        <w:rPr>
          <w:rFonts w:cs="Times New Roman"/>
          <w:color w:val="000000"/>
        </w:rPr>
        <w:t>Health</w:t>
      </w:r>
      <w:bookmarkEnd w:id="1807"/>
      <w:r w:rsidRPr="00C23C79">
        <w:rPr>
          <w:rFonts w:cs="Times New Roman"/>
          <w:color w:val="000000"/>
        </w:rPr>
        <w:t xml:space="preserve"> from time to time.</w:t>
      </w:r>
    </w:p>
    <w:p w14:paraId="1ECE2DD7" w14:textId="77777777" w:rsidR="00A632AC" w:rsidRPr="00C23C79" w:rsidRDefault="007A75A1" w:rsidP="00604714">
      <w:pPr>
        <w:pStyle w:val="Indent2"/>
      </w:pPr>
      <w:r w:rsidRPr="00C23C79">
        <w:rPr>
          <w:b/>
          <w:bCs/>
        </w:rPr>
        <w:t xml:space="preserve">Moderna </w:t>
      </w:r>
      <w:r w:rsidRPr="00C23C79">
        <w:t xml:space="preserve">means Moderna Switzerland GmbH, which is a limited liability company (“Gesellschaft </w:t>
      </w:r>
      <w:proofErr w:type="spellStart"/>
      <w:r w:rsidRPr="00C23C79">
        <w:t>mit</w:t>
      </w:r>
      <w:proofErr w:type="spellEnd"/>
      <w:r w:rsidRPr="00C23C79">
        <w:t xml:space="preserve"> </w:t>
      </w:r>
      <w:proofErr w:type="spellStart"/>
      <w:r w:rsidRPr="00C23C79">
        <w:t>beschränkter</w:t>
      </w:r>
      <w:proofErr w:type="spellEnd"/>
      <w:r w:rsidRPr="00C23C79">
        <w:t xml:space="preserve"> </w:t>
      </w:r>
      <w:proofErr w:type="spellStart"/>
      <w:r w:rsidRPr="00C23C79">
        <w:t>Haftung</w:t>
      </w:r>
      <w:proofErr w:type="spellEnd"/>
      <w:r w:rsidRPr="00C23C79">
        <w:t xml:space="preserve">”) organized and existing under the Laws of Switzerland with company number CHE-344.522.989 and registered address at </w:t>
      </w:r>
      <w:proofErr w:type="spellStart"/>
      <w:r w:rsidRPr="00C23C79">
        <w:t>Aeschenvorstadt</w:t>
      </w:r>
      <w:proofErr w:type="spellEnd"/>
      <w:r w:rsidRPr="00C23C79">
        <w:t xml:space="preserve"> 48 (c/o </w:t>
      </w:r>
      <w:bookmarkStart w:id="1808" w:name="_9kR3WTr2664DKX9pzhROkxAG"/>
      <w:r w:rsidRPr="00C23C79">
        <w:t>Katja Schott</w:t>
      </w:r>
      <w:bookmarkEnd w:id="1808"/>
      <w:r w:rsidRPr="00C23C79">
        <w:t xml:space="preserve">, </w:t>
      </w:r>
      <w:bookmarkStart w:id="1809" w:name="_9kR3WTr2665DHhLhlfunpID"/>
      <w:proofErr w:type="spellStart"/>
      <w:r w:rsidRPr="00C23C79">
        <w:t>Walder</w:t>
      </w:r>
      <w:proofErr w:type="spellEnd"/>
      <w:r w:rsidRPr="00C23C79">
        <w:t xml:space="preserve"> Wyss</w:t>
      </w:r>
      <w:bookmarkEnd w:id="1809"/>
      <w:r w:rsidRPr="00C23C79">
        <w:t>), 4051 Basel, Switzerland.</w:t>
      </w:r>
    </w:p>
    <w:p w14:paraId="66C155F6" w14:textId="77777777" w:rsidR="00A632AC" w:rsidRPr="00C23C79" w:rsidRDefault="007A75A1" w:rsidP="00604714">
      <w:pPr>
        <w:pStyle w:val="Indent2"/>
      </w:pPr>
      <w:r w:rsidRPr="00C23C79">
        <w:rPr>
          <w:b/>
          <w:bCs/>
        </w:rPr>
        <w:t>Moderna Marketing Approval</w:t>
      </w:r>
      <w:r w:rsidRPr="00C23C79">
        <w:t xml:space="preserve"> means approvals from the TGA with respect to the Moderna Vaccine, which may initially be granted under an expedited marketing authorization process but which may include additional requirements or directions of the TGA, including requirements under the </w:t>
      </w:r>
      <w:bookmarkStart w:id="1810" w:name="_Hlk76132737"/>
      <w:r w:rsidRPr="00C23C79">
        <w:t>Therapeutic Goods Act 1989 (</w:t>
      </w:r>
      <w:proofErr w:type="spellStart"/>
      <w:r w:rsidRPr="00C23C79">
        <w:t>Cth</w:t>
      </w:r>
      <w:proofErr w:type="spellEnd"/>
      <w:r w:rsidRPr="00C23C79">
        <w:t>)</w:t>
      </w:r>
      <w:bookmarkEnd w:id="1810"/>
      <w:r w:rsidRPr="00C23C79">
        <w:t xml:space="preserve"> or conditions imposed by the TGA (unless an exemption applies within the meaning of that </w:t>
      </w:r>
      <w:bookmarkStart w:id="1811" w:name="_9kR3WTr26645AL1r"/>
      <w:r w:rsidRPr="00C23C79">
        <w:t>Act</w:t>
      </w:r>
      <w:bookmarkEnd w:id="1811"/>
      <w:r w:rsidRPr="00C23C79">
        <w:t>), that allows the Moderna Vaccines to be placed on the market in Australia according to applicable Laws.</w:t>
      </w:r>
    </w:p>
    <w:p w14:paraId="220BBBCD" w14:textId="77777777" w:rsidR="00A632AC" w:rsidRPr="00C23C79" w:rsidRDefault="007A75A1" w:rsidP="00604714">
      <w:pPr>
        <w:pStyle w:val="Indent2"/>
      </w:pPr>
      <w:r w:rsidRPr="00C23C79">
        <w:rPr>
          <w:b/>
          <w:bCs/>
        </w:rPr>
        <w:t>Moderna Recall</w:t>
      </w:r>
      <w:r w:rsidRPr="00C23C79">
        <w:t xml:space="preserve"> means any action:</w:t>
      </w:r>
    </w:p>
    <w:p w14:paraId="37305D7F" w14:textId="77777777" w:rsidR="00A632AC" w:rsidRPr="00C23C79" w:rsidRDefault="007A75A1" w:rsidP="006A7C14">
      <w:pPr>
        <w:pStyle w:val="Heading3"/>
        <w:numPr>
          <w:ilvl w:val="2"/>
          <w:numId w:val="104"/>
        </w:numPr>
      </w:pPr>
      <w:r w:rsidRPr="00C23C79">
        <w:t>to recover title to or possession of quantities of the Moderna Vaccines sold or shipped to any party in Australia (including the voluntary withdrawal of the Moderna Vaccine from Australia).</w:t>
      </w:r>
    </w:p>
    <w:p w14:paraId="557FA98D" w14:textId="77777777" w:rsidR="00A632AC" w:rsidRPr="00C23C79" w:rsidRDefault="007A75A1" w:rsidP="00604714">
      <w:pPr>
        <w:pStyle w:val="Heading3"/>
      </w:pPr>
      <w:r w:rsidRPr="00C23C79">
        <w:t xml:space="preserve">by any Governmental Authority involved in granting the Moderna Marketing Approval or foreign equivalent (which to avoid doubt includes the TGA and the Office of the </w:t>
      </w:r>
      <w:bookmarkStart w:id="1812" w:name="_9kR3WTr26648IW9noVQgkw4340BxYuBHy7ML"/>
      <w:r w:rsidRPr="00C23C79">
        <w:t>Gene Technology Regulator</w:t>
      </w:r>
      <w:bookmarkEnd w:id="1812"/>
      <w:r w:rsidRPr="00C23C79">
        <w:t xml:space="preserve"> and their respective successors and equivalents in Australia) to detain or destroy any of the </w:t>
      </w:r>
      <w:r>
        <w:t>Moderna Vaccines</w:t>
      </w:r>
      <w:r w:rsidRPr="00C23C79">
        <w:t xml:space="preserve">; or </w:t>
      </w:r>
    </w:p>
    <w:p w14:paraId="1D986CF4" w14:textId="77777777" w:rsidR="00A632AC" w:rsidRPr="00C23C79" w:rsidRDefault="007A75A1" w:rsidP="00604714">
      <w:pPr>
        <w:pStyle w:val="Heading3"/>
      </w:pPr>
      <w:r w:rsidRPr="00C23C79">
        <w:t>to refrain from selling or shipping quantities of the Moderna Vaccine to any person in the Australia which would be subject to a Moderna Recall if sold or shipped.</w:t>
      </w:r>
    </w:p>
    <w:p w14:paraId="7B98813D" w14:textId="77777777" w:rsidR="00A632AC" w:rsidRPr="00C23C79" w:rsidRDefault="007A75A1" w:rsidP="00604714">
      <w:pPr>
        <w:pStyle w:val="Indent1"/>
      </w:pPr>
      <w:r w:rsidRPr="00C23C79">
        <w:rPr>
          <w:b/>
          <w:bCs/>
        </w:rPr>
        <w:t>Moderna Rollout Information</w:t>
      </w:r>
      <w:r w:rsidRPr="00C23C79">
        <w:t xml:space="preserve"> means information (including images or physical descriptions of the Moderna Vaccine or its packaging, barcode or scanning information, instructions, guidance or directions relating to the storage, transportation, handling, administration, use or disposal of the Moderna Vaccine) which relates to the Moderna </w:t>
      </w:r>
      <w:proofErr w:type="gramStart"/>
      <w:r w:rsidRPr="00C23C79">
        <w:t>Vaccine</w:t>
      </w:r>
      <w:proofErr w:type="gramEnd"/>
      <w:r w:rsidRPr="00C23C79">
        <w:t xml:space="preserve"> and which is necessary for the implementation of the rollout of the Moderna Vaccine in Australia (or activities ancillary to or related to such rollout).</w:t>
      </w:r>
    </w:p>
    <w:p w14:paraId="24A2EEA2" w14:textId="77777777" w:rsidR="00A632AC" w:rsidRPr="00C23C79" w:rsidRDefault="007A75A1" w:rsidP="00604714">
      <w:pPr>
        <w:pStyle w:val="Indent1"/>
      </w:pPr>
      <w:r w:rsidRPr="00C23C79">
        <w:rPr>
          <w:b/>
          <w:bCs/>
        </w:rPr>
        <w:t>Moderna Specifications</w:t>
      </w:r>
      <w:r w:rsidRPr="00C23C79">
        <w:t xml:space="preserve"> means:</w:t>
      </w:r>
    </w:p>
    <w:p w14:paraId="19A97EDE" w14:textId="77777777" w:rsidR="00A632AC" w:rsidRPr="00C23C79" w:rsidRDefault="007A75A1" w:rsidP="006A7C14">
      <w:pPr>
        <w:pStyle w:val="Heading3"/>
        <w:numPr>
          <w:ilvl w:val="2"/>
          <w:numId w:val="105"/>
        </w:numPr>
      </w:pPr>
      <w:r w:rsidRPr="00C23C79">
        <w:t>the “</w:t>
      </w:r>
      <w:bookmarkStart w:id="1813" w:name="_9kR3WTr2665AAWV1ovvvcRvxA9t1A6C"/>
      <w:r w:rsidRPr="00C23C79">
        <w:t>Product Information</w:t>
      </w:r>
      <w:bookmarkEnd w:id="1813"/>
      <w:r w:rsidRPr="00C23C79">
        <w:t xml:space="preserve">” and other instructions for the Moderna Vaccine issued by the TGA (as amended from time to time); and </w:t>
      </w:r>
    </w:p>
    <w:p w14:paraId="1674BF1A" w14:textId="77777777" w:rsidR="00A632AC" w:rsidRPr="00C23C79" w:rsidRDefault="007A75A1" w:rsidP="00604714">
      <w:pPr>
        <w:pStyle w:val="Heading3"/>
      </w:pPr>
      <w:r w:rsidRPr="00C23C79">
        <w:t xml:space="preserve"> the specifications or similar requirements for the Moderna Vaccine notified to the IProvider by </w:t>
      </w:r>
      <w:bookmarkStart w:id="1814" w:name="_9kMI27N7aXv6AA8DIWEem63"/>
      <w:r w:rsidRPr="00C23C79">
        <w:t>Health</w:t>
      </w:r>
      <w:bookmarkEnd w:id="1814"/>
      <w:r w:rsidRPr="00C23C79">
        <w:t xml:space="preserve">. </w:t>
      </w:r>
    </w:p>
    <w:p w14:paraId="17D4019E" w14:textId="77777777" w:rsidR="001641C0" w:rsidRPr="001641C0" w:rsidRDefault="007A75A1" w:rsidP="00604714">
      <w:pPr>
        <w:pStyle w:val="Indent2"/>
      </w:pPr>
      <w:r>
        <w:rPr>
          <w:b/>
          <w:bCs/>
        </w:rPr>
        <w:t xml:space="preserve">Moderna Shipment </w:t>
      </w:r>
      <w:r>
        <w:t>means</w:t>
      </w:r>
      <w:r w:rsidRPr="001641C0">
        <w:t xml:space="preserve"> each shipment of</w:t>
      </w:r>
      <w:r>
        <w:t xml:space="preserve"> Moderna</w:t>
      </w:r>
      <w:r w:rsidRPr="001641C0">
        <w:t xml:space="preserve"> Vaccines to a Vaccination Site.</w:t>
      </w:r>
    </w:p>
    <w:p w14:paraId="3B4ED494" w14:textId="77777777" w:rsidR="00A632AC" w:rsidRPr="00C23C79" w:rsidRDefault="007A75A1" w:rsidP="00604714">
      <w:pPr>
        <w:pStyle w:val="Indent2"/>
      </w:pPr>
      <w:r w:rsidRPr="00C23C79">
        <w:rPr>
          <w:b/>
          <w:bCs/>
        </w:rPr>
        <w:t>Moderna Vaccine</w:t>
      </w:r>
      <w:r w:rsidRPr="00C23C79">
        <w:t xml:space="preserve"> means the finished and packaged form of Moderna’s proprietary vaccine candidate known as </w:t>
      </w:r>
      <w:bookmarkStart w:id="1815" w:name="_9kR3WTr266568vY4o"/>
      <w:r w:rsidRPr="00C23C79">
        <w:t>mRNA</w:t>
      </w:r>
      <w:bookmarkEnd w:id="1815"/>
      <w:r w:rsidRPr="00C23C79">
        <w:t xml:space="preserve">-1273, which is a novel lipid nanoparticle (LNP)-encapsulated </w:t>
      </w:r>
      <w:bookmarkStart w:id="1816" w:name="_9kR3WTr266569wY4o3asxj"/>
      <w:r w:rsidRPr="00C23C79">
        <w:t>mRNA-based</w:t>
      </w:r>
      <w:bookmarkEnd w:id="1816"/>
      <w:r w:rsidRPr="00C23C79">
        <w:t xml:space="preserve"> vaccine that encodes for a full-length, prefusion stabilized spike </w:t>
      </w:r>
      <w:bookmarkStart w:id="1817" w:name="_9kR3WTr8E84BCZ"/>
      <w:r w:rsidRPr="00C23C79">
        <w:t>(S)</w:t>
      </w:r>
      <w:bookmarkEnd w:id="1817"/>
      <w:r w:rsidRPr="00C23C79">
        <w:t xml:space="preserve"> protein of </w:t>
      </w:r>
      <w:bookmarkStart w:id="1818" w:name="_9kMHG5YVt4887BFfttCyLl"/>
      <w:r w:rsidRPr="00C23C79">
        <w:t>SARS-CoV</w:t>
      </w:r>
      <w:bookmarkEnd w:id="1818"/>
      <w:r w:rsidRPr="00C23C79">
        <w:t xml:space="preserve">-2 approved by the TGA for use in Australia, and any booster versions of the </w:t>
      </w:r>
      <w:bookmarkStart w:id="1819" w:name="_9kMHG5YVt48878Axa6q"/>
      <w:r w:rsidRPr="00C23C79">
        <w:t>mRNA</w:t>
      </w:r>
      <w:bookmarkEnd w:id="1819"/>
      <w:r w:rsidRPr="00C23C79">
        <w:t xml:space="preserve">-1273 vaccine candidate.  </w:t>
      </w:r>
    </w:p>
    <w:p w14:paraId="5A3E04DC" w14:textId="77777777" w:rsidR="00A632AC" w:rsidRPr="00C23C79" w:rsidRDefault="007A75A1" w:rsidP="00604714">
      <w:pPr>
        <w:pStyle w:val="Indent2"/>
      </w:pPr>
      <w:r w:rsidRPr="00C23C79">
        <w:rPr>
          <w:b/>
          <w:bCs/>
        </w:rPr>
        <w:t>Off-Label Use</w:t>
      </w:r>
      <w:r w:rsidRPr="00C23C79">
        <w:t xml:space="preserve"> means any off-label use of the Moderna Vaccine, including any dosage other than the dose that is specified in the Moderna Marketing Approval.</w:t>
      </w:r>
    </w:p>
    <w:p w14:paraId="184D569F" w14:textId="77777777" w:rsidR="00A632AC" w:rsidRPr="00C23C79" w:rsidRDefault="007A75A1" w:rsidP="00604714">
      <w:pPr>
        <w:pStyle w:val="Indent2"/>
        <w:rPr>
          <w:rFonts w:cs="Times New Roman"/>
          <w:color w:val="000000"/>
        </w:rPr>
      </w:pPr>
      <w:r w:rsidRPr="00C23C79">
        <w:rPr>
          <w:rFonts w:cs="Times New Roman"/>
          <w:b/>
          <w:bCs/>
          <w:color w:val="000000"/>
        </w:rPr>
        <w:t>Pfizer Shipment</w:t>
      </w:r>
      <w:r w:rsidRPr="00C23C79">
        <w:rPr>
          <w:rFonts w:cs="Times New Roman"/>
          <w:color w:val="000000"/>
        </w:rPr>
        <w:t xml:space="preserve"> means each shipment of Pfizer Vaccines to a Vaccination Site. </w:t>
      </w:r>
    </w:p>
    <w:p w14:paraId="6A00DE69" w14:textId="77777777" w:rsidR="00A632AC" w:rsidRPr="00C23C79" w:rsidRDefault="007A75A1" w:rsidP="00604714">
      <w:pPr>
        <w:pStyle w:val="Indent2"/>
      </w:pPr>
      <w:r w:rsidRPr="00C23C79">
        <w:rPr>
          <w:b/>
          <w:bCs/>
        </w:rPr>
        <w:t>Pfizer Specifications</w:t>
      </w:r>
      <w:r w:rsidRPr="00C23C79">
        <w:t xml:space="preserve"> means:</w:t>
      </w:r>
    </w:p>
    <w:p w14:paraId="3E615B61" w14:textId="77777777" w:rsidR="00A632AC" w:rsidRPr="00C23C79" w:rsidRDefault="007A75A1" w:rsidP="006A7C14">
      <w:pPr>
        <w:pStyle w:val="Heading3"/>
        <w:numPr>
          <w:ilvl w:val="2"/>
          <w:numId w:val="106"/>
        </w:numPr>
      </w:pPr>
      <w:r w:rsidRPr="00C23C79">
        <w:t xml:space="preserve">the </w:t>
      </w:r>
      <w:r>
        <w:t>“</w:t>
      </w:r>
      <w:bookmarkStart w:id="1820" w:name="_9kMHG5YVt4887CCYX3qxxxeTxzCBv3C8E"/>
      <w:r w:rsidRPr="00C23C79">
        <w:t>Product Information</w:t>
      </w:r>
      <w:bookmarkEnd w:id="1820"/>
      <w:r>
        <w:t xml:space="preserve">” </w:t>
      </w:r>
      <w:r w:rsidRPr="00D6358A">
        <w:t xml:space="preserve">and other instructions for the </w:t>
      </w:r>
      <w:r>
        <w:t>Pfizer</w:t>
      </w:r>
      <w:r w:rsidRPr="00D6358A">
        <w:t xml:space="preserve"> Vaccine issued by the TGA (as amended from time to time)</w:t>
      </w:r>
      <w:r w:rsidRPr="00C23C79">
        <w:t xml:space="preserve">; and </w:t>
      </w:r>
    </w:p>
    <w:p w14:paraId="37FB6E08" w14:textId="77777777" w:rsidR="00A632AC" w:rsidRPr="00C23C79" w:rsidRDefault="007A75A1" w:rsidP="00604714">
      <w:pPr>
        <w:pStyle w:val="Heading3"/>
      </w:pPr>
      <w:r w:rsidRPr="00C23C79">
        <w:t xml:space="preserve">any specifications and instructions relating to the Pfizer Vaccine (including in relation to administration, storage, stability, integrity, unpacking, re-icing) provided by </w:t>
      </w:r>
      <w:bookmarkStart w:id="1821" w:name="_9kMI28O7aXv6AA8DIWEem63"/>
      <w:r w:rsidRPr="00C23C79">
        <w:t>Health</w:t>
      </w:r>
      <w:bookmarkEnd w:id="1821"/>
      <w:r w:rsidRPr="00C23C79">
        <w:t xml:space="preserve"> from time to time. </w:t>
      </w:r>
    </w:p>
    <w:p w14:paraId="43B901EC" w14:textId="77777777" w:rsidR="00A632AC" w:rsidRPr="00C23C79" w:rsidRDefault="007A75A1" w:rsidP="00604714">
      <w:pPr>
        <w:pStyle w:val="Indent2"/>
      </w:pPr>
      <w:r w:rsidRPr="00C23C79">
        <w:rPr>
          <w:b/>
          <w:bCs/>
        </w:rPr>
        <w:t xml:space="preserve">Pfizer Vaccine </w:t>
      </w:r>
      <w:r w:rsidRPr="00C23C79">
        <w:t xml:space="preserve">means any BNT162 vaccine manufactured, in whole or in part, or supplied, directly or indirectly, by or on behalf of Pfizer or </w:t>
      </w:r>
      <w:bookmarkStart w:id="1822" w:name="_9kR3WTr26647FP8sY8Qgk"/>
      <w:r w:rsidRPr="00C23C79">
        <w:t>BioNTech</w:t>
      </w:r>
      <w:bookmarkEnd w:id="1822"/>
      <w:r w:rsidRPr="00C23C79">
        <w:t xml:space="preserve"> or any of their respective affiliates.</w:t>
      </w:r>
    </w:p>
    <w:p w14:paraId="2B8B8C7C" w14:textId="77777777" w:rsidR="00A632AC" w:rsidRPr="00C23C79" w:rsidRDefault="007A75A1" w:rsidP="00604714">
      <w:pPr>
        <w:pStyle w:val="Indent2"/>
        <w:rPr>
          <w:b/>
          <w:bCs/>
          <w:lang w:eastAsia="ja-JP"/>
        </w:rPr>
      </w:pPr>
      <w:r w:rsidRPr="00C23C79">
        <w:rPr>
          <w:b/>
          <w:bCs/>
        </w:rPr>
        <w:t>Pfizer Vaccine Materials</w:t>
      </w:r>
      <w:r w:rsidRPr="00C23C79">
        <w:t xml:space="preserve"> means all packaging materials and components needed for delivery of the Pfizer Vaccine.</w:t>
      </w:r>
    </w:p>
    <w:p w14:paraId="23992B0B" w14:textId="77777777" w:rsidR="00A632AC" w:rsidRPr="00C23C79" w:rsidRDefault="007A75A1" w:rsidP="00604714">
      <w:pPr>
        <w:pStyle w:val="Indent2"/>
      </w:pPr>
      <w:r w:rsidRPr="00C23C79">
        <w:rPr>
          <w:b/>
          <w:bCs/>
          <w:lang w:eastAsia="ja-JP"/>
        </w:rPr>
        <w:t xml:space="preserve">Return and Disposal Instructions </w:t>
      </w:r>
      <w:r w:rsidRPr="00C23C79">
        <w:rPr>
          <w:lang w:eastAsia="ja-JP"/>
        </w:rPr>
        <w:t xml:space="preserve">means </w:t>
      </w:r>
      <w:r w:rsidRPr="00C23C79">
        <w:t>the instructions for return and disposal of Pfizer Vaccine Materials as set out in the Pfizer Specifications.</w:t>
      </w:r>
    </w:p>
    <w:p w14:paraId="46150F1A" w14:textId="77777777" w:rsidR="00A632AC" w:rsidRPr="00C23C79" w:rsidRDefault="007A75A1" w:rsidP="00604714">
      <w:pPr>
        <w:pStyle w:val="Indent2"/>
      </w:pPr>
      <w:r w:rsidRPr="00C23C79">
        <w:rPr>
          <w:b/>
          <w:bCs/>
        </w:rPr>
        <w:t>Stability Guidelines</w:t>
      </w:r>
      <w:r w:rsidRPr="00C23C79">
        <w:t xml:space="preserve"> means the stability and storage requirements set out in the </w:t>
      </w:r>
      <w:r>
        <w:t>p</w:t>
      </w:r>
      <w:r w:rsidRPr="00C23C79">
        <w:t xml:space="preserve">roduct </w:t>
      </w:r>
      <w:r>
        <w:t>i</w:t>
      </w:r>
      <w:r w:rsidRPr="00C23C79">
        <w:t xml:space="preserve">nformation for the Pfizer Vaccine (as amended and approved by the TGA from time to time), including </w:t>
      </w:r>
      <w:bookmarkStart w:id="1823" w:name="_9kR3WTr2CC5AB0rcszv16QP"/>
      <w:r w:rsidRPr="00C23C79">
        <w:t>sections 6.3</w:t>
      </w:r>
      <w:bookmarkEnd w:id="1823"/>
      <w:r w:rsidRPr="00C23C79">
        <w:t xml:space="preserve"> (Shelf Life) and </w:t>
      </w:r>
      <w:bookmarkStart w:id="1824" w:name="_9kR3WTr2CC4BEFI"/>
      <w:r w:rsidRPr="00C23C79">
        <w:t>6.4</w:t>
      </w:r>
      <w:bookmarkEnd w:id="1824"/>
      <w:r w:rsidRPr="00C23C79">
        <w:t xml:space="preserve"> (Special precautions for storage) of that </w:t>
      </w:r>
      <w:r>
        <w:t>p</w:t>
      </w:r>
      <w:r w:rsidRPr="00C23C79">
        <w:t xml:space="preserve">roduct </w:t>
      </w:r>
      <w:r>
        <w:t>i</w:t>
      </w:r>
      <w:r w:rsidRPr="00C23C79">
        <w:t xml:space="preserve">nformation. </w:t>
      </w:r>
      <w:r w:rsidRPr="00C23C79">
        <w:rPr>
          <w:b/>
          <w:bCs/>
          <w:i/>
          <w:iCs/>
        </w:rPr>
        <w:t xml:space="preserve"> </w:t>
      </w:r>
    </w:p>
    <w:p w14:paraId="30F12493" w14:textId="77777777" w:rsidR="00A632AC" w:rsidRPr="00C23C79" w:rsidRDefault="007A75A1" w:rsidP="00604714">
      <w:pPr>
        <w:pStyle w:val="Indent2"/>
      </w:pPr>
      <w:r w:rsidRPr="00C23C79">
        <w:rPr>
          <w:b/>
          <w:bCs/>
        </w:rPr>
        <w:t>Thermal Shipper</w:t>
      </w:r>
      <w:r w:rsidRPr="00C23C79">
        <w:t xml:space="preserve"> means the long-distance thermal shipping container as provided by the </w:t>
      </w:r>
      <w:bookmarkStart w:id="1825" w:name="_9kMKJ5YVt4887DHfd730uoy"/>
      <w:r w:rsidRPr="00C23C79">
        <w:t>Supplier</w:t>
      </w:r>
      <w:bookmarkEnd w:id="1825"/>
      <w:r w:rsidRPr="00C23C79">
        <w:t xml:space="preserve"> or the Logistics Provider.</w:t>
      </w:r>
    </w:p>
    <w:p w14:paraId="2E14E3DC" w14:textId="77777777" w:rsidR="00A632AC" w:rsidRPr="00A632AC" w:rsidRDefault="007A75A1" w:rsidP="00DB4A96">
      <w:pPr>
        <w:pStyle w:val="Heading2"/>
      </w:pPr>
      <w:bookmarkStart w:id="1826" w:name="_Ref82353633"/>
      <w:r w:rsidRPr="00A632AC">
        <w:t>General</w:t>
      </w:r>
      <w:bookmarkEnd w:id="1803"/>
      <w:bookmarkEnd w:id="1826"/>
    </w:p>
    <w:p w14:paraId="72763B32" w14:textId="77777777" w:rsidR="00A632AC" w:rsidRPr="00A632AC" w:rsidRDefault="007A75A1" w:rsidP="005B21FE">
      <w:pPr>
        <w:pStyle w:val="Heading3"/>
      </w:pPr>
      <w:r w:rsidRPr="00A632AC">
        <w:t>The parties acknowledge and agree:</w:t>
      </w:r>
    </w:p>
    <w:p w14:paraId="3CC9E9EC" w14:textId="5F0D82DE" w:rsidR="00A632AC" w:rsidRPr="00A632AC" w:rsidRDefault="007A75A1" w:rsidP="005B21FE">
      <w:pPr>
        <w:pStyle w:val="Heading4"/>
      </w:pPr>
      <w:r w:rsidRPr="00A632AC">
        <w:t xml:space="preserve">that certain </w:t>
      </w:r>
      <w:r w:rsidRPr="00F35D8C">
        <w:t xml:space="preserve">requirements in this clause </w:t>
      </w:r>
      <w:r>
        <w:fldChar w:fldCharType="begin"/>
      </w:r>
      <w:r>
        <w:instrText xml:space="preserve"> REF _Ref82353633 \w \h </w:instrText>
      </w:r>
      <w:r>
        <w:fldChar w:fldCharType="separate"/>
      </w:r>
      <w:r w:rsidR="007E5D2B">
        <w:t>6.2</w:t>
      </w:r>
      <w:r>
        <w:fldChar w:fldCharType="end"/>
      </w:r>
      <w:r w:rsidRPr="00F35D8C">
        <w:t xml:space="preserve"> </w:t>
      </w:r>
      <w:r>
        <w:t xml:space="preserve">of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 </w:t>
      </w:r>
      <w:r w:rsidRPr="00F35D8C">
        <w:t>reflect the</w:t>
      </w:r>
      <w:r w:rsidRPr="00A632AC">
        <w:t xml:space="preserve"> requirements of other participants in the Vaccine supply </w:t>
      </w:r>
      <w:proofErr w:type="gramStart"/>
      <w:r w:rsidRPr="00A632AC">
        <w:t>chain;</w:t>
      </w:r>
      <w:proofErr w:type="gramEnd"/>
    </w:p>
    <w:p w14:paraId="291FC6D9" w14:textId="7185D169" w:rsidR="00A632AC" w:rsidRPr="00A64F43" w:rsidRDefault="007A75A1" w:rsidP="005B21FE">
      <w:pPr>
        <w:pStyle w:val="Heading4"/>
        <w:rPr>
          <w:lang w:eastAsia="zh-CN"/>
        </w:rPr>
      </w:pPr>
      <w:r w:rsidRPr="00A64F43">
        <w:t xml:space="preserve">that </w:t>
      </w:r>
      <w:r w:rsidRPr="00F35D8C">
        <w:t xml:space="preserve">clause </w:t>
      </w:r>
      <w:r>
        <w:fldChar w:fldCharType="begin"/>
      </w:r>
      <w:r>
        <w:instrText xml:space="preserve"> REF _Ref82029225 \w \h </w:instrText>
      </w:r>
      <w:r>
        <w:fldChar w:fldCharType="separate"/>
      </w:r>
      <w:r w:rsidR="007E5D2B">
        <w:t>6</w:t>
      </w:r>
      <w:r>
        <w:fldChar w:fldCharType="end"/>
      </w:r>
      <w:r w:rsidRPr="00F35D8C">
        <w:t xml:space="preserve"> </w:t>
      </w:r>
      <w:r>
        <w:t xml:space="preserve">of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 </w:t>
      </w:r>
      <w:r w:rsidRPr="00F35D8C">
        <w:t>remains subject</w:t>
      </w:r>
      <w:r w:rsidRPr="00A64F43">
        <w:t xml:space="preserve"> to further discussion between the </w:t>
      </w:r>
      <w:bookmarkStart w:id="1827" w:name="_9kMHG5YVt4886ENZyY494nkzwtxSOowGD"/>
      <w:r w:rsidRPr="00A64F43">
        <w:t>IProvider and Health</w:t>
      </w:r>
      <w:bookmarkEnd w:id="1827"/>
      <w:r w:rsidRPr="00A64F43">
        <w:t xml:space="preserve">, including to reflect the detailed operational arrangements. Accordingly, the parties agree to work together in good faith to agree any changes to </w:t>
      </w:r>
      <w:r w:rsidRPr="00F35D8C">
        <w:t xml:space="preserve">this clause </w:t>
      </w:r>
      <w:r>
        <w:fldChar w:fldCharType="begin"/>
      </w:r>
      <w:r>
        <w:instrText xml:space="preserve"> REF _Ref82029225 \w \h </w:instrText>
      </w:r>
      <w:r>
        <w:fldChar w:fldCharType="separate"/>
      </w:r>
      <w:r w:rsidR="007E5D2B">
        <w:t>6</w:t>
      </w:r>
      <w:r>
        <w:fldChar w:fldCharType="end"/>
      </w:r>
      <w:r w:rsidRPr="00A64F43">
        <w:t xml:space="preserve"> of this </w:t>
      </w:r>
      <w:r>
        <w:fldChar w:fldCharType="begin"/>
      </w:r>
      <w:r>
        <w:instrText xml:space="preserve"> REF _Ref81988337 \r \h </w:instrText>
      </w:r>
      <w:r>
        <w:fldChar w:fldCharType="separate"/>
      </w:r>
      <w:r w:rsidR="007E5D2B">
        <w:t>Schedule 2</w:t>
      </w:r>
      <w:r>
        <w:fldChar w:fldCharType="end"/>
      </w:r>
      <w:r w:rsidRPr="00A64F43">
        <w:t xml:space="preserve"> </w:t>
      </w:r>
      <w:r>
        <w:t xml:space="preserve">(Services) </w:t>
      </w:r>
      <w:r w:rsidRPr="00A64F43">
        <w:t>that may be required or necessary. The IProvider must submit a</w:t>
      </w:r>
      <w:r>
        <w:t>n</w:t>
      </w:r>
      <w:r w:rsidRPr="00A64F43">
        <w:t xml:space="preserve"> </w:t>
      </w:r>
      <w:r>
        <w:t>order variation</w:t>
      </w:r>
      <w:r w:rsidRPr="00A64F43">
        <w:t xml:space="preserve"> to an Agency in accordance with </w:t>
      </w:r>
      <w:r>
        <w:t>the Agency Order</w:t>
      </w:r>
      <w:r w:rsidRPr="00A64F43">
        <w:t xml:space="preserve"> to give effect to any agreed amendments; and</w:t>
      </w:r>
    </w:p>
    <w:p w14:paraId="431C2A94" w14:textId="77777777" w:rsidR="00A632AC" w:rsidRPr="00A632AC" w:rsidRDefault="007A75A1" w:rsidP="005B21FE">
      <w:pPr>
        <w:pStyle w:val="Heading4"/>
        <w:rPr>
          <w:lang w:eastAsia="zh-CN"/>
        </w:rPr>
      </w:pPr>
      <w:r w:rsidRPr="00A632AC">
        <w:t xml:space="preserve">a reference to the Logistics Provider is a reference to any Logistics Provider contracted by </w:t>
      </w:r>
      <w:bookmarkStart w:id="1828" w:name="_9kMI29P7aXv6AA8DIWEem63"/>
      <w:r w:rsidRPr="00A632AC">
        <w:t>Health</w:t>
      </w:r>
      <w:bookmarkEnd w:id="1828"/>
      <w:r w:rsidRPr="00A632AC">
        <w:t xml:space="preserve"> from time to time.</w:t>
      </w:r>
      <w:bookmarkStart w:id="1829" w:name="_Ref62654103"/>
    </w:p>
    <w:p w14:paraId="2A9A4F00" w14:textId="1512AA2F" w:rsidR="00A632AC" w:rsidRPr="00A632AC" w:rsidRDefault="007A75A1" w:rsidP="005B21FE">
      <w:pPr>
        <w:pStyle w:val="Heading3"/>
      </w:pPr>
      <w:r w:rsidRPr="00A632AC">
        <w:t xml:space="preserve">Where the IProvider is required to provide a notice to </w:t>
      </w:r>
      <w:bookmarkStart w:id="1830" w:name="_9kMI2AQ7aXv6AA8DIWEem63"/>
      <w:r w:rsidRPr="00A632AC">
        <w:t>Health</w:t>
      </w:r>
      <w:bookmarkEnd w:id="1830"/>
      <w:r w:rsidRPr="00A632AC">
        <w:t xml:space="preserve"> under this clause </w:t>
      </w:r>
      <w:r w:rsidRPr="00F35D8C">
        <w:fldChar w:fldCharType="begin"/>
      </w:r>
      <w:r w:rsidRPr="00F35D8C">
        <w:instrText xml:space="preserve"> REF _Ref66388541 \w \h </w:instrText>
      </w:r>
      <w:r>
        <w:instrText xml:space="preserve"> \* MERGEFORMAT </w:instrText>
      </w:r>
      <w:r w:rsidRPr="00F35D8C">
        <w:fldChar w:fldCharType="separate"/>
      </w:r>
      <w:r w:rsidR="007E5D2B">
        <w:t>5</w:t>
      </w:r>
      <w:r w:rsidRPr="00F35D8C">
        <w:fldChar w:fldCharType="end"/>
      </w:r>
      <w:r w:rsidRPr="00A632AC">
        <w:t>, the IProvider must:</w:t>
      </w:r>
    </w:p>
    <w:p w14:paraId="7CD587AA" w14:textId="07FC1ACA" w:rsidR="00A632AC" w:rsidRPr="00A632AC" w:rsidRDefault="007A75A1" w:rsidP="005B21FE">
      <w:pPr>
        <w:pStyle w:val="Heading4"/>
      </w:pPr>
      <w:r w:rsidRPr="00A632AC">
        <w:t xml:space="preserve">immediately contact Health </w:t>
      </w:r>
      <w:r>
        <w:t>Senior Executive</w:t>
      </w:r>
      <w:r w:rsidRPr="00A632AC">
        <w:t xml:space="preserve"> on the phone number set out in </w:t>
      </w:r>
      <w:r>
        <w:fldChar w:fldCharType="begin"/>
      </w:r>
      <w:r>
        <w:instrText xml:space="preserve"> REF _Ref81988421 \r \h </w:instrText>
      </w:r>
      <w:r>
        <w:fldChar w:fldCharType="separate"/>
      </w:r>
      <w:r w:rsidR="007E5D2B">
        <w:t>Schedule 1</w:t>
      </w:r>
      <w:r>
        <w:fldChar w:fldCharType="end"/>
      </w:r>
      <w:r w:rsidRPr="00A632AC">
        <w:t xml:space="preserve"> </w:t>
      </w:r>
      <w:r>
        <w:t xml:space="preserve">(Head Agreement Details) </w:t>
      </w:r>
      <w:r w:rsidRPr="00A632AC">
        <w:t xml:space="preserve">of </w:t>
      </w:r>
      <w:r>
        <w:t>the Agency Order</w:t>
      </w:r>
      <w:r w:rsidRPr="00A632AC">
        <w:t>; and</w:t>
      </w:r>
    </w:p>
    <w:p w14:paraId="26C28EB4" w14:textId="0A00721F" w:rsidR="00A632AC" w:rsidRPr="00A632AC" w:rsidRDefault="007A75A1" w:rsidP="005B21FE">
      <w:pPr>
        <w:pStyle w:val="Heading4"/>
      </w:pPr>
      <w:r w:rsidRPr="00A632AC">
        <w:t xml:space="preserve">as soon as possible (and in any event in accordance with any other relevant timeframe in this clause </w:t>
      </w:r>
      <w:r>
        <w:fldChar w:fldCharType="begin"/>
      </w:r>
      <w:r>
        <w:instrText xml:space="preserve"> REF _Ref82029225 \w \h </w:instrText>
      </w:r>
      <w:r>
        <w:fldChar w:fldCharType="separate"/>
      </w:r>
      <w:r w:rsidR="007E5D2B">
        <w:t>6</w:t>
      </w:r>
      <w:r>
        <w:fldChar w:fldCharType="end"/>
      </w:r>
      <w:r>
        <w:t xml:space="preserve"> of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w:t>
      </w:r>
      <w:r w:rsidRPr="00A632AC">
        <w:t xml:space="preserve">) provide written notice in accordance with </w:t>
      </w:r>
      <w:r>
        <w:t>the Agency Order</w:t>
      </w:r>
      <w:r w:rsidRPr="00A632AC">
        <w:t xml:space="preserve"> and as otherwise notified by </w:t>
      </w:r>
      <w:bookmarkStart w:id="1831" w:name="_9kMI32H7aXv6AA8DIWEem63"/>
      <w:r w:rsidRPr="00A632AC">
        <w:t>Health</w:t>
      </w:r>
      <w:bookmarkEnd w:id="1831"/>
      <w:r w:rsidRPr="00A632AC">
        <w:t xml:space="preserve"> in advance (as updated by notice from </w:t>
      </w:r>
      <w:bookmarkStart w:id="1832" w:name="_9kMI33I7aXv6AA8DIWEem63"/>
      <w:r w:rsidRPr="00A632AC">
        <w:t>Health</w:t>
      </w:r>
      <w:bookmarkEnd w:id="1832"/>
      <w:r w:rsidRPr="00A632AC">
        <w:t xml:space="preserve"> from time to time).</w:t>
      </w:r>
    </w:p>
    <w:p w14:paraId="10E9524E" w14:textId="77777777" w:rsidR="00286FCF" w:rsidRDefault="007A75A1" w:rsidP="005B21FE">
      <w:pPr>
        <w:pStyle w:val="Heading3"/>
      </w:pPr>
      <w:r>
        <w:t xml:space="preserve">The IProvider agrees to only use Vaccines and Other Vaccines within Australia (and its external territories), except to the extent approved by Health. </w:t>
      </w:r>
    </w:p>
    <w:p w14:paraId="620735AD" w14:textId="77777777" w:rsidR="00A632AC" w:rsidRPr="009A1573" w:rsidRDefault="007A75A1" w:rsidP="005B21FE">
      <w:pPr>
        <w:pStyle w:val="Heading3"/>
      </w:pPr>
      <w:r w:rsidRPr="00A632AC">
        <w:t xml:space="preserve">The IProvider warrants </w:t>
      </w:r>
      <w:r>
        <w:t xml:space="preserve">(in respect of a Vaccine it is administering) </w:t>
      </w:r>
      <w:r w:rsidRPr="00A632AC">
        <w:t xml:space="preserve">that its Personnel are competent in the </w:t>
      </w:r>
      <w:r w:rsidRPr="009A1573">
        <w:t xml:space="preserve">usual industry practice to receive a Pfizer Shipment, an AstraZeneca Shipment and a </w:t>
      </w:r>
      <w:r w:rsidRPr="009A1573">
        <w:rPr>
          <w:szCs w:val="21"/>
        </w:rPr>
        <w:t>Moderna</w:t>
      </w:r>
      <w:r w:rsidRPr="009A1573">
        <w:t xml:space="preserve"> Shipment (as applicable and specified in an Order), including:</w:t>
      </w:r>
    </w:p>
    <w:p w14:paraId="49A328A8" w14:textId="77777777" w:rsidR="00A632AC" w:rsidRPr="009A1573" w:rsidRDefault="007A75A1" w:rsidP="005B21FE">
      <w:pPr>
        <w:pStyle w:val="Heading4"/>
      </w:pPr>
      <w:r w:rsidRPr="009A1573">
        <w:t xml:space="preserve">immediate receipt into compliant cold chain storage of the Pfizer Vaccine, AstraZeneca Vaccine and the </w:t>
      </w:r>
      <w:r w:rsidRPr="009A1573">
        <w:rPr>
          <w:szCs w:val="21"/>
        </w:rPr>
        <w:t>Moderna</w:t>
      </w:r>
      <w:r w:rsidRPr="009A1573">
        <w:t xml:space="preserve"> Vaccine at the Vaccination Sites;</w:t>
      </w:r>
    </w:p>
    <w:p w14:paraId="135B83B6" w14:textId="77777777" w:rsidR="00A632AC" w:rsidRPr="009A1573" w:rsidRDefault="007A75A1" w:rsidP="005B21FE">
      <w:pPr>
        <w:pStyle w:val="Heading4"/>
      </w:pPr>
      <w:r w:rsidRPr="009A1573">
        <w:t xml:space="preserve">observing the exterior packaging of the Pfizer Shipment, the AstraZeneca Shipment and the </w:t>
      </w:r>
      <w:r w:rsidRPr="009A1573">
        <w:rPr>
          <w:szCs w:val="21"/>
        </w:rPr>
        <w:t>Moderna</w:t>
      </w:r>
      <w:r w:rsidRPr="009A1573">
        <w:t xml:space="preserve"> Shipment for any evidence of damage or tampering;</w:t>
      </w:r>
    </w:p>
    <w:p w14:paraId="38D885F4" w14:textId="77777777" w:rsidR="00A632AC" w:rsidRPr="009A1573" w:rsidRDefault="007A75A1" w:rsidP="005B21FE">
      <w:pPr>
        <w:pStyle w:val="Heading4"/>
      </w:pPr>
      <w:r w:rsidRPr="009A1573">
        <w:t>checking passive temperature data loggers for cold chain integrity and, when required, downloading the data;</w:t>
      </w:r>
    </w:p>
    <w:p w14:paraId="6597BB41" w14:textId="77777777" w:rsidR="00A632AC" w:rsidRPr="009A1573" w:rsidRDefault="007A75A1" w:rsidP="005B21FE">
      <w:pPr>
        <w:pStyle w:val="Heading4"/>
      </w:pPr>
      <w:r w:rsidRPr="009A1573">
        <w:t xml:space="preserve">observing internal packaging, including </w:t>
      </w:r>
      <w:r>
        <w:t>supplier of vaccine</w:t>
      </w:r>
      <w:r w:rsidRPr="009A1573">
        <w:t xml:space="preserve"> and OEM packaging as relevant, for any evidence of damage or tampering;</w:t>
      </w:r>
    </w:p>
    <w:p w14:paraId="08F78FBF" w14:textId="77777777" w:rsidR="00A632AC" w:rsidRPr="009A1573" w:rsidRDefault="007A75A1" w:rsidP="005B21FE">
      <w:pPr>
        <w:pStyle w:val="Heading4"/>
      </w:pPr>
      <w:r w:rsidRPr="009A1573">
        <w:t xml:space="preserve">quarantining from use any Pfizer Vaccine, AstraZeneca Vaccine and the </w:t>
      </w:r>
      <w:r w:rsidRPr="009A1573">
        <w:rPr>
          <w:szCs w:val="21"/>
        </w:rPr>
        <w:t>Moderna</w:t>
      </w:r>
      <w:r w:rsidRPr="009A1573">
        <w:t xml:space="preserve"> Vaccine in respect of which the Workforce have any concerns regarding integrity; and</w:t>
      </w:r>
    </w:p>
    <w:p w14:paraId="1C5251C7" w14:textId="77777777" w:rsidR="00A632AC" w:rsidRPr="009A1573" w:rsidRDefault="007A75A1" w:rsidP="005B21FE">
      <w:pPr>
        <w:pStyle w:val="Heading4"/>
      </w:pPr>
      <w:r w:rsidRPr="009A1573">
        <w:t xml:space="preserve">engaging with, and providing information to, the Logistics Provider and </w:t>
      </w:r>
      <w:bookmarkStart w:id="1833" w:name="_9kMI34J7aXv6AA8DIWEem63"/>
      <w:r w:rsidRPr="009A1573">
        <w:t>Health</w:t>
      </w:r>
      <w:bookmarkEnd w:id="1833"/>
      <w:r w:rsidRPr="009A1573">
        <w:t xml:space="preserve"> in respect of the Pfizer Vaccine, AstraZeneca Vaccine and the </w:t>
      </w:r>
      <w:r w:rsidRPr="009A1573">
        <w:rPr>
          <w:szCs w:val="21"/>
        </w:rPr>
        <w:t>Moderna</w:t>
      </w:r>
      <w:r w:rsidRPr="009A1573">
        <w:t xml:space="preserve"> Vaccine for which there is a query in respect vaccine integrity.</w:t>
      </w:r>
      <w:r w:rsidRPr="009A1573">
        <w:rPr>
          <w:lang w:eastAsia="ja-JP"/>
        </w:rPr>
        <w:t xml:space="preserve">   </w:t>
      </w:r>
    </w:p>
    <w:p w14:paraId="1D180C66" w14:textId="77777777" w:rsidR="00A632AC" w:rsidRPr="009A1573" w:rsidRDefault="007A75A1" w:rsidP="005B21FE">
      <w:pPr>
        <w:pStyle w:val="Heading3"/>
      </w:pPr>
      <w:r w:rsidRPr="009A1573">
        <w:t xml:space="preserve">The IProvider will maintain cold chain compliance in accordance with the </w:t>
      </w:r>
      <w:bookmarkStart w:id="1834" w:name="_9kR3WTr26656BZCpyu0nmiSgjq2zfpIH4uzalK4"/>
      <w:r w:rsidRPr="009A1573">
        <w:t>National Vaccine Storage Guidelines</w:t>
      </w:r>
      <w:bookmarkEnd w:id="1834"/>
      <w:r w:rsidRPr="009A1573">
        <w:t xml:space="preserve"> ‘</w:t>
      </w:r>
      <w:bookmarkStart w:id="1835" w:name="_9kR3WTr2665BDba6w1y"/>
      <w:r w:rsidRPr="009A1573">
        <w:t>Strive</w:t>
      </w:r>
      <w:bookmarkEnd w:id="1835"/>
      <w:r w:rsidRPr="009A1573">
        <w:t xml:space="preserve"> for 5’, available at </w:t>
      </w:r>
      <w:hyperlink r:id="rId33" w:history="1">
        <w:r w:rsidRPr="009A1573">
          <w:t>https://www.health.gov.au/resources/publications/national-vaccine-storage-guidelines-strive-for-5</w:t>
        </w:r>
      </w:hyperlink>
      <w:r w:rsidRPr="009A1573">
        <w:t xml:space="preserve">, as updated from time to time. </w:t>
      </w:r>
    </w:p>
    <w:p w14:paraId="3EA05502" w14:textId="77777777" w:rsidR="00A632AC" w:rsidRPr="009A1573" w:rsidRDefault="007A75A1" w:rsidP="00DB4A96">
      <w:pPr>
        <w:pStyle w:val="Heading2"/>
      </w:pPr>
      <w:r w:rsidRPr="009A1573">
        <w:t>Receipt of Vaccine shipments</w:t>
      </w:r>
    </w:p>
    <w:p w14:paraId="27EA1128" w14:textId="77777777" w:rsidR="00A632AC" w:rsidRPr="009A1573" w:rsidRDefault="007A75A1" w:rsidP="005B21FE">
      <w:pPr>
        <w:pStyle w:val="Heading3"/>
      </w:pPr>
      <w:bookmarkStart w:id="1836" w:name="_9kMI35K7aXv6AA8DIWEem63"/>
      <w:r w:rsidRPr="009A1573">
        <w:t>Health</w:t>
      </w:r>
      <w:bookmarkEnd w:id="1836"/>
      <w:r w:rsidRPr="009A1573">
        <w:t xml:space="preserve"> will notify the IProvider of any expected AstraZeneca, Pfizer and Moderna Shipments to a Vaccination Site, by providing the IProvider with at least the following information:  </w:t>
      </w:r>
    </w:p>
    <w:p w14:paraId="59A106CB" w14:textId="77777777" w:rsidR="00A632AC" w:rsidRPr="009A1573" w:rsidRDefault="007A75A1" w:rsidP="005B21FE">
      <w:pPr>
        <w:pStyle w:val="Heading4"/>
      </w:pPr>
      <w:r w:rsidRPr="009A1573">
        <w:t>the relevant Vaccination Site;</w:t>
      </w:r>
    </w:p>
    <w:p w14:paraId="118E7CBB" w14:textId="77777777" w:rsidR="00A632AC" w:rsidRPr="009A1573" w:rsidRDefault="007A75A1" w:rsidP="005B21FE">
      <w:pPr>
        <w:pStyle w:val="Heading4"/>
      </w:pPr>
      <w:r w:rsidRPr="009A1573">
        <w:t xml:space="preserve">the estimated date and time of arrival of the AstraZeneca Shipment, Pfizer Shipment and the </w:t>
      </w:r>
      <w:r w:rsidRPr="009A1573">
        <w:rPr>
          <w:szCs w:val="21"/>
        </w:rPr>
        <w:t>Moderna</w:t>
      </w:r>
      <w:r w:rsidRPr="009A1573">
        <w:t xml:space="preserve"> Shipment at the Vaccination Site; and </w:t>
      </w:r>
    </w:p>
    <w:p w14:paraId="2253C363" w14:textId="77777777" w:rsidR="00A632AC" w:rsidRPr="009A1573" w:rsidRDefault="007A75A1" w:rsidP="005B21FE">
      <w:pPr>
        <w:pStyle w:val="Heading4"/>
      </w:pPr>
      <w:r w:rsidRPr="009A1573">
        <w:t xml:space="preserve">a description of the AstraZeneca Vaccines, Pfizer Vaccines and the </w:t>
      </w:r>
      <w:r w:rsidRPr="009A1573">
        <w:rPr>
          <w:szCs w:val="21"/>
        </w:rPr>
        <w:t>Moderna</w:t>
      </w:r>
      <w:r w:rsidRPr="009A1573">
        <w:t xml:space="preserve"> Vaccine to be received (including the relevant quantities to be provided by the Logistics Provider).</w:t>
      </w:r>
    </w:p>
    <w:p w14:paraId="027B8250" w14:textId="77777777" w:rsidR="00A632AC" w:rsidRPr="00A632AC" w:rsidRDefault="007A75A1" w:rsidP="005B21FE">
      <w:pPr>
        <w:pStyle w:val="Heading3"/>
      </w:pPr>
      <w:bookmarkStart w:id="1837" w:name="_Ref69850538"/>
      <w:r w:rsidRPr="009A1573">
        <w:t xml:space="preserve">The IProvider must complete </w:t>
      </w:r>
      <w:proofErr w:type="gramStart"/>
      <w:r w:rsidRPr="009A1573">
        <w:t>a</w:t>
      </w:r>
      <w:proofErr w:type="gramEnd"/>
      <w:r w:rsidRPr="009A1573">
        <w:t xml:space="preserve"> AstraZeneca Vaccine, Pfizer Vaccine and the </w:t>
      </w:r>
      <w:r w:rsidRPr="009A1573">
        <w:rPr>
          <w:szCs w:val="21"/>
        </w:rPr>
        <w:t>Moderna</w:t>
      </w:r>
      <w:r w:rsidRPr="009A1573">
        <w:t xml:space="preserve"> Vaccine acceptance checklist as relevant provided by </w:t>
      </w:r>
      <w:bookmarkStart w:id="1838" w:name="_9kMI36L7aXv6AA8DIWEem63"/>
      <w:r w:rsidRPr="009A1573">
        <w:t>Health</w:t>
      </w:r>
      <w:bookmarkEnd w:id="1838"/>
      <w:r w:rsidRPr="009A1573">
        <w:t xml:space="preserve"> prior to the administration of any AstraZeneca Vaccine, Pfizer Vaccine or </w:t>
      </w:r>
      <w:r w:rsidRPr="009A1573">
        <w:rPr>
          <w:szCs w:val="21"/>
        </w:rPr>
        <w:t>Moderna</w:t>
      </w:r>
      <w:r w:rsidRPr="009A1573">
        <w:t xml:space="preserve"> Vaccine contemplated by the Services and perform any other acceptance and receipt procedures notified by </w:t>
      </w:r>
      <w:bookmarkStart w:id="1839" w:name="_9kMI37M7aXv6AA8DIWEem63"/>
      <w:r w:rsidRPr="009A1573">
        <w:t>Health</w:t>
      </w:r>
      <w:bookmarkEnd w:id="1839"/>
      <w:r w:rsidRPr="009A1573">
        <w:t xml:space="preserve"> from time</w:t>
      </w:r>
      <w:r w:rsidRPr="00A632AC">
        <w:t xml:space="preserve"> to time.</w:t>
      </w:r>
      <w:bookmarkEnd w:id="1837"/>
      <w:r w:rsidRPr="00A632AC">
        <w:t xml:space="preserve"> </w:t>
      </w:r>
    </w:p>
    <w:p w14:paraId="5742E644" w14:textId="27C15B6F" w:rsidR="00A632AC" w:rsidRPr="00A632AC" w:rsidRDefault="007A75A1" w:rsidP="005B21FE">
      <w:pPr>
        <w:pStyle w:val="Heading3"/>
      </w:pPr>
      <w:bookmarkStart w:id="1840" w:name="_9kMI38N7aXv6AA8DIWEem63"/>
      <w:r w:rsidRPr="00A632AC">
        <w:t>Health</w:t>
      </w:r>
      <w:bookmarkEnd w:id="1840"/>
      <w:r w:rsidRPr="00A632AC">
        <w:t xml:space="preserve"> acknowledges that the acceptance under clause </w:t>
      </w:r>
      <w:r>
        <w:rPr>
          <w:szCs w:val="18"/>
        </w:rPr>
        <w:fldChar w:fldCharType="begin"/>
      </w:r>
      <w:r>
        <w:instrText xml:space="preserve"> REF _Ref69850538 \w \h </w:instrText>
      </w:r>
      <w:r>
        <w:rPr>
          <w:szCs w:val="18"/>
        </w:rPr>
      </w:r>
      <w:r>
        <w:rPr>
          <w:szCs w:val="18"/>
        </w:rPr>
        <w:fldChar w:fldCharType="separate"/>
      </w:r>
      <w:r w:rsidR="007E5D2B">
        <w:t>6.3(b)</w:t>
      </w:r>
      <w:r>
        <w:rPr>
          <w:szCs w:val="18"/>
        </w:rPr>
        <w:fldChar w:fldCharType="end"/>
      </w:r>
      <w:r w:rsidRPr="00A632AC">
        <w:t xml:space="preserve"> </w:t>
      </w:r>
      <w:r>
        <w:t xml:space="preserve">of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 </w:t>
      </w:r>
      <w:r w:rsidRPr="00A632AC">
        <w:t xml:space="preserve">is additional to the ‘acceptance’ process under the supply agreement between </w:t>
      </w:r>
      <w:bookmarkStart w:id="1841" w:name="_9kMI39O7aXv6AA8DIWEem63"/>
      <w:r w:rsidRPr="00A632AC">
        <w:t>Health</w:t>
      </w:r>
      <w:bookmarkEnd w:id="1841"/>
      <w:r w:rsidRPr="00A632AC">
        <w:t xml:space="preserve"> and the </w:t>
      </w:r>
      <w:r>
        <w:t>s</w:t>
      </w:r>
      <w:r w:rsidRPr="00A632AC">
        <w:t>upplier</w:t>
      </w:r>
      <w:r>
        <w:t xml:space="preserve"> of Vaccines</w:t>
      </w:r>
      <w:r w:rsidRPr="00A632AC">
        <w:t>.</w:t>
      </w:r>
    </w:p>
    <w:p w14:paraId="3C88A92E" w14:textId="77777777" w:rsidR="00A632AC" w:rsidRPr="00A632AC" w:rsidRDefault="007A75A1" w:rsidP="005B21FE">
      <w:pPr>
        <w:pStyle w:val="Heading3"/>
      </w:pPr>
      <w:r w:rsidRPr="00A632AC">
        <w:t xml:space="preserve">The IProvider must ensure that it is present at a Vaccination Site within the estimated delivery time. </w:t>
      </w:r>
    </w:p>
    <w:p w14:paraId="61CF1875" w14:textId="77777777" w:rsidR="00A632AC" w:rsidRPr="00A632AC" w:rsidRDefault="007A75A1" w:rsidP="005B21FE">
      <w:pPr>
        <w:pStyle w:val="Heading3"/>
      </w:pPr>
      <w:r w:rsidRPr="00A632AC">
        <w:t xml:space="preserve">The IProvider must ensure that it specifies in writing to </w:t>
      </w:r>
      <w:bookmarkStart w:id="1842" w:name="_9kMI3AP7aXv6AA8DIWEem63"/>
      <w:r w:rsidRPr="00A632AC">
        <w:t>Health</w:t>
      </w:r>
      <w:bookmarkEnd w:id="1842"/>
      <w:r w:rsidRPr="00A632AC">
        <w:t xml:space="preserve"> the point of receipt of the Vaccine, being the point at which the IProvider takes control of a delivery of Vaccines at a Vaccination Site. </w:t>
      </w:r>
    </w:p>
    <w:p w14:paraId="60EA3D08" w14:textId="77777777" w:rsidR="00A632AC" w:rsidRPr="00A632AC" w:rsidRDefault="007A75A1" w:rsidP="00DB4A96">
      <w:pPr>
        <w:pStyle w:val="Heading2"/>
      </w:pPr>
      <w:bookmarkStart w:id="1843" w:name="_Ref63284332"/>
      <w:bookmarkStart w:id="1844" w:name="_Ref62693738"/>
      <w:bookmarkStart w:id="1845" w:name="_Hlk68877779"/>
      <w:bookmarkEnd w:id="1829"/>
      <w:r w:rsidRPr="00A632AC">
        <w:t>Pfizer-specific requirements</w:t>
      </w:r>
      <w:bookmarkEnd w:id="1843"/>
    </w:p>
    <w:p w14:paraId="153457C4" w14:textId="77777777" w:rsidR="00A632AC" w:rsidRPr="005B21FE" w:rsidRDefault="007A75A1" w:rsidP="005B21FE">
      <w:pPr>
        <w:pStyle w:val="Heading3"/>
        <w:rPr>
          <w:b/>
          <w:bCs/>
        </w:rPr>
      </w:pPr>
      <w:r w:rsidRPr="005B21FE">
        <w:rPr>
          <w:b/>
          <w:bCs/>
        </w:rPr>
        <w:t>Application</w:t>
      </w:r>
    </w:p>
    <w:p w14:paraId="1417B759" w14:textId="05C64012" w:rsidR="00A632AC" w:rsidRPr="00A632AC" w:rsidRDefault="007A75A1" w:rsidP="00331A29">
      <w:pPr>
        <w:pStyle w:val="Indent3"/>
      </w:pPr>
      <w:r w:rsidRPr="00A632AC">
        <w:t xml:space="preserve">Notwithstanding anything else in </w:t>
      </w:r>
      <w:r>
        <w:t>this Head Agreement</w:t>
      </w:r>
      <w:r w:rsidRPr="00A632AC">
        <w:t xml:space="preserve">, the terms in this clause </w:t>
      </w:r>
      <w:r>
        <w:rPr>
          <w:szCs w:val="18"/>
        </w:rPr>
        <w:fldChar w:fldCharType="begin"/>
      </w:r>
      <w:r>
        <w:instrText xml:space="preserve"> REF _Ref63284332 \w \h </w:instrText>
      </w:r>
      <w:r>
        <w:rPr>
          <w:szCs w:val="18"/>
        </w:rPr>
      </w:r>
      <w:r>
        <w:rPr>
          <w:szCs w:val="18"/>
        </w:rPr>
        <w:fldChar w:fldCharType="separate"/>
      </w:r>
      <w:r w:rsidR="007E5D2B">
        <w:t>6.4</w:t>
      </w:r>
      <w:r>
        <w:rPr>
          <w:szCs w:val="18"/>
        </w:rPr>
        <w:fldChar w:fldCharType="end"/>
      </w:r>
      <w:r w:rsidRPr="00A632AC">
        <w:t xml:space="preserve"> </w:t>
      </w:r>
      <w:r>
        <w:t xml:space="preserve">of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 </w:t>
      </w:r>
      <w:r w:rsidRPr="00A632AC">
        <w:t>applies to the Services insofar as they relate to the Pfizer Vaccine.</w:t>
      </w:r>
    </w:p>
    <w:p w14:paraId="6CE18D33" w14:textId="77777777" w:rsidR="00A632AC" w:rsidRPr="005B21FE" w:rsidRDefault="007A75A1" w:rsidP="00B5232F">
      <w:pPr>
        <w:pStyle w:val="Heading3"/>
        <w:keepNext/>
        <w:rPr>
          <w:b/>
          <w:bCs/>
        </w:rPr>
      </w:pPr>
      <w:r w:rsidRPr="005B21FE">
        <w:rPr>
          <w:b/>
          <w:bCs/>
        </w:rPr>
        <w:t>Handling and storage</w:t>
      </w:r>
    </w:p>
    <w:p w14:paraId="23F2BC63" w14:textId="77777777" w:rsidR="00A632AC" w:rsidRPr="00A632AC" w:rsidRDefault="007A75A1" w:rsidP="00B5232F">
      <w:pPr>
        <w:pStyle w:val="Heading4"/>
        <w:keepNext/>
      </w:pPr>
      <w:r w:rsidRPr="00A632AC">
        <w:t xml:space="preserve">The Vaccines will be provided to the IProvider in Thermal Shippers and must be removed from the Thermal Shippers by the IProvider. Where </w:t>
      </w:r>
      <w:bookmarkStart w:id="1846" w:name="_9kMI3BQ7aXv6AA8DIWEem63"/>
      <w:r w:rsidRPr="00A632AC">
        <w:t>Health</w:t>
      </w:r>
      <w:bookmarkEnd w:id="1846"/>
      <w:r w:rsidRPr="00A632AC">
        <w:t xml:space="preserve"> assesses that the IProvider can handle Vaccines in a frozen form, it may notify </w:t>
      </w:r>
      <w:bookmarkStart w:id="1847" w:name="_9kMI43H7aXv6AA8DIWEem63"/>
      <w:r w:rsidRPr="00A632AC">
        <w:t>Health</w:t>
      </w:r>
      <w:bookmarkEnd w:id="1847"/>
      <w:r w:rsidRPr="00A632AC">
        <w:t xml:space="preserve"> and the parties agree to work together in good faith to agree any changes to these requirements that may be required or necessary to reflect that (for example, in respect of the IProvider keeping possession of the Thermal Shippers or the use of dry ice to maintain the required </w:t>
      </w:r>
      <w:proofErr w:type="spellStart"/>
      <w:r w:rsidRPr="00A632AC">
        <w:t>ultra low</w:t>
      </w:r>
      <w:proofErr w:type="spellEnd"/>
      <w:r w:rsidRPr="00A632AC">
        <w:t xml:space="preserve"> temperatures). The IProvider must submit a</w:t>
      </w:r>
      <w:r>
        <w:t>n</w:t>
      </w:r>
      <w:r w:rsidRPr="00A632AC">
        <w:t xml:space="preserve"> </w:t>
      </w:r>
      <w:r>
        <w:t>order variation</w:t>
      </w:r>
      <w:r w:rsidRPr="00A632AC">
        <w:t xml:space="preserve"> to Health in accordance with </w:t>
      </w:r>
      <w:r>
        <w:t>this Head Agreement</w:t>
      </w:r>
      <w:r w:rsidRPr="00A632AC">
        <w:t xml:space="preserve"> to give effect to any agreed amendments. </w:t>
      </w:r>
    </w:p>
    <w:p w14:paraId="3231FA4E" w14:textId="77777777" w:rsidR="00A632AC" w:rsidRPr="00A632AC" w:rsidRDefault="007A75A1" w:rsidP="005B21FE">
      <w:pPr>
        <w:pStyle w:val="Heading4"/>
      </w:pPr>
      <w:r w:rsidRPr="00A632AC">
        <w:t xml:space="preserve">The IProvider must store and handle the Pfizer Vaccines and Pfizer Vaccine Material in appropriately clean and secure locations to protect and maintain the effectiveness and functionality of the Pfizer Vaccines and Pfizer Vaccine Material in controlled conditions, with no exposure to weather or pests, and in accordance with the Pfizer Specifications, the Stability Guidelines and any instructions for unpacking the Pfizer Vaccine provided by </w:t>
      </w:r>
      <w:bookmarkStart w:id="1848" w:name="_9kMI44I7aXv6AA8DIWEem63"/>
      <w:r w:rsidRPr="00A632AC">
        <w:t>Health</w:t>
      </w:r>
      <w:bookmarkEnd w:id="1848"/>
      <w:r w:rsidRPr="00A632AC">
        <w:t xml:space="preserve"> from time to time. </w:t>
      </w:r>
    </w:p>
    <w:p w14:paraId="425C6218" w14:textId="77777777" w:rsidR="00A632AC" w:rsidRPr="00A632AC" w:rsidRDefault="007A75A1" w:rsidP="005B21FE">
      <w:pPr>
        <w:pStyle w:val="Heading4"/>
      </w:pPr>
      <w:r w:rsidRPr="00A632AC">
        <w:t>The IProvider must ensure that each Vaccination Site is adequately equipped and suitable for the handling and storage of the Pfizer Vaccine and Pfizer Vaccine Material and that the Pfizer Vaccine Material are disposed of responsibly and in accordance with the Pfizer Specifications.</w:t>
      </w:r>
    </w:p>
    <w:p w14:paraId="6D2C11CD" w14:textId="77777777" w:rsidR="00A632AC" w:rsidRPr="00A632AC" w:rsidRDefault="007A75A1" w:rsidP="005B21FE">
      <w:pPr>
        <w:pStyle w:val="Heading4"/>
      </w:pPr>
      <w:r w:rsidRPr="00A632AC">
        <w:t xml:space="preserve">On request from </w:t>
      </w:r>
      <w:bookmarkStart w:id="1849" w:name="_9kMI45J7aXv6AA8DIWEem63"/>
      <w:r w:rsidRPr="00A632AC">
        <w:t>Health</w:t>
      </w:r>
      <w:bookmarkEnd w:id="1849"/>
      <w:r w:rsidRPr="00A632AC">
        <w:t xml:space="preserve">, the IProvider must promptly provide </w:t>
      </w:r>
      <w:bookmarkStart w:id="1850" w:name="_9kMI46K7aXv6AA8DIWEem63"/>
      <w:r w:rsidRPr="00A632AC">
        <w:t>Health</w:t>
      </w:r>
      <w:bookmarkEnd w:id="1850"/>
      <w:r w:rsidRPr="00A632AC">
        <w:t xml:space="preserve"> with such evidence and information requested by </w:t>
      </w:r>
      <w:bookmarkStart w:id="1851" w:name="_9kMI47L7aXv6AA8DIWEem63"/>
      <w:r w:rsidRPr="00A632AC">
        <w:t>Health</w:t>
      </w:r>
      <w:bookmarkEnd w:id="1851"/>
      <w:r w:rsidRPr="00A632AC">
        <w:t xml:space="preserve"> </w:t>
      </w:r>
      <w:proofErr w:type="gramStart"/>
      <w:r w:rsidRPr="00A632AC">
        <w:t>in order for</w:t>
      </w:r>
      <w:proofErr w:type="gramEnd"/>
      <w:r w:rsidRPr="00A632AC">
        <w:t xml:space="preserve"> </w:t>
      </w:r>
      <w:bookmarkStart w:id="1852" w:name="_9kMI48M7aXv6AA8DIWEem63"/>
      <w:r w:rsidRPr="00A632AC">
        <w:t>Health</w:t>
      </w:r>
      <w:bookmarkEnd w:id="1852"/>
      <w:r w:rsidRPr="00A632AC">
        <w:t xml:space="preserve"> to satisfy the </w:t>
      </w:r>
      <w:r>
        <w:t>s</w:t>
      </w:r>
      <w:r w:rsidRPr="00A632AC">
        <w:t>upplier</w:t>
      </w:r>
      <w:r>
        <w:t xml:space="preserve"> of Pfizer Vaccines</w:t>
      </w:r>
      <w:r w:rsidRPr="00A632AC">
        <w:t xml:space="preserve"> of the suitability of the Vaccination Site.</w:t>
      </w:r>
    </w:p>
    <w:p w14:paraId="4EB3D291" w14:textId="77777777" w:rsidR="00A632AC" w:rsidRPr="007626F4" w:rsidRDefault="007A75A1" w:rsidP="005B21FE">
      <w:pPr>
        <w:pStyle w:val="Heading4"/>
      </w:pPr>
      <w:r w:rsidRPr="00A632AC">
        <w:t xml:space="preserve">The IProvider represents and warrants that the IProvider has and will ensure that </w:t>
      </w:r>
      <w:proofErr w:type="gramStart"/>
      <w:r w:rsidRPr="00A632AC">
        <w:t>all of</w:t>
      </w:r>
      <w:proofErr w:type="gramEnd"/>
      <w:r w:rsidRPr="00A632AC">
        <w:t xml:space="preserve"> its Personnel handling the Pfizer Vaccines or Pfizer Vaccine Materials have the requisite expertise to develop and implement appropriate procedures and training programs (including the Training as relevant) to enable proper handling of the Pfizer Vaccine and Pfizer Vaccine Materials in a safe and lawful manner (including by providing their staff with adequate </w:t>
      </w:r>
      <w:r w:rsidRPr="007626F4">
        <w:t>equipment).</w:t>
      </w:r>
    </w:p>
    <w:p w14:paraId="63A1F07F" w14:textId="77777777" w:rsidR="00A632AC" w:rsidRPr="007626F4" w:rsidRDefault="007A75A1" w:rsidP="00DB736C">
      <w:pPr>
        <w:pStyle w:val="Heading4"/>
        <w:rPr>
          <w:rFonts w:cs="Times New Roman"/>
          <w:color w:val="000000"/>
        </w:rPr>
      </w:pPr>
      <w:r w:rsidRPr="007626F4">
        <w:rPr>
          <w:rFonts w:cs="Times New Roman"/>
          <w:color w:val="000000"/>
        </w:rPr>
        <w:t xml:space="preserve">The IProvider must maintain </w:t>
      </w:r>
      <w:r w:rsidRPr="007626F4">
        <w:t>detailed</w:t>
      </w:r>
      <w:r w:rsidRPr="007626F4">
        <w:rPr>
          <w:rFonts w:cs="Times New Roman"/>
          <w:color w:val="000000"/>
        </w:rPr>
        <w:t xml:space="preserve"> records with respect to its activities under this Head Agreement as required by Law.  </w:t>
      </w:r>
    </w:p>
    <w:p w14:paraId="56942096" w14:textId="77777777" w:rsidR="00A632AC" w:rsidRPr="00A632AC" w:rsidRDefault="007A75A1" w:rsidP="005B21FE">
      <w:pPr>
        <w:pStyle w:val="Heading4"/>
      </w:pPr>
      <w:r w:rsidRPr="00A632AC">
        <w:t>The IProvider will maintain a quality system for receipt, inspection, storage, temperature monitoring, traceability to further delivery points, and recall activities.</w:t>
      </w:r>
      <w:r w:rsidRPr="00A632AC">
        <w:rPr>
          <w:lang w:eastAsia="ja-JP"/>
        </w:rPr>
        <w:t xml:space="preserve"> </w:t>
      </w:r>
    </w:p>
    <w:p w14:paraId="0BB2FC47" w14:textId="77777777" w:rsidR="00A632AC" w:rsidRPr="00A632AC" w:rsidRDefault="007A75A1" w:rsidP="005B21FE">
      <w:pPr>
        <w:pStyle w:val="Heading4"/>
      </w:pPr>
      <w:r w:rsidRPr="00A632AC">
        <w:t xml:space="preserve">Without limiting the </w:t>
      </w:r>
      <w:proofErr w:type="spellStart"/>
      <w:r w:rsidRPr="00A632AC">
        <w:t>IProvider’s</w:t>
      </w:r>
      <w:proofErr w:type="spellEnd"/>
      <w:r w:rsidRPr="00A632AC">
        <w:t xml:space="preserve"> obligations in </w:t>
      </w:r>
      <w:r>
        <w:t>this Head Agreement</w:t>
      </w:r>
      <w:r w:rsidRPr="00A632AC">
        <w:t xml:space="preserve">, the IProvider must ensure that it develops plans that set out the detailed arrangements for transport and use of Thermal Shippers, including whether the IProvider will use the Thermal Shipper provided by the Logistics Provider for storing the Vaccines in accordance with the Stability Guidelines. Such plans must be provided to </w:t>
      </w:r>
      <w:bookmarkStart w:id="1853" w:name="_9kMI49N7aXv6AA8DIWEem63"/>
      <w:r w:rsidRPr="00A632AC">
        <w:t>Health</w:t>
      </w:r>
      <w:bookmarkEnd w:id="1853"/>
      <w:r w:rsidRPr="00A632AC">
        <w:t xml:space="preserve"> upon request.</w:t>
      </w:r>
    </w:p>
    <w:p w14:paraId="6C84E4D7" w14:textId="77777777" w:rsidR="00A632AC" w:rsidRPr="00A632AC" w:rsidRDefault="007A75A1" w:rsidP="005B21FE">
      <w:pPr>
        <w:pStyle w:val="Heading4"/>
      </w:pPr>
      <w:r w:rsidRPr="00A632AC">
        <w:t xml:space="preserve">Where the IProvider is in the control of the Thermal Shipper provided by the Logistics Provider, it must comply with </w:t>
      </w:r>
      <w:bookmarkStart w:id="1854" w:name="_9kMI4AO7aXv6AA8DIWEem63"/>
      <w:r w:rsidRPr="00A632AC">
        <w:t>Health’s</w:t>
      </w:r>
      <w:bookmarkEnd w:id="1854"/>
      <w:r w:rsidRPr="00A632AC">
        <w:t xml:space="preserve"> instructions in respect of the return of those Thermal </w:t>
      </w:r>
      <w:proofErr w:type="gramStart"/>
      <w:r w:rsidRPr="00A632AC">
        <w:t>Shippers, and</w:t>
      </w:r>
      <w:proofErr w:type="gramEnd"/>
      <w:r w:rsidRPr="00A632AC">
        <w:t xml:space="preserve"> must ensure that the Thermal Shippers is not exposed to weather or pests and maintained and returned in the same condition it is in when it is made available to the IProvider.</w:t>
      </w:r>
    </w:p>
    <w:p w14:paraId="414BFD06" w14:textId="77777777" w:rsidR="00A632AC" w:rsidRPr="005B21FE" w:rsidRDefault="007A75A1" w:rsidP="005B21FE">
      <w:pPr>
        <w:pStyle w:val="Heading3"/>
        <w:rPr>
          <w:b/>
          <w:bCs/>
        </w:rPr>
      </w:pPr>
      <w:r w:rsidRPr="005B21FE">
        <w:rPr>
          <w:b/>
          <w:bCs/>
        </w:rPr>
        <w:t>Administration</w:t>
      </w:r>
    </w:p>
    <w:p w14:paraId="1B369ED5" w14:textId="77777777" w:rsidR="00A632AC" w:rsidRPr="00A632AC" w:rsidRDefault="007A75A1" w:rsidP="00B5232F">
      <w:pPr>
        <w:pStyle w:val="Indent3"/>
      </w:pPr>
      <w:r w:rsidRPr="00A632AC">
        <w:t xml:space="preserve">The IProvider must administer the Pfizer Vaccine in accordance with the instructions in the Pfizer Specifications, including any instructions from the </w:t>
      </w:r>
      <w:r>
        <w:t>s</w:t>
      </w:r>
      <w:r w:rsidRPr="00A632AC">
        <w:t>upplier</w:t>
      </w:r>
      <w:r>
        <w:t xml:space="preserve"> of Pfizer Vaccines</w:t>
      </w:r>
      <w:r w:rsidRPr="00A632AC">
        <w:t xml:space="preserve">. </w:t>
      </w:r>
    </w:p>
    <w:p w14:paraId="19780814" w14:textId="77777777" w:rsidR="00A632AC" w:rsidRPr="005B21FE" w:rsidRDefault="007A75A1" w:rsidP="00534CA1">
      <w:pPr>
        <w:pStyle w:val="Heading3"/>
        <w:keepNext/>
        <w:rPr>
          <w:b/>
          <w:bCs/>
        </w:rPr>
      </w:pPr>
      <w:r w:rsidRPr="005B21FE">
        <w:rPr>
          <w:b/>
          <w:bCs/>
        </w:rPr>
        <w:t>Vaccine security</w:t>
      </w:r>
    </w:p>
    <w:p w14:paraId="2CDAB1AC" w14:textId="77777777" w:rsidR="00A632AC" w:rsidRPr="00A632AC" w:rsidRDefault="007A75A1" w:rsidP="00534CA1">
      <w:pPr>
        <w:pStyle w:val="Heading4"/>
        <w:keepNext/>
      </w:pPr>
      <w:r w:rsidRPr="00A632AC">
        <w:t>The IProvider must:</w:t>
      </w:r>
    </w:p>
    <w:p w14:paraId="5CDED51F" w14:textId="77777777" w:rsidR="00A632AC" w:rsidRPr="00A632AC" w:rsidRDefault="007A75A1" w:rsidP="00534CA1">
      <w:pPr>
        <w:pStyle w:val="Heading5"/>
        <w:keepNext/>
      </w:pPr>
      <w:r w:rsidRPr="00A632AC">
        <w:t>store all the Pfizer Vaccines securely; and</w:t>
      </w:r>
    </w:p>
    <w:p w14:paraId="6BA2E498" w14:textId="77777777" w:rsidR="00A632AC" w:rsidRPr="00A632AC" w:rsidRDefault="007A75A1" w:rsidP="005B21FE">
      <w:pPr>
        <w:pStyle w:val="Heading5"/>
      </w:pPr>
      <w:r w:rsidRPr="00A632AC">
        <w:t xml:space="preserve">where the IProvider is required to transport the Pfizer Vaccines, transport the Pfizer Vaccines only in a secure and safe manner appropriate to the transportation route and destination, in each case to guard against and deter theft, diversion, tampering, substitution (with, for example, counterfeits) resale or export out of Australia, and to protect and preserve the integrity and efficacy of the Pfizer Vaccines. </w:t>
      </w:r>
    </w:p>
    <w:p w14:paraId="63288F5B" w14:textId="77777777" w:rsidR="00A632AC" w:rsidRPr="00A632AC" w:rsidRDefault="007A75A1" w:rsidP="005B21FE">
      <w:pPr>
        <w:pStyle w:val="Heading4"/>
      </w:pPr>
      <w:r w:rsidRPr="00A632AC">
        <w:t xml:space="preserve">The IProvider shall promptly notify </w:t>
      </w:r>
      <w:bookmarkStart w:id="1855" w:name="_9kMI4BP7aXv6AA8DIWEem63"/>
      <w:r w:rsidRPr="00A632AC">
        <w:t>Health</w:t>
      </w:r>
      <w:bookmarkEnd w:id="1855"/>
      <w:r w:rsidRPr="00A632AC">
        <w:t xml:space="preserve"> in writing within (and in any event, within 24 hours) if at any time the IProvider believes that any of the Pfizer Vaccines have been stolen, diverted, tampered with, substituted, or otherwise subjected to abuse, misuse, neglect, negligence, accident, improper testing, improper storage, improper handling, abnormal physical stress, abnormal environmental conditions or use contrary to any instructions issued by </w:t>
      </w:r>
      <w:bookmarkStart w:id="1856" w:name="_9kMI4CQ7aXv6AA8DIWEem63"/>
      <w:r w:rsidRPr="00A632AC">
        <w:t>Health</w:t>
      </w:r>
      <w:bookmarkEnd w:id="1856"/>
      <w:r w:rsidRPr="00A632AC">
        <w:t xml:space="preserve"> or the </w:t>
      </w:r>
      <w:bookmarkStart w:id="1857" w:name="_9kMLK5YVt4887DHfd730uoy"/>
      <w:r w:rsidRPr="00A632AC">
        <w:t>Supplier</w:t>
      </w:r>
      <w:bookmarkEnd w:id="1857"/>
      <w:r w:rsidRPr="00A632AC">
        <w:t xml:space="preserve">.  The notice shall provide all information relating to the Pfizer Vaccines diversion, including detailed information including the date, time, location, number, batch number(s), expiration date, circumstances, and contact person(s) information. </w:t>
      </w:r>
    </w:p>
    <w:p w14:paraId="261084E1" w14:textId="77777777" w:rsidR="00A632AC" w:rsidRPr="00A632AC" w:rsidRDefault="007A75A1" w:rsidP="005B21FE">
      <w:pPr>
        <w:pStyle w:val="Heading4"/>
      </w:pPr>
      <w:r w:rsidRPr="00A632AC">
        <w:t xml:space="preserve">The IProvider must cooperate with </w:t>
      </w:r>
      <w:bookmarkStart w:id="1858" w:name="_9kMI54H7aXv6AA8DIWEem63"/>
      <w:r w:rsidRPr="00A632AC">
        <w:t>Health</w:t>
      </w:r>
      <w:bookmarkEnd w:id="1858"/>
      <w:r w:rsidRPr="00A632AC">
        <w:t xml:space="preserve">, the Logistics Provider, the </w:t>
      </w:r>
      <w:r>
        <w:t>s</w:t>
      </w:r>
      <w:r w:rsidRPr="00A632AC">
        <w:t>upplier</w:t>
      </w:r>
      <w:r>
        <w:t xml:space="preserve"> of Pfizer Vaccines</w:t>
      </w:r>
      <w:r w:rsidRPr="00A632AC">
        <w:t xml:space="preserve"> or </w:t>
      </w:r>
      <w:r>
        <w:t>its</w:t>
      </w:r>
      <w:r w:rsidRPr="00A632AC">
        <w:t xml:space="preserve"> designee in connection with such diversion of Pfizer Vaccines and provide access to all relevant records. </w:t>
      </w:r>
    </w:p>
    <w:p w14:paraId="62C67803" w14:textId="77777777" w:rsidR="00A632AC" w:rsidRPr="005B21FE" w:rsidRDefault="007A75A1" w:rsidP="005B21FE">
      <w:pPr>
        <w:pStyle w:val="Heading3"/>
        <w:keepNext/>
        <w:rPr>
          <w:b/>
          <w:bCs/>
        </w:rPr>
      </w:pPr>
      <w:bookmarkStart w:id="1859" w:name="_Ref63257285"/>
      <w:r w:rsidRPr="005B21FE">
        <w:rPr>
          <w:b/>
          <w:bCs/>
        </w:rPr>
        <w:t>Return and disposal or materials</w:t>
      </w:r>
      <w:bookmarkEnd w:id="1859"/>
    </w:p>
    <w:p w14:paraId="72F707D8" w14:textId="77777777" w:rsidR="00A632AC" w:rsidRPr="00A632AC" w:rsidRDefault="007A75A1" w:rsidP="005B21FE">
      <w:pPr>
        <w:pStyle w:val="Heading4"/>
      </w:pPr>
      <w:r w:rsidRPr="00A632AC">
        <w:rPr>
          <w:lang w:eastAsia="ja-JP"/>
        </w:rPr>
        <w:t xml:space="preserve">The IProvider must organize the safe return of </w:t>
      </w:r>
      <w:r w:rsidRPr="00A632AC">
        <w:t xml:space="preserve">any equipment used by any </w:t>
      </w:r>
      <w:r>
        <w:t>o</w:t>
      </w:r>
      <w:r w:rsidRPr="00A632AC">
        <w:t>ther IProvider to deliver the Pfizer Shipment (</w:t>
      </w:r>
      <w:proofErr w:type="spellStart"/>
      <w:proofErr w:type="gramStart"/>
      <w:r w:rsidRPr="00A632AC">
        <w:t>eg</w:t>
      </w:r>
      <w:proofErr w:type="spellEnd"/>
      <w:proofErr w:type="gramEnd"/>
      <w:r w:rsidRPr="00A632AC">
        <w:t xml:space="preserve"> shippers and monitoring devices)</w:t>
      </w:r>
      <w:r w:rsidRPr="00A632AC">
        <w:rPr>
          <w:lang w:eastAsia="ja-JP"/>
        </w:rPr>
        <w:t xml:space="preserve"> in accordance with the Return and Disposal Instructions and any of </w:t>
      </w:r>
      <w:bookmarkStart w:id="1860" w:name="_9kMI55I7aXv6AA8DIWEem63"/>
      <w:r w:rsidRPr="00A632AC">
        <w:rPr>
          <w:lang w:eastAsia="ja-JP"/>
        </w:rPr>
        <w:t>Health</w:t>
      </w:r>
      <w:bookmarkEnd w:id="1860"/>
      <w:r w:rsidRPr="00A632AC">
        <w:rPr>
          <w:lang w:eastAsia="ja-JP"/>
        </w:rPr>
        <w:t xml:space="preserve"> and </w:t>
      </w:r>
      <w:r>
        <w:rPr>
          <w:lang w:eastAsia="ja-JP"/>
        </w:rPr>
        <w:t>o</w:t>
      </w:r>
      <w:r w:rsidRPr="00A632AC">
        <w:rPr>
          <w:lang w:eastAsia="ja-JP"/>
        </w:rPr>
        <w:t xml:space="preserve">ther </w:t>
      </w:r>
      <w:proofErr w:type="spellStart"/>
      <w:r w:rsidRPr="00A632AC">
        <w:rPr>
          <w:lang w:eastAsia="ja-JP"/>
        </w:rPr>
        <w:t>IProvider’s</w:t>
      </w:r>
      <w:proofErr w:type="spellEnd"/>
      <w:r w:rsidRPr="00A632AC">
        <w:rPr>
          <w:lang w:eastAsia="ja-JP"/>
        </w:rPr>
        <w:t xml:space="preserve"> instructions.</w:t>
      </w:r>
    </w:p>
    <w:p w14:paraId="09F4D3DF" w14:textId="180D9189" w:rsidR="00A632AC" w:rsidRPr="00A632AC" w:rsidRDefault="007A75A1" w:rsidP="005B21FE">
      <w:pPr>
        <w:pStyle w:val="Heading4"/>
      </w:pPr>
      <w:r w:rsidRPr="00A632AC">
        <w:rPr>
          <w:lang w:eastAsia="ja-JP"/>
        </w:rPr>
        <w:t>The IProvider must follow the Return and Disposal Instructions</w:t>
      </w:r>
      <w:r w:rsidRPr="00A632AC">
        <w:t xml:space="preserve"> when disposing of open and unused doses, including any Wastage of the Pfizer Vaccine (subject to </w:t>
      </w:r>
      <w:r w:rsidRPr="00DC4752">
        <w:t xml:space="preserve">clause </w:t>
      </w:r>
      <w:r>
        <w:fldChar w:fldCharType="begin"/>
      </w:r>
      <w:r>
        <w:instrText xml:space="preserve"> REF _Ref82264224 \w \h </w:instrText>
      </w:r>
      <w:r>
        <w:fldChar w:fldCharType="separate"/>
      </w:r>
      <w:r w:rsidR="007E5D2B">
        <w:t>3.7</w:t>
      </w:r>
      <w:r>
        <w:fldChar w:fldCharType="end"/>
      </w:r>
      <w:r>
        <w:t xml:space="preserve"> </w:t>
      </w:r>
      <w:r w:rsidRPr="00A632AC">
        <w:t>of th</w:t>
      </w:r>
      <w:r>
        <w:t>is</w:t>
      </w:r>
      <w:r w:rsidRPr="00A632AC">
        <w:t xml:space="preserve">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w:t>
      </w:r>
      <w:r w:rsidRPr="00A632AC">
        <w:t xml:space="preserve">), and its packaging components, such as vials and secondary cartons and ensure that such return and disposal complies with laws regarding pharmaceutical waste, medical waste, or hazardous waste, as appropriate.  Without limiting any other remedies available to </w:t>
      </w:r>
      <w:bookmarkStart w:id="1861" w:name="_9kMI56J7aXv6AA8DIWEem63"/>
      <w:r w:rsidRPr="00A632AC">
        <w:t>Health</w:t>
      </w:r>
      <w:bookmarkEnd w:id="1861"/>
      <w:r w:rsidRPr="00A632AC">
        <w:t xml:space="preserve">, </w:t>
      </w:r>
      <w:bookmarkStart w:id="1862" w:name="_9kMI57K7aXv6AA8DIWEem63"/>
      <w:r w:rsidRPr="00A632AC">
        <w:t>Health</w:t>
      </w:r>
      <w:bookmarkEnd w:id="1862"/>
      <w:r w:rsidRPr="00A632AC">
        <w:t xml:space="preserve"> may exercise its rights to pass on charges incurred by </w:t>
      </w:r>
      <w:bookmarkStart w:id="1863" w:name="_9kMI58L7aXv6AA8DIWEem63"/>
      <w:r w:rsidRPr="00A632AC">
        <w:t>Health</w:t>
      </w:r>
      <w:bookmarkEnd w:id="1863"/>
      <w:r w:rsidRPr="00A632AC">
        <w:t xml:space="preserve"> (as described in the Return and Disposal Instructions). </w:t>
      </w:r>
    </w:p>
    <w:p w14:paraId="1070C2CB" w14:textId="77777777" w:rsidR="00A632AC" w:rsidRPr="00A632AC" w:rsidRDefault="007A75A1" w:rsidP="00DB4A96">
      <w:pPr>
        <w:pStyle w:val="Heading2"/>
      </w:pPr>
      <w:bookmarkStart w:id="1864" w:name="_Ref69844089"/>
      <w:bookmarkStart w:id="1865" w:name="_Ref69840307"/>
      <w:r w:rsidRPr="00A632AC">
        <w:t>AstraZeneca-specific requirements</w:t>
      </w:r>
      <w:bookmarkEnd w:id="1844"/>
      <w:bookmarkEnd w:id="1864"/>
      <w:r w:rsidRPr="00A632AC">
        <w:t xml:space="preserve"> </w:t>
      </w:r>
      <w:bookmarkEnd w:id="1865"/>
    </w:p>
    <w:p w14:paraId="50EDA2BD" w14:textId="77777777" w:rsidR="00A632AC" w:rsidRPr="005B21FE" w:rsidRDefault="007A75A1" w:rsidP="005B21FE">
      <w:pPr>
        <w:pStyle w:val="Heading3"/>
        <w:rPr>
          <w:b/>
          <w:bCs/>
        </w:rPr>
      </w:pPr>
      <w:r w:rsidRPr="005B21FE">
        <w:rPr>
          <w:b/>
          <w:bCs/>
        </w:rPr>
        <w:t>Application</w:t>
      </w:r>
    </w:p>
    <w:p w14:paraId="478900F4" w14:textId="123D490A" w:rsidR="00A632AC" w:rsidRPr="00A632AC" w:rsidRDefault="007A75A1" w:rsidP="005B21FE">
      <w:pPr>
        <w:pStyle w:val="Indent3"/>
      </w:pPr>
      <w:r w:rsidRPr="00A632AC">
        <w:t xml:space="preserve">Notwithstanding anything else in </w:t>
      </w:r>
      <w:r>
        <w:t>this Head Agreement,</w:t>
      </w:r>
      <w:r w:rsidRPr="00A632AC">
        <w:t xml:space="preserve"> the terms in </w:t>
      </w:r>
      <w:r w:rsidRPr="007E0E46">
        <w:t xml:space="preserve">this clause </w:t>
      </w:r>
      <w:r>
        <w:fldChar w:fldCharType="begin"/>
      </w:r>
      <w:r>
        <w:instrText xml:space="preserve"> REF _Ref69844089 \r \h </w:instrText>
      </w:r>
      <w:r>
        <w:fldChar w:fldCharType="separate"/>
      </w:r>
      <w:r w:rsidR="007E5D2B">
        <w:t>6.5</w:t>
      </w:r>
      <w:r>
        <w:fldChar w:fldCharType="end"/>
      </w:r>
      <w:r w:rsidRPr="00A632AC">
        <w:t xml:space="preserve"> </w:t>
      </w:r>
      <w:r>
        <w:t xml:space="preserve">of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 </w:t>
      </w:r>
      <w:r w:rsidRPr="00A632AC">
        <w:t>applies to the Services insofar as they relate to the AstraZeneca Vaccine.</w:t>
      </w:r>
    </w:p>
    <w:p w14:paraId="6DF677BD" w14:textId="77777777" w:rsidR="00A632AC" w:rsidRPr="005B21FE" w:rsidRDefault="007A75A1" w:rsidP="005B21FE">
      <w:pPr>
        <w:pStyle w:val="Heading3"/>
        <w:rPr>
          <w:b/>
          <w:bCs/>
        </w:rPr>
      </w:pPr>
      <w:bookmarkStart w:id="1866" w:name="_Ref63265576"/>
      <w:r w:rsidRPr="005B21FE">
        <w:rPr>
          <w:b/>
          <w:bCs/>
        </w:rPr>
        <w:t>Defects and damaged vaccines</w:t>
      </w:r>
      <w:bookmarkEnd w:id="1866"/>
    </w:p>
    <w:p w14:paraId="235C8B78" w14:textId="77777777" w:rsidR="00A632AC" w:rsidRPr="00A632AC" w:rsidRDefault="007A75A1" w:rsidP="005B21FE">
      <w:pPr>
        <w:pStyle w:val="Heading4"/>
      </w:pPr>
      <w:bookmarkStart w:id="1867" w:name="_Ref69849846"/>
      <w:r w:rsidRPr="00A632AC">
        <w:t xml:space="preserve">If any AstraZeneca Waste comes into the </w:t>
      </w:r>
      <w:proofErr w:type="spellStart"/>
      <w:r w:rsidRPr="00A632AC">
        <w:t>IProvider’s</w:t>
      </w:r>
      <w:proofErr w:type="spellEnd"/>
      <w:r w:rsidRPr="00A632AC">
        <w:t xml:space="preserve"> possession </w:t>
      </w:r>
      <w:proofErr w:type="gramStart"/>
      <w:r w:rsidRPr="00A632AC">
        <w:t>as a result of</w:t>
      </w:r>
      <w:proofErr w:type="gramEnd"/>
      <w:r w:rsidRPr="00A632AC">
        <w:t xml:space="preserve"> AstraZeneca Vaccines being defective or damaged in any way or potentially defective or damaged, the IProvider must:</w:t>
      </w:r>
      <w:bookmarkEnd w:id="1867"/>
      <w:r w:rsidRPr="00A632AC">
        <w:t xml:space="preserve"> </w:t>
      </w:r>
    </w:p>
    <w:p w14:paraId="305F2D2C" w14:textId="77777777" w:rsidR="00A632AC" w:rsidRPr="00A632AC" w:rsidRDefault="007A75A1" w:rsidP="005B21FE">
      <w:pPr>
        <w:pStyle w:val="Heading5"/>
      </w:pPr>
      <w:r w:rsidRPr="00A632AC">
        <w:t xml:space="preserve">promptly notify </w:t>
      </w:r>
      <w:bookmarkStart w:id="1868" w:name="_9kMI59M7aXv6AA8DIWEem63"/>
      <w:r w:rsidRPr="00A632AC">
        <w:t>Health</w:t>
      </w:r>
      <w:bookmarkEnd w:id="1868"/>
      <w:r w:rsidRPr="00A632AC">
        <w:t>;</w:t>
      </w:r>
    </w:p>
    <w:p w14:paraId="4E54BBC3" w14:textId="77777777" w:rsidR="00A632AC" w:rsidRPr="00A632AC" w:rsidRDefault="007A75A1" w:rsidP="005B21FE">
      <w:pPr>
        <w:pStyle w:val="Heading5"/>
      </w:pPr>
      <w:r w:rsidRPr="00A632AC">
        <w:t>ensure that the AstraZeneca Waste is not administered to any person; and</w:t>
      </w:r>
    </w:p>
    <w:p w14:paraId="23B40C52" w14:textId="77777777" w:rsidR="00A632AC" w:rsidRPr="00A632AC" w:rsidRDefault="007A75A1" w:rsidP="005B21FE">
      <w:pPr>
        <w:pStyle w:val="Heading5"/>
      </w:pPr>
      <w:r w:rsidRPr="00A632AC">
        <w:t xml:space="preserve">retain possession of the AstraZeneca Waste in a secure location until </w:t>
      </w:r>
      <w:bookmarkStart w:id="1869" w:name="_9kMI5AN7aXv6AA8DIWEem63"/>
      <w:r w:rsidRPr="00A632AC">
        <w:t>Health</w:t>
      </w:r>
      <w:bookmarkEnd w:id="1869"/>
      <w:r w:rsidRPr="00A632AC">
        <w:t xml:space="preserve"> notifies otherwise. </w:t>
      </w:r>
    </w:p>
    <w:p w14:paraId="4D496F85" w14:textId="77777777" w:rsidR="00A632AC" w:rsidRPr="00A632AC" w:rsidRDefault="007A75A1" w:rsidP="005B21FE">
      <w:pPr>
        <w:pStyle w:val="Heading4"/>
      </w:pPr>
      <w:bookmarkStart w:id="1870" w:name="_Ref63265574"/>
      <w:r>
        <w:t>The</w:t>
      </w:r>
      <w:r w:rsidRPr="00A632AC">
        <w:t xml:space="preserve"> IProvider must comply with all directions provided by </w:t>
      </w:r>
      <w:bookmarkStart w:id="1871" w:name="_9kMI5BO7aXv6AA8DIWEem63"/>
      <w:r w:rsidRPr="00A632AC">
        <w:t>Health</w:t>
      </w:r>
      <w:bookmarkEnd w:id="1871"/>
      <w:r w:rsidRPr="00A632AC">
        <w:t xml:space="preserve"> in relation to the AstraZeneca Waste. </w:t>
      </w:r>
      <w:bookmarkEnd w:id="1870"/>
    </w:p>
    <w:p w14:paraId="154810F8" w14:textId="553FA0AE" w:rsidR="00A632AC" w:rsidRPr="00A632AC" w:rsidRDefault="007A75A1" w:rsidP="005B21FE">
      <w:pPr>
        <w:pStyle w:val="Heading4"/>
      </w:pPr>
      <w:bookmarkStart w:id="1872" w:name="_Ref63265579"/>
      <w:r w:rsidRPr="00A632AC">
        <w:t xml:space="preserve">In relation to AstraZeneca Waste produced or in the </w:t>
      </w:r>
      <w:proofErr w:type="spellStart"/>
      <w:r w:rsidRPr="00A632AC">
        <w:t>IProvider’s</w:t>
      </w:r>
      <w:proofErr w:type="spellEnd"/>
      <w:r w:rsidRPr="00A632AC">
        <w:t xml:space="preserve"> position, other than AstraZeneca Waste to which clause </w:t>
      </w:r>
      <w:r>
        <w:fldChar w:fldCharType="begin"/>
      </w:r>
      <w:r>
        <w:instrText xml:space="preserve"> REF _Ref69849846 \w \h </w:instrText>
      </w:r>
      <w:r>
        <w:fldChar w:fldCharType="separate"/>
      </w:r>
      <w:r w:rsidR="007E5D2B">
        <w:t>6.5(b)(</w:t>
      </w:r>
      <w:proofErr w:type="spellStart"/>
      <w:r w:rsidR="007E5D2B">
        <w:t>i</w:t>
      </w:r>
      <w:proofErr w:type="spellEnd"/>
      <w:r w:rsidR="007E5D2B">
        <w:t>)</w:t>
      </w:r>
      <w:r>
        <w:fldChar w:fldCharType="end"/>
      </w:r>
      <w:r w:rsidRPr="00A632AC">
        <w:t xml:space="preserve"> </w:t>
      </w:r>
      <w:r>
        <w:t xml:space="preserve">of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 </w:t>
      </w:r>
      <w:r w:rsidRPr="00A632AC">
        <w:t xml:space="preserve">applies, the IProvider must retain secure possession of the AstraZeneca Waste and arrange for the destruction of all AstraZeneca Waste in a timely fashion, and promptly issue or obtain a certificate of destruction and keep a record of destruction of any AstraZeneca Waste. Such records are to be kept for a period of at least 7 </w:t>
      </w:r>
      <w:proofErr w:type="gramStart"/>
      <w:r w:rsidRPr="00A632AC">
        <w:t>years, and</w:t>
      </w:r>
      <w:proofErr w:type="gramEnd"/>
      <w:r w:rsidRPr="00A632AC">
        <w:t xml:space="preserve"> made available to </w:t>
      </w:r>
      <w:bookmarkStart w:id="1873" w:name="_9kMI5CP7aXv6AA8DIWEem63"/>
      <w:r w:rsidRPr="00A632AC">
        <w:t>Health</w:t>
      </w:r>
      <w:bookmarkEnd w:id="1873"/>
      <w:r w:rsidRPr="00A632AC">
        <w:t xml:space="preserve"> on request.</w:t>
      </w:r>
      <w:bookmarkEnd w:id="1872"/>
    </w:p>
    <w:p w14:paraId="08BFB0CC" w14:textId="77777777" w:rsidR="00A632AC" w:rsidRPr="00A632AC" w:rsidRDefault="007A75A1" w:rsidP="005B21FE">
      <w:pPr>
        <w:pStyle w:val="Heading4"/>
      </w:pPr>
      <w:r w:rsidRPr="00A632AC">
        <w:t xml:space="preserve">The IProvider must cooperate with </w:t>
      </w:r>
      <w:bookmarkStart w:id="1874" w:name="_9kMI5DQ7aXv6AA8DIWEem63"/>
      <w:r w:rsidRPr="00A632AC">
        <w:t>Health</w:t>
      </w:r>
      <w:bookmarkEnd w:id="1874"/>
      <w:r w:rsidRPr="00A632AC">
        <w:t xml:space="preserve">, the Logistics Provider or the Logistics Provider’s designee in connection with any issue or potential issue that may arise in relation to the integrity of an AstraZeneca Shipment. If such an issue or potential issue arises, the IProvider must immediately notify </w:t>
      </w:r>
      <w:bookmarkStart w:id="1875" w:name="_9kMI65H7aXv6AA8DIWEem63"/>
      <w:r w:rsidRPr="00A632AC">
        <w:t>Health</w:t>
      </w:r>
      <w:bookmarkEnd w:id="1875"/>
      <w:r w:rsidRPr="00A632AC">
        <w:t xml:space="preserve"> and follow any instructions given by </w:t>
      </w:r>
      <w:bookmarkStart w:id="1876" w:name="_9kMI66I7aXv6AA8DIWEem63"/>
      <w:r w:rsidRPr="00A632AC">
        <w:t>Health</w:t>
      </w:r>
      <w:bookmarkEnd w:id="1876"/>
      <w:r w:rsidRPr="00A632AC">
        <w:t>.</w:t>
      </w:r>
    </w:p>
    <w:p w14:paraId="3CEE2627" w14:textId="77777777" w:rsidR="00A632AC" w:rsidRPr="00A632AC" w:rsidRDefault="007A75A1" w:rsidP="005B21FE">
      <w:pPr>
        <w:pStyle w:val="Heading4"/>
      </w:pPr>
      <w:r w:rsidRPr="00A632AC">
        <w:t xml:space="preserve">Any spills of the AstraZeneca Vaccine must be handled in accordance with directions given by </w:t>
      </w:r>
      <w:bookmarkStart w:id="1877" w:name="_9kMI67J7aXv6AA8DIWEem63"/>
      <w:r w:rsidRPr="00A632AC">
        <w:t>Health</w:t>
      </w:r>
      <w:bookmarkEnd w:id="1877"/>
      <w:r w:rsidRPr="00A632AC">
        <w:t>.</w:t>
      </w:r>
    </w:p>
    <w:p w14:paraId="173A67CF" w14:textId="77777777" w:rsidR="00A632AC" w:rsidRPr="005B21FE" w:rsidRDefault="007A75A1" w:rsidP="005B21FE">
      <w:pPr>
        <w:pStyle w:val="Heading3"/>
        <w:keepNext/>
        <w:rPr>
          <w:b/>
          <w:bCs/>
        </w:rPr>
      </w:pPr>
      <w:r w:rsidRPr="005B21FE">
        <w:rPr>
          <w:b/>
          <w:bCs/>
        </w:rPr>
        <w:t>Storage and transportation</w:t>
      </w:r>
    </w:p>
    <w:p w14:paraId="36AD282C" w14:textId="77777777" w:rsidR="00A632AC" w:rsidRPr="00A632AC" w:rsidRDefault="007A75A1" w:rsidP="005B21FE">
      <w:pPr>
        <w:pStyle w:val="Heading4"/>
      </w:pPr>
      <w:r w:rsidRPr="00A632AC">
        <w:t xml:space="preserve">The IProvider must comply with all Laws relating to the traceability of pharmaceutical products in accordance with the </w:t>
      </w:r>
      <w:r>
        <w:t>supplier of AstraZeneca Vaccines’</w:t>
      </w:r>
      <w:r w:rsidRPr="00A632AC">
        <w:t xml:space="preserve"> specifications, standards, strategy and any instructions notified by </w:t>
      </w:r>
      <w:bookmarkStart w:id="1878" w:name="_9kMI68K7aXv6AA8DIWEem63"/>
      <w:r w:rsidRPr="00A632AC">
        <w:t>Health</w:t>
      </w:r>
      <w:bookmarkEnd w:id="1878"/>
      <w:r w:rsidRPr="00A632AC">
        <w:t xml:space="preserve"> from time to time.</w:t>
      </w:r>
    </w:p>
    <w:p w14:paraId="2BEAEDC3" w14:textId="77777777" w:rsidR="00A632AC" w:rsidRPr="00A632AC" w:rsidRDefault="007A75A1" w:rsidP="005B21FE">
      <w:pPr>
        <w:pStyle w:val="Heading4"/>
      </w:pPr>
      <w:r w:rsidRPr="00A632AC">
        <w:t>The IProvider must not alter or modify any AstraZeneca Vaccine in any way (including labelling and packaging but excluding any transportation packaging).</w:t>
      </w:r>
    </w:p>
    <w:p w14:paraId="6EB01A25" w14:textId="77777777" w:rsidR="00A632AC" w:rsidRPr="00A632AC" w:rsidRDefault="007A75A1" w:rsidP="005B21FE">
      <w:pPr>
        <w:pStyle w:val="Heading4"/>
      </w:pPr>
      <w:r w:rsidRPr="00A632AC">
        <w:t>The IProvider must ensure that all AstraZeneca Vaccines are:</w:t>
      </w:r>
    </w:p>
    <w:p w14:paraId="74E7E224" w14:textId="77777777" w:rsidR="00A632AC" w:rsidRPr="00A632AC" w:rsidRDefault="007A75A1" w:rsidP="005B21FE">
      <w:pPr>
        <w:pStyle w:val="Heading5"/>
      </w:pPr>
      <w:r w:rsidRPr="00A632AC">
        <w:t xml:space="preserve">stored securely by the IProvider and in environmental conditions which are in accordance with instructions and directions notified by </w:t>
      </w:r>
      <w:bookmarkStart w:id="1879" w:name="_9kR3WTr26659GVAai2z"/>
      <w:r w:rsidRPr="00A632AC">
        <w:t>Health</w:t>
      </w:r>
      <w:bookmarkEnd w:id="1879"/>
      <w:r w:rsidRPr="00A632AC">
        <w:t xml:space="preserve"> and </w:t>
      </w:r>
      <w:r>
        <w:t>the supplier of AstraZeneca Vaccines</w:t>
      </w:r>
      <w:r w:rsidRPr="00A632AC">
        <w:t xml:space="preserve"> from time to time; and </w:t>
      </w:r>
    </w:p>
    <w:p w14:paraId="7EDB8413" w14:textId="77777777" w:rsidR="00A632AC" w:rsidRPr="00A632AC" w:rsidRDefault="007A75A1" w:rsidP="005B21FE">
      <w:pPr>
        <w:pStyle w:val="Heading5"/>
      </w:pPr>
      <w:r w:rsidRPr="00A632AC">
        <w:t>if applicable, transported by IProvider in a secure manner appropriate to the transportation route and destination,</w:t>
      </w:r>
    </w:p>
    <w:p w14:paraId="4666B6A0" w14:textId="77777777" w:rsidR="00A632AC" w:rsidRPr="00A632AC" w:rsidRDefault="007A75A1" w:rsidP="005B21FE">
      <w:pPr>
        <w:pStyle w:val="Indent4"/>
      </w:pPr>
      <w:r w:rsidRPr="00A632AC">
        <w:t xml:space="preserve">in each case to (without limitation) guard against and deter theft, diversion, tampering or substitution (with, for example, counterfeits). </w:t>
      </w:r>
    </w:p>
    <w:p w14:paraId="6D78FD5A" w14:textId="77777777" w:rsidR="00A632AC" w:rsidRPr="00A632AC" w:rsidRDefault="007A75A1" w:rsidP="005B21FE">
      <w:pPr>
        <w:pStyle w:val="Heading4"/>
      </w:pPr>
      <w:r w:rsidRPr="00A632AC">
        <w:t xml:space="preserve">The IProvider must notify </w:t>
      </w:r>
      <w:bookmarkStart w:id="1880" w:name="_9kMI69L7aXv6AA8DIWEem63"/>
      <w:r w:rsidRPr="00A632AC">
        <w:t>Health</w:t>
      </w:r>
      <w:bookmarkEnd w:id="1880"/>
      <w:r w:rsidRPr="00A632AC">
        <w:t xml:space="preserve"> immediately after becoming aware of any incident relating to the AstraZeneca Vaccine including any diversion, theft, tampering, substitution or other breach of the security of the vaccine (including suspicious returns), machinery, other tools of production or product security information and provide all reasonable assistance to </w:t>
      </w:r>
      <w:bookmarkStart w:id="1881" w:name="_9kMI6AM7aXv6AA8DIWEem63"/>
      <w:r w:rsidRPr="00A632AC">
        <w:t>Health</w:t>
      </w:r>
      <w:bookmarkEnd w:id="1881"/>
      <w:r w:rsidRPr="00A632AC">
        <w:t xml:space="preserve">, the Logistics Provider and the </w:t>
      </w:r>
      <w:r w:rsidRPr="002973A0">
        <w:t>supplier of AstraZeneca Vaccines</w:t>
      </w:r>
      <w:r w:rsidRPr="00A632AC">
        <w:t xml:space="preserve"> during any investigation that </w:t>
      </w:r>
      <w:bookmarkStart w:id="1882" w:name="_9kMI6BN7aXv6AA8DIWEem63"/>
      <w:r w:rsidRPr="00A632AC">
        <w:t>Health</w:t>
      </w:r>
      <w:bookmarkEnd w:id="1882"/>
      <w:r w:rsidRPr="00A632AC">
        <w:t xml:space="preserve">, the Logistics Provider or the </w:t>
      </w:r>
      <w:r w:rsidRPr="002973A0">
        <w:t>supplier of AstraZeneca Vaccines</w:t>
      </w:r>
      <w:r w:rsidRPr="00A632AC">
        <w:t xml:space="preserve"> may initiate in relation to such incident. </w:t>
      </w:r>
    </w:p>
    <w:p w14:paraId="559C4EBE" w14:textId="77777777" w:rsidR="00A632AC" w:rsidRPr="00A632AC" w:rsidRDefault="007A75A1" w:rsidP="005B21FE">
      <w:pPr>
        <w:pStyle w:val="Heading4"/>
      </w:pPr>
      <w:bookmarkStart w:id="1883" w:name="_Ref62585475"/>
      <w:r w:rsidRPr="00A632AC">
        <w:t>The IProvider must ensure that it does not administer any AstraZeneca Vaccine that has an apparent defect or whose Minimum Shelf Life has expired.</w:t>
      </w:r>
      <w:bookmarkEnd w:id="1883"/>
    </w:p>
    <w:p w14:paraId="6885C256" w14:textId="77777777" w:rsidR="00A632AC" w:rsidRPr="00A632AC" w:rsidRDefault="007A75A1" w:rsidP="005B21FE">
      <w:pPr>
        <w:pStyle w:val="Heading4"/>
      </w:pPr>
      <w:r w:rsidRPr="00A632AC">
        <w:t xml:space="preserve">The IProvider represents and warrants that the IProvider has and will ensure that </w:t>
      </w:r>
      <w:proofErr w:type="gramStart"/>
      <w:r w:rsidRPr="00A632AC">
        <w:t>all of</w:t>
      </w:r>
      <w:proofErr w:type="gramEnd"/>
      <w:r w:rsidRPr="00A632AC">
        <w:t xml:space="preserve"> its Personnel taking receipt of the AstraZeneca Vaccines are competent in the usual industry practice to receive an AstraZeneca Shipment.</w:t>
      </w:r>
      <w:r w:rsidRPr="00A632AC">
        <w:rPr>
          <w:lang w:eastAsia="ja-JP"/>
        </w:rPr>
        <w:t xml:space="preserve"> </w:t>
      </w:r>
    </w:p>
    <w:p w14:paraId="6E7D4BFC" w14:textId="77777777" w:rsidR="00A632AC" w:rsidRPr="00A632AC" w:rsidRDefault="007A75A1" w:rsidP="005B21FE">
      <w:pPr>
        <w:pStyle w:val="Heading4"/>
      </w:pPr>
      <w:r w:rsidRPr="00A632AC">
        <w:t xml:space="preserve">Without limiting the </w:t>
      </w:r>
      <w:proofErr w:type="spellStart"/>
      <w:r w:rsidRPr="00A632AC">
        <w:t>IProvider’s</w:t>
      </w:r>
      <w:proofErr w:type="spellEnd"/>
      <w:r w:rsidRPr="00A632AC">
        <w:t xml:space="preserve"> obligations in </w:t>
      </w:r>
      <w:r>
        <w:t>this Head Agreement</w:t>
      </w:r>
      <w:r w:rsidRPr="00A632AC">
        <w:t xml:space="preserve">, the IProvider must ensure that it develops plans that set out the detailed arrangements for transport and use of shippers, including (if applicable) whether the IProvider will use the Logistics Provider’s shipper for storing the Vaccines in accordance with the Stability Guidelines. Such plans must be provided to </w:t>
      </w:r>
      <w:bookmarkStart w:id="1884" w:name="_9kMI6CO7aXv6AA8DIWEem63"/>
      <w:r w:rsidRPr="00A632AC">
        <w:t>Health</w:t>
      </w:r>
      <w:bookmarkEnd w:id="1884"/>
      <w:r w:rsidRPr="00A632AC">
        <w:t xml:space="preserve"> upon request.</w:t>
      </w:r>
    </w:p>
    <w:p w14:paraId="57D8EE38" w14:textId="77777777" w:rsidR="00A632AC" w:rsidRPr="00A632AC" w:rsidRDefault="007A75A1" w:rsidP="005B21FE">
      <w:pPr>
        <w:pStyle w:val="Heading4"/>
      </w:pPr>
      <w:r w:rsidRPr="00A632AC">
        <w:t xml:space="preserve">Where the IProvider is in the control of a Logistics Provider’s shipper, it must comply with </w:t>
      </w:r>
      <w:bookmarkStart w:id="1885" w:name="_9kMI6DP7aXv6AA8DIWEem63"/>
      <w:r w:rsidRPr="00A632AC">
        <w:t>Health’s</w:t>
      </w:r>
      <w:bookmarkEnd w:id="1885"/>
      <w:r w:rsidRPr="00A632AC">
        <w:t xml:space="preserve"> instructions in respect of the return of those </w:t>
      </w:r>
      <w:proofErr w:type="gramStart"/>
      <w:r w:rsidRPr="00A632AC">
        <w:t>shippers, and</w:t>
      </w:r>
      <w:proofErr w:type="gramEnd"/>
      <w:r w:rsidRPr="00A632AC">
        <w:t xml:space="preserve"> must ensure that the shipper is not exposed to weather or pests and maintained and returned in the same condition it was in when it was made available to the IProvider.</w:t>
      </w:r>
      <w:bookmarkEnd w:id="1845"/>
      <w:r w:rsidRPr="00A632AC">
        <w:t xml:space="preserve"> </w:t>
      </w:r>
    </w:p>
    <w:p w14:paraId="3837B4EF" w14:textId="77777777" w:rsidR="00B83F07" w:rsidRDefault="007A75A1" w:rsidP="00DB4A96">
      <w:pPr>
        <w:pStyle w:val="Heading2"/>
      </w:pPr>
      <w:bookmarkStart w:id="1886" w:name="_Ref76139755"/>
      <w:bookmarkStart w:id="1887" w:name="_Ref77802593"/>
      <w:r w:rsidRPr="00A632AC">
        <w:t>Moderna-specific requirements</w:t>
      </w:r>
      <w:bookmarkEnd w:id="1886"/>
      <w:bookmarkEnd w:id="1887"/>
      <w:r w:rsidRPr="00A632AC">
        <w:t xml:space="preserve"> </w:t>
      </w:r>
      <w:r>
        <w:t xml:space="preserve"> </w:t>
      </w:r>
    </w:p>
    <w:p w14:paraId="4C24FF74" w14:textId="77777777" w:rsidR="00A632AC" w:rsidRPr="005B21FE" w:rsidRDefault="007A75A1" w:rsidP="005B21FE">
      <w:pPr>
        <w:pStyle w:val="Heading3"/>
        <w:rPr>
          <w:b/>
          <w:bCs/>
        </w:rPr>
      </w:pPr>
      <w:r w:rsidRPr="005B21FE">
        <w:rPr>
          <w:b/>
          <w:bCs/>
        </w:rPr>
        <w:t>Application</w:t>
      </w:r>
    </w:p>
    <w:p w14:paraId="4268DBAF" w14:textId="229B2CB6" w:rsidR="00A632AC" w:rsidRPr="00A632AC" w:rsidRDefault="007A75A1" w:rsidP="00DD7AB7">
      <w:pPr>
        <w:pStyle w:val="Indent3"/>
        <w:jc w:val="both"/>
      </w:pPr>
      <w:r w:rsidRPr="00A632AC">
        <w:t xml:space="preserve">Notwithstanding anything else in this Head Agreement, the </w:t>
      </w:r>
      <w:r w:rsidRPr="00D46673">
        <w:t xml:space="preserve">terms in </w:t>
      </w:r>
      <w:r>
        <w:t>clauses</w:t>
      </w:r>
      <w:r w:rsidRPr="00D46673">
        <w:t xml:space="preserve"> </w:t>
      </w:r>
      <w:r>
        <w:fldChar w:fldCharType="begin"/>
      </w:r>
      <w:r>
        <w:instrText xml:space="preserve"> REF _Ref76139755 \r \h  \* MERGEFORMAT </w:instrText>
      </w:r>
      <w:r>
        <w:fldChar w:fldCharType="separate"/>
      </w:r>
      <w:r w:rsidR="007E5D2B">
        <w:t>6.6</w:t>
      </w:r>
      <w:r>
        <w:fldChar w:fldCharType="end"/>
      </w:r>
      <w:r w:rsidRPr="00A632AC">
        <w:t xml:space="preserve"> </w:t>
      </w:r>
      <w:r>
        <w:t xml:space="preserve">and </w:t>
      </w:r>
      <w:r>
        <w:fldChar w:fldCharType="begin"/>
      </w:r>
      <w:r>
        <w:instrText xml:space="preserve"> REF _Ref82426945 \r \h  \* MERGEFORMAT </w:instrText>
      </w:r>
      <w:r>
        <w:fldChar w:fldCharType="separate"/>
      </w:r>
      <w:r w:rsidR="007E5D2B">
        <w:t>6.7</w:t>
      </w:r>
      <w:r>
        <w:fldChar w:fldCharType="end"/>
      </w:r>
      <w:r>
        <w:t xml:space="preserve"> of this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 </w:t>
      </w:r>
      <w:r w:rsidRPr="00A632AC">
        <w:t>apply to the Services insofar as they relate to the Moderna Vaccine.</w:t>
      </w:r>
    </w:p>
    <w:p w14:paraId="4BC09A8C" w14:textId="77777777" w:rsidR="00A632AC" w:rsidRPr="005B21FE" w:rsidRDefault="007A75A1" w:rsidP="005B21FE">
      <w:pPr>
        <w:pStyle w:val="Heading3"/>
        <w:rPr>
          <w:b/>
          <w:bCs/>
        </w:rPr>
      </w:pPr>
      <w:r w:rsidRPr="005B21FE">
        <w:rPr>
          <w:b/>
          <w:bCs/>
        </w:rPr>
        <w:t>Delivery, transport and distribution</w:t>
      </w:r>
    </w:p>
    <w:p w14:paraId="36F5BBC2" w14:textId="77777777" w:rsidR="00A632AC" w:rsidRPr="00A632AC" w:rsidRDefault="007A75A1" w:rsidP="005B21FE">
      <w:pPr>
        <w:pStyle w:val="Indent3"/>
        <w:rPr>
          <w:lang w:eastAsia="en-AU"/>
        </w:rPr>
      </w:pPr>
      <w:r w:rsidRPr="00A632AC">
        <w:rPr>
          <w:lang w:eastAsia="en-AU"/>
        </w:rPr>
        <w:t>The IProvider must:</w:t>
      </w:r>
    </w:p>
    <w:p w14:paraId="0C30E596" w14:textId="77777777" w:rsidR="00A632AC" w:rsidRPr="00A632AC" w:rsidRDefault="007A75A1" w:rsidP="005B21FE">
      <w:pPr>
        <w:pStyle w:val="Heading4"/>
        <w:rPr>
          <w:rFonts w:eastAsia="SimSun"/>
          <w:lang w:eastAsia="en-AU"/>
        </w:rPr>
      </w:pPr>
      <w:r w:rsidRPr="00A632AC">
        <w:rPr>
          <w:rFonts w:eastAsia="SimSun"/>
          <w:lang w:eastAsia="en-AU"/>
        </w:rPr>
        <w:t xml:space="preserve">notify </w:t>
      </w:r>
      <w:bookmarkStart w:id="1888" w:name="_9kMI6EQ7aXv6AA8DIWEem63"/>
      <w:r w:rsidRPr="00A632AC">
        <w:rPr>
          <w:rFonts w:eastAsia="SimSun"/>
          <w:lang w:eastAsia="en-AU"/>
        </w:rPr>
        <w:t>Health</w:t>
      </w:r>
      <w:bookmarkEnd w:id="1888"/>
      <w:r w:rsidRPr="00A632AC">
        <w:rPr>
          <w:rFonts w:eastAsia="SimSun"/>
          <w:lang w:eastAsia="en-AU"/>
        </w:rPr>
        <w:t xml:space="preserve"> of any third party that may distribute (including transport and administer) Moderna Vaccines on its behalf, including any subcontractor or related bodies corporate, and seek </w:t>
      </w:r>
      <w:bookmarkStart w:id="1889" w:name="_9kMI76H7aXv6AA8DIWEem63"/>
      <w:r w:rsidRPr="00A632AC">
        <w:rPr>
          <w:rFonts w:eastAsia="SimSun"/>
          <w:lang w:eastAsia="en-AU"/>
        </w:rPr>
        <w:t>Health’s</w:t>
      </w:r>
      <w:bookmarkEnd w:id="1889"/>
      <w:r w:rsidRPr="00A632AC">
        <w:rPr>
          <w:rFonts w:eastAsia="SimSun"/>
          <w:lang w:eastAsia="en-AU"/>
        </w:rPr>
        <w:t xml:space="preserve"> authorisation to such distribution;</w:t>
      </w:r>
    </w:p>
    <w:p w14:paraId="4AE45261" w14:textId="77777777" w:rsidR="00A632AC" w:rsidRPr="00A632AC" w:rsidRDefault="007A75A1" w:rsidP="005B21FE">
      <w:pPr>
        <w:pStyle w:val="Heading4"/>
        <w:rPr>
          <w:rFonts w:eastAsia="SimSun"/>
          <w:lang w:eastAsia="en-AU"/>
        </w:rPr>
      </w:pPr>
      <w:r w:rsidRPr="00A632AC">
        <w:rPr>
          <w:rFonts w:eastAsia="SimSun"/>
          <w:lang w:eastAsia="en-AU"/>
        </w:rPr>
        <w:t xml:space="preserve">only </w:t>
      </w:r>
      <w:r w:rsidRPr="00A632AC">
        <w:rPr>
          <w:lang w:eastAsia="en-AU"/>
        </w:rPr>
        <w:t>distribute</w:t>
      </w:r>
      <w:r w:rsidRPr="00A632AC">
        <w:rPr>
          <w:rFonts w:eastAsia="SimSun"/>
          <w:lang w:eastAsia="en-AU"/>
        </w:rPr>
        <w:t xml:space="preserve"> Moderna Vaccines: </w:t>
      </w:r>
    </w:p>
    <w:p w14:paraId="3439377E" w14:textId="77777777" w:rsidR="00A632AC" w:rsidRPr="00A632AC" w:rsidRDefault="007A75A1" w:rsidP="005B21FE">
      <w:pPr>
        <w:pStyle w:val="Heading5"/>
        <w:rPr>
          <w:rFonts w:eastAsia="SimSun"/>
          <w:lang w:eastAsia="en-AU"/>
        </w:rPr>
      </w:pPr>
      <w:r w:rsidRPr="00A632AC">
        <w:rPr>
          <w:rFonts w:eastAsia="SimSun"/>
          <w:lang w:eastAsia="en-AU"/>
        </w:rPr>
        <w:t xml:space="preserve">within Australia (unless </w:t>
      </w:r>
      <w:bookmarkStart w:id="1890" w:name="_9kMI77I7aXv6AA8DIWEem63"/>
      <w:r w:rsidRPr="00A632AC">
        <w:rPr>
          <w:rFonts w:eastAsia="SimSun"/>
          <w:lang w:eastAsia="en-AU"/>
        </w:rPr>
        <w:t>Health</w:t>
      </w:r>
      <w:bookmarkEnd w:id="1890"/>
      <w:r w:rsidRPr="00A632AC">
        <w:rPr>
          <w:rFonts w:eastAsia="SimSun"/>
          <w:lang w:eastAsia="en-AU"/>
        </w:rPr>
        <w:t xml:space="preserve"> expressly authorises otherwise); and </w:t>
      </w:r>
    </w:p>
    <w:p w14:paraId="1212B7F7" w14:textId="77777777" w:rsidR="00A632AC" w:rsidRPr="00A632AC" w:rsidRDefault="007A75A1" w:rsidP="005B21FE">
      <w:pPr>
        <w:pStyle w:val="Heading5"/>
        <w:rPr>
          <w:rFonts w:eastAsia="SimSun"/>
          <w:lang w:eastAsia="en-AU"/>
        </w:rPr>
      </w:pPr>
      <w:r w:rsidRPr="00A632AC">
        <w:rPr>
          <w:rFonts w:eastAsia="SimSun"/>
          <w:lang w:eastAsia="en-AU"/>
        </w:rPr>
        <w:t xml:space="preserve">to parties to whom </w:t>
      </w:r>
      <w:bookmarkStart w:id="1891" w:name="_9kMI78J7aXv6AA8DIWEem63"/>
      <w:r w:rsidRPr="00A632AC">
        <w:rPr>
          <w:rFonts w:eastAsia="SimSun"/>
          <w:lang w:eastAsia="en-AU"/>
        </w:rPr>
        <w:t>Health</w:t>
      </w:r>
      <w:bookmarkEnd w:id="1891"/>
      <w:r w:rsidRPr="00A632AC">
        <w:rPr>
          <w:rFonts w:eastAsia="SimSun"/>
          <w:lang w:eastAsia="en-AU"/>
        </w:rPr>
        <w:t xml:space="preserve"> has authorized the IProvider to distribute the Moderna Vaccines; and</w:t>
      </w:r>
    </w:p>
    <w:p w14:paraId="73283460" w14:textId="77777777" w:rsidR="00A632AC" w:rsidRPr="00A632AC" w:rsidRDefault="007A75A1" w:rsidP="005B21FE">
      <w:pPr>
        <w:pStyle w:val="Heading4"/>
        <w:rPr>
          <w:rFonts w:eastAsia="SimSun"/>
          <w:lang w:eastAsia="en-AU"/>
        </w:rPr>
      </w:pPr>
      <w:r w:rsidRPr="00A632AC">
        <w:rPr>
          <w:rFonts w:eastAsia="SimSun"/>
          <w:lang w:eastAsia="en-AU"/>
        </w:rPr>
        <w:t xml:space="preserve">in relation to Moderna Vaccine, comply with the Moderna Specifications, applicable Law and all written instructions </w:t>
      </w:r>
      <w:r w:rsidRPr="00A632AC">
        <w:rPr>
          <w:lang w:eastAsia="en-AU"/>
        </w:rPr>
        <w:t>provided</w:t>
      </w:r>
      <w:r w:rsidRPr="00A632AC">
        <w:rPr>
          <w:rFonts w:eastAsia="SimSun"/>
          <w:lang w:eastAsia="en-AU"/>
        </w:rPr>
        <w:t xml:space="preserve"> by </w:t>
      </w:r>
      <w:bookmarkStart w:id="1892" w:name="_9kMI79K7aXv6AA8DIWEem63"/>
      <w:r w:rsidRPr="00A632AC">
        <w:rPr>
          <w:rFonts w:eastAsia="SimSun"/>
          <w:lang w:eastAsia="en-AU"/>
        </w:rPr>
        <w:t>Health</w:t>
      </w:r>
      <w:bookmarkEnd w:id="1892"/>
      <w:r w:rsidRPr="00A632AC">
        <w:rPr>
          <w:rFonts w:eastAsia="SimSun"/>
          <w:lang w:eastAsia="en-AU"/>
        </w:rPr>
        <w:t xml:space="preserve"> relating to handling, distribution, transportation, security or destruction.</w:t>
      </w:r>
    </w:p>
    <w:p w14:paraId="686E492C" w14:textId="77777777" w:rsidR="00A632AC" w:rsidRPr="005B21FE" w:rsidRDefault="007A75A1" w:rsidP="00B5232F">
      <w:pPr>
        <w:pStyle w:val="Heading3"/>
        <w:rPr>
          <w:b/>
          <w:bCs/>
        </w:rPr>
      </w:pPr>
      <w:bookmarkStart w:id="1893" w:name="_Ref43255987"/>
      <w:r w:rsidRPr="005B21FE">
        <w:rPr>
          <w:b/>
          <w:bCs/>
        </w:rPr>
        <w:t xml:space="preserve">Authorisation to distribute </w:t>
      </w:r>
    </w:p>
    <w:p w14:paraId="69FA1864" w14:textId="77777777" w:rsidR="00A632AC" w:rsidRPr="00A632AC" w:rsidRDefault="007A75A1" w:rsidP="00B5232F">
      <w:pPr>
        <w:pStyle w:val="Indent3"/>
        <w:rPr>
          <w:rFonts w:eastAsia="SimSun"/>
          <w:lang w:eastAsia="en-AU"/>
        </w:rPr>
      </w:pPr>
      <w:bookmarkStart w:id="1894" w:name="_9kMI7AL7aXv6AA8DIWEem63"/>
      <w:r w:rsidRPr="00A632AC">
        <w:rPr>
          <w:lang w:eastAsia="en-AU"/>
        </w:rPr>
        <w:t>Health</w:t>
      </w:r>
      <w:bookmarkEnd w:id="1894"/>
      <w:r w:rsidRPr="00A632AC">
        <w:rPr>
          <w:lang w:eastAsia="en-AU"/>
        </w:rPr>
        <w:t xml:space="preserve"> authorises any subcontractors approved by </w:t>
      </w:r>
      <w:bookmarkStart w:id="1895" w:name="_9kMIH5YVt4886BJXCck413Aum1H8yAkRrrSQED1"/>
      <w:r w:rsidRPr="00A632AC">
        <w:rPr>
          <w:lang w:eastAsia="en-AU"/>
        </w:rPr>
        <w:t>Health under this Head Agreement</w:t>
      </w:r>
      <w:bookmarkEnd w:id="1895"/>
      <w:r w:rsidRPr="00A632AC">
        <w:rPr>
          <w:lang w:eastAsia="en-AU"/>
        </w:rPr>
        <w:t xml:space="preserve"> (if any) to distribute the Moderna Vaccine. </w:t>
      </w:r>
    </w:p>
    <w:p w14:paraId="3A869463" w14:textId="77777777" w:rsidR="00A632AC" w:rsidRPr="00A632AC" w:rsidRDefault="007A75A1" w:rsidP="00B5232F">
      <w:pPr>
        <w:pStyle w:val="Heading2"/>
      </w:pPr>
      <w:bookmarkStart w:id="1896" w:name="_Ref82426945"/>
      <w:r w:rsidRPr="00A632AC">
        <w:t>Storage and handling</w:t>
      </w:r>
      <w:bookmarkEnd w:id="1896"/>
    </w:p>
    <w:p w14:paraId="57F76E8F" w14:textId="77777777" w:rsidR="00A632AC" w:rsidRPr="00A632AC" w:rsidRDefault="007A75A1" w:rsidP="00B5232F">
      <w:pPr>
        <w:pStyle w:val="Heading3"/>
        <w:keepNext/>
        <w:rPr>
          <w:lang w:eastAsia="en-AU"/>
        </w:rPr>
      </w:pPr>
      <w:r w:rsidRPr="00A632AC">
        <w:rPr>
          <w:lang w:eastAsia="en-AU"/>
        </w:rPr>
        <w:t>The IProvider must:</w:t>
      </w:r>
    </w:p>
    <w:p w14:paraId="4A59408F" w14:textId="77777777" w:rsidR="00A632AC" w:rsidRPr="00A632AC" w:rsidRDefault="007A75A1" w:rsidP="00B5232F">
      <w:pPr>
        <w:pStyle w:val="Heading4"/>
        <w:keepNext/>
        <w:rPr>
          <w:lang w:eastAsia="en-AU"/>
        </w:rPr>
      </w:pPr>
      <w:r w:rsidRPr="00A632AC">
        <w:rPr>
          <w:lang w:eastAsia="en-AU"/>
        </w:rPr>
        <w:t>secure and store all Moderna Vaccines in its possession;</w:t>
      </w:r>
    </w:p>
    <w:p w14:paraId="5D0E9B45" w14:textId="77777777" w:rsidR="00A632AC" w:rsidRPr="00A632AC" w:rsidRDefault="007A75A1" w:rsidP="00B5232F">
      <w:pPr>
        <w:pStyle w:val="Heading4"/>
        <w:keepNext/>
        <w:rPr>
          <w:lang w:eastAsia="en-AU"/>
        </w:rPr>
      </w:pPr>
      <w:r w:rsidRPr="00A632AC">
        <w:rPr>
          <w:rFonts w:eastAsia="SimSun"/>
          <w:lang w:eastAsia="en-AU"/>
        </w:rPr>
        <w:t>store and (where applicable) transport, administer, reconcile and destroy any vials, syringes, boxes, labels; and</w:t>
      </w:r>
    </w:p>
    <w:p w14:paraId="1467806F" w14:textId="77777777" w:rsidR="00A632AC" w:rsidRPr="00A632AC" w:rsidRDefault="007A75A1" w:rsidP="00B5232F">
      <w:pPr>
        <w:pStyle w:val="Heading4"/>
        <w:keepNext/>
        <w:rPr>
          <w:lang w:eastAsia="en-AU"/>
        </w:rPr>
      </w:pPr>
      <w:r w:rsidRPr="00A632AC">
        <w:rPr>
          <w:rFonts w:eastAsia="SimSun"/>
          <w:lang w:eastAsia="en-AU"/>
        </w:rPr>
        <w:t>(</w:t>
      </w:r>
      <w:proofErr w:type="gramStart"/>
      <w:r w:rsidRPr="00A632AC">
        <w:rPr>
          <w:rFonts w:eastAsia="SimSun"/>
          <w:lang w:eastAsia="en-AU"/>
        </w:rPr>
        <w:t>where</w:t>
      </w:r>
      <w:proofErr w:type="gramEnd"/>
      <w:r w:rsidRPr="00A632AC">
        <w:rPr>
          <w:rFonts w:eastAsia="SimSun"/>
          <w:lang w:eastAsia="en-AU"/>
        </w:rPr>
        <w:t xml:space="preserve"> applicable) otherwise use the Moderna Vaccines,</w:t>
      </w:r>
    </w:p>
    <w:p w14:paraId="61B6D80C" w14:textId="77777777" w:rsidR="00A632AC" w:rsidRPr="00A632AC" w:rsidRDefault="007A75A1" w:rsidP="005B21FE">
      <w:pPr>
        <w:pStyle w:val="Indent3"/>
        <w:rPr>
          <w:lang w:eastAsia="en-AU"/>
        </w:rPr>
      </w:pPr>
      <w:r w:rsidRPr="00A632AC">
        <w:rPr>
          <w:lang w:eastAsia="en-AU"/>
        </w:rPr>
        <w:t xml:space="preserve">solely in accordance with the Moderna Specifications, applicable Law, any directions notified by </w:t>
      </w:r>
      <w:bookmarkStart w:id="1897" w:name="_9kMI7BM7aXv6AA8DIWEem63"/>
      <w:r>
        <w:rPr>
          <w:lang w:eastAsia="en-AU"/>
        </w:rPr>
        <w:t>Health</w:t>
      </w:r>
      <w:bookmarkEnd w:id="1897"/>
      <w:r w:rsidRPr="00A632AC">
        <w:rPr>
          <w:lang w:eastAsia="en-AU"/>
        </w:rPr>
        <w:t xml:space="preserve"> and the other requirements in this Head Agreement (including in respect of environmental conditions).</w:t>
      </w:r>
    </w:p>
    <w:p w14:paraId="3E8B2744" w14:textId="77777777" w:rsidR="00A632AC" w:rsidRPr="005B21FE" w:rsidRDefault="007A75A1" w:rsidP="00DD7AB7">
      <w:pPr>
        <w:pStyle w:val="Heading3"/>
        <w:keepNext/>
        <w:rPr>
          <w:b/>
          <w:bCs/>
        </w:rPr>
      </w:pPr>
      <w:r w:rsidRPr="005B21FE">
        <w:rPr>
          <w:b/>
          <w:bCs/>
        </w:rPr>
        <w:t xml:space="preserve">Security </w:t>
      </w:r>
    </w:p>
    <w:p w14:paraId="7B6E2C8C" w14:textId="77777777" w:rsidR="00A632AC" w:rsidRPr="00A632AC" w:rsidRDefault="007A75A1" w:rsidP="00DD7AB7">
      <w:pPr>
        <w:pStyle w:val="Heading4"/>
        <w:keepNext/>
      </w:pPr>
      <w:r w:rsidRPr="00A632AC">
        <w:t xml:space="preserve">The IProvider must ensure Moderna Vaccines are stored to (without limitation) guard against and deter theft, diversion, redirection, tampering or substitution (with, for example, counterfeits).  </w:t>
      </w:r>
    </w:p>
    <w:p w14:paraId="4CAFF6B0" w14:textId="77777777" w:rsidR="00A632AC" w:rsidRPr="00A632AC" w:rsidRDefault="007A75A1" w:rsidP="00DD7AB7">
      <w:pPr>
        <w:pStyle w:val="Heading4"/>
        <w:keepNext/>
      </w:pPr>
      <w:r w:rsidRPr="00A632AC">
        <w:t xml:space="preserve">The IProvider must notify </w:t>
      </w:r>
      <w:bookmarkStart w:id="1898" w:name="_9kMI7CN7aXv6AA8DIWEem63"/>
      <w:r w:rsidRPr="00A632AC">
        <w:t>Health</w:t>
      </w:r>
      <w:bookmarkEnd w:id="1898"/>
      <w:r w:rsidRPr="00A632AC">
        <w:t xml:space="preserve"> in writing immediately upon (but in any event within 24 hours of) the </w:t>
      </w:r>
      <w:proofErr w:type="spellStart"/>
      <w:r w:rsidRPr="00A632AC">
        <w:t>IProvider’s</w:t>
      </w:r>
      <w:proofErr w:type="spellEnd"/>
      <w:r w:rsidRPr="00A632AC">
        <w:t xml:space="preserve"> awareness, discovery or suspicion that any Moderna Vaccines have been or may have been stolen (including diversion or redirection) or any attempted theft of any Moderna Vaccines, or packaging materials relating to Moderna Vaccines, or tampering or substitution, or of the discovery of counterfeit or potentially counterfeit product in Australia.  Any such written notification must include the following detail: </w:t>
      </w:r>
    </w:p>
    <w:p w14:paraId="15979349" w14:textId="77777777" w:rsidR="00A632AC" w:rsidRPr="00A632AC" w:rsidRDefault="007A75A1" w:rsidP="005B21FE">
      <w:pPr>
        <w:pStyle w:val="Heading5"/>
      </w:pPr>
      <w:r w:rsidRPr="00A632AC">
        <w:t>the quantity of Moderna Vaccines or packaging materials relating to the Moderna Vaccines involved; and</w:t>
      </w:r>
    </w:p>
    <w:p w14:paraId="72FA06B9" w14:textId="77777777" w:rsidR="00A632AC" w:rsidRPr="00A632AC" w:rsidRDefault="007A75A1" w:rsidP="005B21FE">
      <w:pPr>
        <w:pStyle w:val="Heading5"/>
      </w:pPr>
      <w:r w:rsidRPr="00A632AC">
        <w:t xml:space="preserve">an explanation of the circumstances surrounding the diversion, redirection, theft, or attempted theft of the Moderna Vaccines or packaging materials relating to Moderna Vaccines (including a copy of the police report, if available).  </w:t>
      </w:r>
    </w:p>
    <w:p w14:paraId="7CE0D1AD" w14:textId="77777777" w:rsidR="00A632AC" w:rsidRPr="00A632AC" w:rsidRDefault="007A75A1" w:rsidP="005B21FE">
      <w:pPr>
        <w:pStyle w:val="Heading4"/>
      </w:pPr>
      <w:r w:rsidRPr="00A632AC">
        <w:t xml:space="preserve">The IProvider must cooperate with </w:t>
      </w:r>
      <w:bookmarkStart w:id="1899" w:name="_9kMI7DO7aXv6AA8DIWEem63"/>
      <w:r w:rsidRPr="00A632AC">
        <w:t>Health</w:t>
      </w:r>
      <w:bookmarkEnd w:id="1899"/>
      <w:r w:rsidRPr="00A632AC">
        <w:t xml:space="preserve"> in investigating and gathering information about any such incident or suspected </w:t>
      </w:r>
      <w:proofErr w:type="gramStart"/>
      <w:r w:rsidRPr="00A632AC">
        <w:t>incident, and</w:t>
      </w:r>
      <w:proofErr w:type="gramEnd"/>
      <w:r w:rsidRPr="00A632AC">
        <w:t xml:space="preserve"> provide all reasonable assistance to </w:t>
      </w:r>
      <w:bookmarkStart w:id="1900" w:name="_9kMI7EP7aXv6AA8DIWEem63"/>
      <w:r w:rsidRPr="00A632AC">
        <w:t>Health</w:t>
      </w:r>
      <w:bookmarkEnd w:id="1900"/>
      <w:r w:rsidRPr="00A632AC">
        <w:t xml:space="preserve"> in preparing a report for Moderna. </w:t>
      </w:r>
    </w:p>
    <w:p w14:paraId="57D8DE65" w14:textId="77777777" w:rsidR="00A632AC" w:rsidRPr="00A632AC" w:rsidRDefault="007A75A1" w:rsidP="005B21FE">
      <w:pPr>
        <w:pStyle w:val="Heading4"/>
      </w:pPr>
      <w:r w:rsidRPr="00A632AC">
        <w:t>The IProvider agrees to cooperate in the timely adoption and implementation of anti-counterfeiting, diversion, redirection and theft/loss measures, including public information dissemination, relating to the Moderna Vaccine which are consistent with applicable Laws.</w:t>
      </w:r>
    </w:p>
    <w:p w14:paraId="35D8AEF8" w14:textId="77777777" w:rsidR="00A632AC" w:rsidRPr="00A632AC" w:rsidRDefault="007A75A1" w:rsidP="005B21FE">
      <w:pPr>
        <w:pStyle w:val="Heading4"/>
      </w:pPr>
      <w:r w:rsidRPr="00A632AC">
        <w:t xml:space="preserve">Upon </w:t>
      </w:r>
      <w:bookmarkStart w:id="1901" w:name="_9kMI7FQ7aXv6AA8DIWEem63"/>
      <w:r w:rsidRPr="00A632AC">
        <w:t>Health’s</w:t>
      </w:r>
      <w:bookmarkEnd w:id="1901"/>
      <w:r w:rsidRPr="00A632AC">
        <w:t xml:space="preserve"> request, the IProvider must provide to </w:t>
      </w:r>
      <w:bookmarkStart w:id="1902" w:name="_9kMI87H7aXv6AA8DIWEem63"/>
      <w:r w:rsidRPr="00A632AC">
        <w:t>Health</w:t>
      </w:r>
      <w:bookmarkEnd w:id="1902"/>
      <w:r w:rsidRPr="00A632AC">
        <w:t xml:space="preserve"> information, data, records and reports relating to the IProvider r’s security program for the Moderna Vaccine, including its implementation, subject to </w:t>
      </w:r>
      <w:proofErr w:type="spellStart"/>
      <w:r w:rsidRPr="00A632AC">
        <w:t>IProvider’s</w:t>
      </w:r>
      <w:proofErr w:type="spellEnd"/>
      <w:r w:rsidRPr="00A632AC">
        <w:t xml:space="preserve"> compliance with applicable Laws.  The IProvider agrees that </w:t>
      </w:r>
      <w:bookmarkStart w:id="1903" w:name="_9kMI88I7aXv6AA8DIWEem63"/>
      <w:r w:rsidRPr="00A632AC">
        <w:t>Health</w:t>
      </w:r>
      <w:bookmarkEnd w:id="1903"/>
      <w:r w:rsidRPr="00A632AC">
        <w:t xml:space="preserve"> may provide information about the IProvider security program to Moderna if requested.  </w:t>
      </w:r>
    </w:p>
    <w:p w14:paraId="54BD379C" w14:textId="77777777" w:rsidR="00A632AC" w:rsidRPr="00A632AC" w:rsidRDefault="007A75A1" w:rsidP="005B21FE">
      <w:pPr>
        <w:pStyle w:val="Heading4"/>
      </w:pPr>
      <w:r w:rsidRPr="00A632AC">
        <w:t xml:space="preserve">To the extent that </w:t>
      </w:r>
      <w:bookmarkStart w:id="1904" w:name="_9kMI89J7aXv6AA8DIWEem63"/>
      <w:r w:rsidRPr="00A632AC">
        <w:t>Health</w:t>
      </w:r>
      <w:bookmarkEnd w:id="1904"/>
      <w:r w:rsidRPr="00A632AC">
        <w:t xml:space="preserve"> has any material concerns or identifies any material insufficiencies of the </w:t>
      </w:r>
      <w:proofErr w:type="spellStart"/>
      <w:r w:rsidRPr="00A632AC">
        <w:t>IProvider’s</w:t>
      </w:r>
      <w:proofErr w:type="spellEnd"/>
      <w:r w:rsidRPr="00A632AC">
        <w:t xml:space="preserve"> security program for the Moderna Vaccines, </w:t>
      </w:r>
      <w:bookmarkStart w:id="1905" w:name="_9kMI8AK7aXv6AA8DIWEem63"/>
      <w:r w:rsidRPr="00A632AC">
        <w:t>Health</w:t>
      </w:r>
      <w:bookmarkEnd w:id="1905"/>
      <w:r w:rsidRPr="00A632AC">
        <w:t xml:space="preserve"> may raise these issues with the </w:t>
      </w:r>
      <w:proofErr w:type="gramStart"/>
      <w:r w:rsidRPr="00A632AC">
        <w:t>IProvider  who</w:t>
      </w:r>
      <w:proofErr w:type="gramEnd"/>
      <w:r w:rsidRPr="00A632AC">
        <w:t xml:space="preserve"> shall consider them in good faith.</w:t>
      </w:r>
    </w:p>
    <w:bookmarkEnd w:id="1893"/>
    <w:p w14:paraId="7A0B3B80" w14:textId="77777777" w:rsidR="00A632AC" w:rsidRPr="005B21FE" w:rsidRDefault="007A75A1" w:rsidP="00B5232F">
      <w:pPr>
        <w:pStyle w:val="Heading3"/>
        <w:keepNext/>
        <w:rPr>
          <w:b/>
          <w:bCs/>
        </w:rPr>
      </w:pPr>
      <w:r w:rsidRPr="005B21FE">
        <w:rPr>
          <w:b/>
          <w:bCs/>
        </w:rPr>
        <w:t>Export</w:t>
      </w:r>
    </w:p>
    <w:p w14:paraId="1BF6A9EB" w14:textId="77777777" w:rsidR="00A632AC" w:rsidRPr="00A632AC" w:rsidRDefault="007A75A1" w:rsidP="00B5232F">
      <w:pPr>
        <w:pStyle w:val="Heading4"/>
        <w:keepNext/>
      </w:pPr>
      <w:r w:rsidRPr="00A632AC">
        <w:t xml:space="preserve">The IProvider will not, and will procure that its Personnel do not, and will not permit, allow or enable (directly or indirectly) any third parties who they have distributed the Moderna Vaccine to </w:t>
      </w:r>
      <w:bookmarkStart w:id="1906" w:name="_9kR3WTr26648GSQ8039fVtkz9tcXlov74A"/>
      <w:r w:rsidRPr="00A632AC">
        <w:t>Export Moderna Vaccines</w:t>
      </w:r>
      <w:bookmarkEnd w:id="1906"/>
      <w:r w:rsidRPr="00A632AC">
        <w:t xml:space="preserve"> without </w:t>
      </w:r>
      <w:bookmarkStart w:id="1907" w:name="_9kMI8BL7aXv6AA8DIWEem63"/>
      <w:r w:rsidRPr="00A632AC">
        <w:t>Health’s</w:t>
      </w:r>
      <w:bookmarkEnd w:id="1907"/>
      <w:r w:rsidRPr="00A632AC">
        <w:t xml:space="preserve"> explicit written consent (which may be subject to such conditions as </w:t>
      </w:r>
      <w:bookmarkStart w:id="1908" w:name="_9kMI8CM7aXv6AA8DIWEem63"/>
      <w:r w:rsidRPr="00A632AC">
        <w:t>Health</w:t>
      </w:r>
      <w:bookmarkEnd w:id="1908"/>
      <w:r w:rsidRPr="00A632AC">
        <w:t xml:space="preserve"> considers necessary or appropriate).</w:t>
      </w:r>
    </w:p>
    <w:p w14:paraId="60E15F21" w14:textId="77777777" w:rsidR="00A632AC" w:rsidRPr="00A632AC" w:rsidRDefault="007A75A1" w:rsidP="005B21FE">
      <w:pPr>
        <w:pStyle w:val="Heading4"/>
      </w:pPr>
      <w:r w:rsidRPr="00A632AC">
        <w:t xml:space="preserve">The IProvider must not, and must not permit, allow or enable (directly or indirectly) any third parties to, Export or import the supplied Moderna Vaccines into any country other than Australia and will not (without </w:t>
      </w:r>
      <w:bookmarkStart w:id="1909" w:name="_9kMI8DN7aXv6AA8DIWEem63"/>
      <w:r w:rsidRPr="00A632AC">
        <w:t>Health’s</w:t>
      </w:r>
      <w:bookmarkEnd w:id="1909"/>
      <w:r w:rsidRPr="00A632AC">
        <w:t xml:space="preserve"> express authorization) deliver Moderna Vaccines to any person or entity that has or is suspected to have engaged in Export or impermissibly engaged in the sale, resale, donation, use, administration, hypothecation, assignment, exportation, distribution or other transfer of a similar product outside Australia. </w:t>
      </w:r>
    </w:p>
    <w:p w14:paraId="410B6F1F" w14:textId="77777777" w:rsidR="00A632AC" w:rsidRPr="00A632AC" w:rsidRDefault="007A75A1" w:rsidP="005B21FE">
      <w:pPr>
        <w:pStyle w:val="Heading4"/>
      </w:pPr>
      <w:r w:rsidRPr="00A632AC">
        <w:t xml:space="preserve">The IProvider must report to </w:t>
      </w:r>
      <w:bookmarkStart w:id="1910" w:name="_9kMI8EO7aXv6AA8DIWEem63"/>
      <w:r w:rsidRPr="00A632AC">
        <w:t>Health</w:t>
      </w:r>
      <w:bookmarkEnd w:id="1910"/>
      <w:r w:rsidRPr="00A632AC">
        <w:t xml:space="preserve"> any known or suspected Export of Moderna Vaccines immediately upon awareness.  </w:t>
      </w:r>
    </w:p>
    <w:p w14:paraId="6EB2D4F2" w14:textId="77777777" w:rsidR="00A632AC" w:rsidRPr="00A632AC" w:rsidRDefault="007A75A1" w:rsidP="005B21FE">
      <w:pPr>
        <w:pStyle w:val="Heading4"/>
      </w:pPr>
      <w:r w:rsidRPr="00A632AC">
        <w:t xml:space="preserve">The IProvider must take reasonable actions (including cooperating and collaborating in respect of requests from </w:t>
      </w:r>
      <w:bookmarkStart w:id="1911" w:name="_9kR3WTr26649GUAai2zv6fXvm1Bv"/>
      <w:r w:rsidRPr="00A632AC">
        <w:t>Health or Moderna</w:t>
      </w:r>
      <w:bookmarkEnd w:id="1911"/>
      <w:r w:rsidRPr="00A632AC">
        <w:t xml:space="preserve"> relating to Moderna Vaccine security) that are consistent with applicable Laws to prevent or stop Export. </w:t>
      </w:r>
    </w:p>
    <w:p w14:paraId="5DA03C34" w14:textId="77777777" w:rsidR="00A632AC" w:rsidRPr="005B21FE" w:rsidRDefault="007A75A1" w:rsidP="005B21FE">
      <w:pPr>
        <w:pStyle w:val="Heading3"/>
        <w:rPr>
          <w:b/>
          <w:bCs/>
        </w:rPr>
      </w:pPr>
      <w:r w:rsidRPr="005B21FE">
        <w:rPr>
          <w:b/>
          <w:bCs/>
        </w:rPr>
        <w:t>Off-Label Use and labelling</w:t>
      </w:r>
    </w:p>
    <w:p w14:paraId="67326D22" w14:textId="77777777" w:rsidR="00A632AC" w:rsidRPr="00A632AC" w:rsidRDefault="007A75A1" w:rsidP="005B21FE">
      <w:pPr>
        <w:pStyle w:val="Heading4"/>
      </w:pPr>
      <w:r w:rsidRPr="00A632AC">
        <w:t xml:space="preserve">The IProvider must not encourage or recommend any Off-Label Use. </w:t>
      </w:r>
    </w:p>
    <w:p w14:paraId="14918DD1" w14:textId="77777777" w:rsidR="00A632AC" w:rsidRPr="00A632AC" w:rsidRDefault="007A75A1" w:rsidP="005B21FE">
      <w:pPr>
        <w:pStyle w:val="Heading4"/>
      </w:pPr>
      <w:r w:rsidRPr="00A632AC">
        <w:t xml:space="preserve">The IProvider must notify </w:t>
      </w:r>
      <w:bookmarkStart w:id="1912" w:name="_9kMI8FP7aXv6AA8DIWEem63"/>
      <w:r w:rsidRPr="00A632AC">
        <w:t>Health</w:t>
      </w:r>
      <w:bookmarkEnd w:id="1912"/>
      <w:r w:rsidRPr="00A632AC">
        <w:t xml:space="preserve"> as soon as practicable, </w:t>
      </w:r>
      <w:proofErr w:type="gramStart"/>
      <w:r w:rsidRPr="00A632AC">
        <w:t xml:space="preserve">but in any case </w:t>
      </w:r>
      <w:proofErr w:type="gramEnd"/>
      <w:r w:rsidRPr="00A632AC">
        <w:t>no later than 48 hours of becoming aware, if the IProvider becomes aware that any Moderna Vaccine has been packaged, administered or used in any manner other than in accordance with the Moderna Marketing Approval, including for any Off-Label Use.</w:t>
      </w:r>
    </w:p>
    <w:p w14:paraId="2EFA43F3" w14:textId="77777777" w:rsidR="00A632AC" w:rsidRPr="00A632AC" w:rsidRDefault="007A75A1" w:rsidP="005B21FE">
      <w:pPr>
        <w:pStyle w:val="Heading4"/>
      </w:pPr>
      <w:r w:rsidRPr="00A632AC">
        <w:t xml:space="preserve">The IProvider must not, and must not direct, assist, enable or authorize any third party to, with respect to any Moderna Vaccine, add a label, relabel, add to, modify or otherwise alter the label provided by Moderna without </w:t>
      </w:r>
      <w:bookmarkStart w:id="1913" w:name="_9kMI8GQ7aXv6AA8DIWEem63"/>
      <w:r w:rsidRPr="00A632AC">
        <w:t>Health’s</w:t>
      </w:r>
      <w:bookmarkEnd w:id="1913"/>
      <w:r w:rsidRPr="00A632AC">
        <w:t xml:space="preserve"> prior written consent.</w:t>
      </w:r>
    </w:p>
    <w:p w14:paraId="520D7D85" w14:textId="77777777" w:rsidR="00A632AC" w:rsidRPr="005B21FE" w:rsidRDefault="007A75A1" w:rsidP="005B21FE">
      <w:pPr>
        <w:pStyle w:val="Heading3"/>
        <w:rPr>
          <w:b/>
          <w:bCs/>
        </w:rPr>
      </w:pPr>
      <w:r w:rsidRPr="005B21FE">
        <w:rPr>
          <w:b/>
          <w:bCs/>
        </w:rPr>
        <w:t>Administration</w:t>
      </w:r>
    </w:p>
    <w:p w14:paraId="6A9532A7" w14:textId="77777777" w:rsidR="00A632AC" w:rsidRPr="00A632AC" w:rsidRDefault="007A75A1" w:rsidP="005B21FE">
      <w:pPr>
        <w:pStyle w:val="Heading4"/>
      </w:pPr>
      <w:r w:rsidRPr="00A632AC">
        <w:t xml:space="preserve">The IProvider must: </w:t>
      </w:r>
    </w:p>
    <w:p w14:paraId="78C51A9D" w14:textId="77777777" w:rsidR="00A632AC" w:rsidRPr="00A632AC" w:rsidRDefault="007A75A1" w:rsidP="005B21FE">
      <w:pPr>
        <w:pStyle w:val="Heading5"/>
      </w:pPr>
      <w:r w:rsidRPr="00A632AC">
        <w:t>provide proper service for the Moderna Vaccines, including administering the vaccines in accordance with any relevant Moderna Specifications; and</w:t>
      </w:r>
    </w:p>
    <w:p w14:paraId="3C9AF318" w14:textId="77777777" w:rsidR="00A632AC" w:rsidRPr="00A632AC" w:rsidRDefault="007A75A1" w:rsidP="005B21FE">
      <w:pPr>
        <w:pStyle w:val="Heading5"/>
      </w:pPr>
      <w:r w:rsidRPr="00A632AC">
        <w:t xml:space="preserve">ensure all individuals to whom </w:t>
      </w:r>
      <w:bookmarkStart w:id="1914" w:name="_9kMML5YVt4886FHSyY494nkzlT2HFBB32"/>
      <w:r w:rsidRPr="00A632AC">
        <w:t>IProvider Personnel</w:t>
      </w:r>
      <w:bookmarkEnd w:id="1914"/>
      <w:r w:rsidRPr="00A632AC">
        <w:t xml:space="preserve"> administers the Moderna Vaccine receive all documentation required for patient dissemination as required by applicable Laws.</w:t>
      </w:r>
    </w:p>
    <w:p w14:paraId="1F6CB584" w14:textId="77777777" w:rsidR="00A632AC" w:rsidRPr="00A632AC" w:rsidRDefault="007A75A1" w:rsidP="005B21FE">
      <w:pPr>
        <w:pStyle w:val="Heading4"/>
      </w:pPr>
      <w:r w:rsidRPr="00A632AC">
        <w:t xml:space="preserve">If the IProvider learns of any </w:t>
      </w:r>
      <w:bookmarkStart w:id="1915" w:name="_9kR3WTr266567UPnet3nB9130F3Qc92I"/>
      <w:r w:rsidRPr="00A632AC">
        <w:t>Moderna Adverse Event</w:t>
      </w:r>
      <w:bookmarkEnd w:id="1915"/>
      <w:r w:rsidRPr="00A632AC">
        <w:t xml:space="preserve">, the IProvider must notify </w:t>
      </w:r>
      <w:bookmarkStart w:id="1916" w:name="_9kMI98H7aXv6AA8DIWEem63"/>
      <w:r w:rsidRPr="00A632AC">
        <w:t>Health</w:t>
      </w:r>
      <w:bookmarkEnd w:id="1916"/>
      <w:r w:rsidRPr="00A632AC">
        <w:t xml:space="preserve"> immediately, and provide a report of the adverse event (an “</w:t>
      </w:r>
      <w:bookmarkStart w:id="1917" w:name="_9kR3WTr17845CN2uwt8wJV2vBqW1CFL"/>
      <w:r w:rsidRPr="00A632AC">
        <w:t>Adverse Event Report</w:t>
      </w:r>
      <w:bookmarkEnd w:id="1917"/>
      <w:r w:rsidRPr="00A632AC">
        <w:t xml:space="preserve">”) as soon as practicable but in any event no later than 24 hours of becoming aware of the event. </w:t>
      </w:r>
    </w:p>
    <w:p w14:paraId="287C3B9B" w14:textId="77777777" w:rsidR="00A632AC" w:rsidRPr="00A632AC" w:rsidRDefault="007A75A1" w:rsidP="005B21FE">
      <w:pPr>
        <w:pStyle w:val="Heading4"/>
      </w:pPr>
      <w:r w:rsidRPr="00A632AC">
        <w:t xml:space="preserve">An </w:t>
      </w:r>
      <w:bookmarkStart w:id="1918" w:name="_9kMHG5YVt39A67EP4wyvAyLX4xDsY3EHN"/>
      <w:r w:rsidRPr="00A632AC">
        <w:t>Adverse Event Report</w:t>
      </w:r>
      <w:bookmarkEnd w:id="1918"/>
      <w:r w:rsidRPr="00A632AC">
        <w:t xml:space="preserve"> must:</w:t>
      </w:r>
    </w:p>
    <w:p w14:paraId="41077B0E" w14:textId="77777777" w:rsidR="00A632AC" w:rsidRPr="00A632AC" w:rsidRDefault="007A75A1" w:rsidP="005B21FE">
      <w:pPr>
        <w:pStyle w:val="Heading5"/>
      </w:pPr>
      <w:r w:rsidRPr="00A632AC">
        <w:t xml:space="preserve">include a description of actual or potential adverse event, including a description of the relationship between the Moderna Vaccine and the adverse event; and </w:t>
      </w:r>
    </w:p>
    <w:p w14:paraId="5708A871" w14:textId="77777777" w:rsidR="00A632AC" w:rsidRPr="00A632AC" w:rsidRDefault="007A75A1" w:rsidP="005B21FE">
      <w:pPr>
        <w:pStyle w:val="Heading5"/>
      </w:pPr>
      <w:r w:rsidRPr="00A632AC">
        <w:t xml:space="preserve">identify the patient demographic. </w:t>
      </w:r>
    </w:p>
    <w:p w14:paraId="0232E786" w14:textId="77777777" w:rsidR="00A632AC" w:rsidRPr="00A632AC" w:rsidRDefault="007A75A1" w:rsidP="005B21FE">
      <w:pPr>
        <w:pStyle w:val="Heading4"/>
      </w:pPr>
      <w:r w:rsidRPr="00A632AC">
        <w:t>A “</w:t>
      </w:r>
      <w:bookmarkStart w:id="1919" w:name="_9kMHG5YVt488789WRpgv5pDB352H5SeB4K"/>
      <w:r w:rsidRPr="00A632AC">
        <w:t>Moderna Adverse Event</w:t>
      </w:r>
      <w:bookmarkEnd w:id="1919"/>
      <w:r w:rsidRPr="00A632AC">
        <w:t xml:space="preserve">” is any unfavourable and/or unintended sign, symptom or disease experienced by a patient to whom the Moderna Vaccine has been administered, </w:t>
      </w:r>
      <w:proofErr w:type="gramStart"/>
      <w:r w:rsidRPr="00A632AC">
        <w:t>whether or not</w:t>
      </w:r>
      <w:proofErr w:type="gramEnd"/>
      <w:r w:rsidRPr="00A632AC">
        <w:t xml:space="preserve"> considered causally related to the use of the Moderna Vaccine, including an unfavourable side effect, exacerbation of a pre-existing condition, toxicity, injury or death, or a sensitivity reaction.</w:t>
      </w:r>
    </w:p>
    <w:p w14:paraId="75E8A571" w14:textId="77777777" w:rsidR="00A632AC" w:rsidRPr="001D255A" w:rsidRDefault="007A75A1" w:rsidP="00604714">
      <w:pPr>
        <w:pStyle w:val="Heading3"/>
        <w:keepNext/>
        <w:rPr>
          <w:rFonts w:ascii="Times New Roman" w:hAnsi="Times New Roman"/>
          <w:b/>
          <w:bCs/>
        </w:rPr>
      </w:pPr>
      <w:r w:rsidRPr="001D255A">
        <w:rPr>
          <w:b/>
          <w:bCs/>
        </w:rPr>
        <w:t>Disposal and destruction</w:t>
      </w:r>
    </w:p>
    <w:p w14:paraId="791FCEDE" w14:textId="77777777" w:rsidR="00A632AC" w:rsidRPr="00A632AC" w:rsidRDefault="007A75A1" w:rsidP="00604714">
      <w:pPr>
        <w:pStyle w:val="Heading4"/>
        <w:keepNext/>
      </w:pPr>
      <w:r w:rsidRPr="00A632AC">
        <w:t xml:space="preserve">The IProvider will not dispose of any damaged, returned or Deficient Moderna Vaccines without </w:t>
      </w:r>
      <w:bookmarkStart w:id="1920" w:name="_9kMI99I7aXv6AA8DIWEem63"/>
      <w:r w:rsidRPr="00A632AC">
        <w:t>Health’s</w:t>
      </w:r>
      <w:bookmarkEnd w:id="1920"/>
      <w:r w:rsidRPr="00A632AC">
        <w:t xml:space="preserve"> prior written authorisation. </w:t>
      </w:r>
    </w:p>
    <w:p w14:paraId="5450244A" w14:textId="77777777" w:rsidR="00A632AC" w:rsidRPr="00A632AC" w:rsidRDefault="007A75A1" w:rsidP="005B21FE">
      <w:pPr>
        <w:pStyle w:val="Heading4"/>
      </w:pPr>
      <w:r w:rsidRPr="00A632AC">
        <w:t xml:space="preserve">The IProvider must destroy any Moderna Vaccines that are expired or rendered unusable or otherwise dispose of or render unusable such Moderna Vaccines in accordance with applicable Law and any written instructions of </w:t>
      </w:r>
      <w:bookmarkStart w:id="1921" w:name="_9kMI9AJ7aXv6AA8DIWEem63"/>
      <w:r w:rsidRPr="00A632AC">
        <w:t>Health</w:t>
      </w:r>
      <w:bookmarkEnd w:id="1921"/>
      <w:r w:rsidRPr="00A632AC">
        <w:t>.</w:t>
      </w:r>
    </w:p>
    <w:p w14:paraId="218D1EA6" w14:textId="77777777" w:rsidR="00A632AC" w:rsidRPr="00A632AC" w:rsidRDefault="007A75A1" w:rsidP="005B21FE">
      <w:pPr>
        <w:pStyle w:val="Heading4"/>
      </w:pPr>
      <w:r w:rsidRPr="00A632AC">
        <w:t xml:space="preserve">Upon </w:t>
      </w:r>
      <w:bookmarkStart w:id="1922" w:name="_9kMI9BK7aXv6AA8DIWEem63"/>
      <w:r w:rsidRPr="00A632AC">
        <w:t>Health’s</w:t>
      </w:r>
      <w:bookmarkEnd w:id="1922"/>
      <w:r w:rsidRPr="00A632AC">
        <w:t xml:space="preserve"> request, the IProvider must provide </w:t>
      </w:r>
      <w:bookmarkStart w:id="1923" w:name="_9kMI9CL7aXv6AA8DIWEem63"/>
      <w:r w:rsidRPr="00A632AC">
        <w:t>Health</w:t>
      </w:r>
      <w:bookmarkEnd w:id="1923"/>
      <w:r w:rsidRPr="00A632AC">
        <w:t xml:space="preserve"> with written verification of such destruction.  The IProvider must, promptly upon </w:t>
      </w:r>
      <w:bookmarkStart w:id="1924" w:name="_9kMI9DM7aXv6AA8DIWEem63"/>
      <w:r w:rsidRPr="00A632AC">
        <w:t>Health’s</w:t>
      </w:r>
      <w:bookmarkEnd w:id="1924"/>
      <w:r w:rsidRPr="00A632AC">
        <w:t xml:space="preserve"> request and at the </w:t>
      </w:r>
      <w:proofErr w:type="spellStart"/>
      <w:r w:rsidRPr="00A632AC">
        <w:t>IProvider’s</w:t>
      </w:r>
      <w:proofErr w:type="spellEnd"/>
      <w:r w:rsidRPr="00A632AC">
        <w:t xml:space="preserve"> expense, provide all reasonable data, information, records and reports related to such destruction.  </w:t>
      </w:r>
    </w:p>
    <w:p w14:paraId="3DDD9222" w14:textId="77777777" w:rsidR="00A632AC" w:rsidRDefault="007A75A1" w:rsidP="005B21FE">
      <w:pPr>
        <w:pStyle w:val="Heading4"/>
      </w:pPr>
      <w:r w:rsidRPr="00A632AC">
        <w:t xml:space="preserve">The IProvider must ensure that all vaccine vials (including all depleted, empty, expired, defective or contaminated vaccine vials) are destroyed in such a manner that results in such vials being unusable and unable to re-enter the market, for example (a) by incinerating such vials and packaging in a manner similar to medical waste, in accordance with applicable law; or </w:t>
      </w:r>
      <w:bookmarkStart w:id="1925" w:name="_9kR3WTr2CC459l"/>
      <w:r w:rsidRPr="00A632AC">
        <w:t>(b)</w:t>
      </w:r>
      <w:bookmarkStart w:id="1926" w:name="_cp_change_9"/>
      <w:bookmarkEnd w:id="1925"/>
      <w:r w:rsidRPr="00A632AC">
        <w:t xml:space="preserve"> defacing or safely crushing such vials so that such vials cannot be reintroduced or reproduced.  </w:t>
      </w:r>
      <w:bookmarkEnd w:id="1926"/>
    </w:p>
    <w:p w14:paraId="783BF54B" w14:textId="77777777" w:rsidR="001A0162" w:rsidRDefault="007A75A1" w:rsidP="001A0162">
      <w:pPr>
        <w:pStyle w:val="Heading3"/>
        <w:rPr>
          <w:b/>
          <w:bCs/>
        </w:rPr>
      </w:pPr>
      <w:r w:rsidRPr="001A0162">
        <w:rPr>
          <w:b/>
          <w:bCs/>
        </w:rPr>
        <w:t>Quality Assurance Requirements</w:t>
      </w:r>
    </w:p>
    <w:p w14:paraId="2F3E415F" w14:textId="38262171" w:rsidR="001A0162" w:rsidRPr="001A0162" w:rsidRDefault="007A75A1" w:rsidP="001A0162">
      <w:pPr>
        <w:pStyle w:val="Heading4"/>
      </w:pPr>
      <w:r w:rsidRPr="001A0162">
        <w:t xml:space="preserve">The IProvider must comply with the quality assurance requirements for the Moderna Vaccine set out in </w:t>
      </w:r>
      <w:r>
        <w:fldChar w:fldCharType="begin"/>
      </w:r>
      <w:r>
        <w:instrText xml:space="preserve"> REF annexureaofschedule2 \h </w:instrText>
      </w:r>
      <w:r>
        <w:fldChar w:fldCharType="separate"/>
      </w:r>
      <w:r w:rsidR="007E5D2B" w:rsidRPr="001A267A">
        <w:t>Annexure A</w:t>
      </w:r>
      <w:r>
        <w:fldChar w:fldCharType="end"/>
      </w:r>
      <w:r>
        <w:t xml:space="preserve"> </w:t>
      </w:r>
      <w:r w:rsidRPr="001A0162">
        <w:t>(Quality Assurance Requirements)</w:t>
      </w:r>
      <w:r>
        <w:t xml:space="preserve"> of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w:t>
      </w:r>
      <w:r w:rsidRPr="001A0162">
        <w:t>.</w:t>
      </w:r>
    </w:p>
    <w:p w14:paraId="025EAE8F" w14:textId="77777777" w:rsidR="00A632AC" w:rsidRPr="00604714" w:rsidRDefault="007A75A1" w:rsidP="005B21FE">
      <w:pPr>
        <w:pStyle w:val="Heading3"/>
        <w:rPr>
          <w:b/>
          <w:bCs/>
        </w:rPr>
      </w:pPr>
      <w:bookmarkStart w:id="1927" w:name="_Ref81225031"/>
      <w:r w:rsidRPr="00604714">
        <w:rPr>
          <w:b/>
          <w:bCs/>
        </w:rPr>
        <w:t>Records</w:t>
      </w:r>
      <w:bookmarkEnd w:id="1927"/>
    </w:p>
    <w:p w14:paraId="055B5DA6" w14:textId="77777777" w:rsidR="00A632AC" w:rsidRPr="00A632AC" w:rsidRDefault="007A75A1" w:rsidP="005B21FE">
      <w:pPr>
        <w:pStyle w:val="Heading4"/>
      </w:pPr>
      <w:r w:rsidRPr="00A632AC">
        <w:t xml:space="preserve">The IProvider must keep all records required for the traceability of the Moderna Vaccines supplied (including all records necessary to permit a </w:t>
      </w:r>
      <w:r>
        <w:t xml:space="preserve">Moderna </w:t>
      </w:r>
      <w:r w:rsidRPr="00A632AC">
        <w:t xml:space="preserve">Recall) and allow </w:t>
      </w:r>
      <w:bookmarkStart w:id="1928" w:name="_9kMHG5YVt4886BIWCck41x8hZxo3Dx"/>
      <w:r w:rsidRPr="00A632AC">
        <w:t>Health or Moderna</w:t>
      </w:r>
      <w:bookmarkEnd w:id="1928"/>
      <w:r w:rsidRPr="00A632AC">
        <w:t xml:space="preserve">, upon </w:t>
      </w:r>
      <w:bookmarkStart w:id="1929" w:name="_9kMI9EN7aXv6AA8DIWEem63"/>
      <w:r w:rsidRPr="00A632AC">
        <w:t>Health’s</w:t>
      </w:r>
      <w:bookmarkEnd w:id="1929"/>
      <w:r w:rsidRPr="00A632AC">
        <w:t xml:space="preserve"> reasonable request, to inspect such records. </w:t>
      </w:r>
    </w:p>
    <w:p w14:paraId="1D24578A" w14:textId="77777777" w:rsidR="00A632AC" w:rsidRPr="00A632AC" w:rsidRDefault="007A75A1" w:rsidP="005B21FE">
      <w:pPr>
        <w:pStyle w:val="Heading4"/>
      </w:pPr>
      <w:r w:rsidRPr="00A632AC">
        <w:t xml:space="preserve">The IProvider must promptly notify </w:t>
      </w:r>
      <w:bookmarkStart w:id="1930" w:name="_9kMI9FO7aXv6AA8DIWEem63"/>
      <w:r w:rsidRPr="00A632AC">
        <w:t>Health</w:t>
      </w:r>
      <w:bookmarkEnd w:id="1930"/>
      <w:r w:rsidRPr="00A632AC">
        <w:t xml:space="preserve"> of any information which might affect the marketability, safety or effectiveness of the Moderna Vaccine or which might result in a Moderna Recall or seizure of Moderna Vaccines in Australia.</w:t>
      </w:r>
    </w:p>
    <w:p w14:paraId="163F1661" w14:textId="77777777" w:rsidR="00A632AC" w:rsidRPr="00A632AC" w:rsidRDefault="007A75A1" w:rsidP="005B21FE">
      <w:pPr>
        <w:pStyle w:val="Heading4"/>
      </w:pPr>
      <w:r w:rsidRPr="00A632AC">
        <w:t xml:space="preserve">The IProvider must keep complete and accurate records in connection with the conduct of their activities under this Head </w:t>
      </w:r>
      <w:r>
        <w:t>Agreement</w:t>
      </w:r>
      <w:r w:rsidRPr="00A632AC">
        <w:t xml:space="preserve"> and </w:t>
      </w:r>
      <w:r>
        <w:t>an Agency Order</w:t>
      </w:r>
      <w:r w:rsidRPr="00A632AC">
        <w:t xml:space="preserve">, and as applicable for traceability of the Moderna Vaccine.  Such records will include, where applicable, details of Moderna Vaccines that the IProvider distributed to vaccination sites, any subcontractors that facilitated that distribution, the sites or facilities where those Moderna Vaccines were distributed, and details of vials collected and destroyed.  </w:t>
      </w:r>
    </w:p>
    <w:p w14:paraId="0D4A35E2" w14:textId="77777777" w:rsidR="00A632AC" w:rsidRPr="00A632AC" w:rsidRDefault="007A75A1" w:rsidP="005B21FE">
      <w:pPr>
        <w:pStyle w:val="Heading4"/>
      </w:pPr>
      <w:r w:rsidRPr="00A632AC">
        <w:t xml:space="preserve">The IProvider must keep inventory records, for at least five (5) years from the creation of such records.  During the term of </w:t>
      </w:r>
      <w:r>
        <w:t>this Head Agreement</w:t>
      </w:r>
      <w:r w:rsidRPr="00A632AC">
        <w:t xml:space="preserve">, and for five (5) years after the expiration or termination of </w:t>
      </w:r>
      <w:r>
        <w:t>this Head Agreement</w:t>
      </w:r>
      <w:r w:rsidRPr="00A632AC">
        <w:t xml:space="preserve">, </w:t>
      </w:r>
      <w:bookmarkStart w:id="1931" w:name="_9kMI9GP7aXv6AA8DIWEem63"/>
      <w:r w:rsidRPr="00A632AC">
        <w:t>Health</w:t>
      </w:r>
      <w:bookmarkEnd w:id="1931"/>
      <w:r w:rsidRPr="00A632AC">
        <w:t xml:space="preserve"> has the right to reasonably review, inspect and audit such records to confirm the </w:t>
      </w:r>
      <w:proofErr w:type="spellStart"/>
      <w:r w:rsidRPr="00A632AC">
        <w:t>IProvider’s</w:t>
      </w:r>
      <w:proofErr w:type="spellEnd"/>
      <w:r w:rsidRPr="00A632AC">
        <w:t xml:space="preserve"> full compliance with the terms of this Head Agreement.  The IProvider must provide </w:t>
      </w:r>
      <w:bookmarkStart w:id="1932" w:name="_9kMI9HQ7aXv6AA8DIWEem63"/>
      <w:r w:rsidRPr="00A632AC">
        <w:t>Health</w:t>
      </w:r>
      <w:bookmarkEnd w:id="1932"/>
      <w:r w:rsidRPr="00A632AC">
        <w:t xml:space="preserve"> with relevant books and records of the IProvider to verify their accuracy and completeness and full compliance with the terms of this Head </w:t>
      </w:r>
      <w:proofErr w:type="gramStart"/>
      <w:r w:rsidRPr="00A632AC">
        <w:t>Agreement, and</w:t>
      </w:r>
      <w:proofErr w:type="gramEnd"/>
      <w:r w:rsidRPr="00A632AC">
        <w:t xml:space="preserve"> will allow </w:t>
      </w:r>
      <w:bookmarkStart w:id="1933" w:name="_9kMJ1zH7aXv6AA8DIWEem63"/>
      <w:r w:rsidRPr="00A632AC">
        <w:t>Health</w:t>
      </w:r>
      <w:bookmarkEnd w:id="1933"/>
      <w:r w:rsidRPr="00A632AC">
        <w:t xml:space="preserve"> to make such records available to Moderna.  The IProvider must cooperate with </w:t>
      </w:r>
      <w:bookmarkStart w:id="1934" w:name="_9kMJ10I7aXv6AA8DIWEem63"/>
      <w:r w:rsidRPr="00A632AC">
        <w:t>Health</w:t>
      </w:r>
      <w:bookmarkEnd w:id="1934"/>
      <w:r w:rsidRPr="00A632AC">
        <w:t xml:space="preserve"> to facilitate such audit, including making available all such relevant books and records to </w:t>
      </w:r>
      <w:bookmarkStart w:id="1935" w:name="_9kMIH5YVt4886BIWCck41x8hZxo3Dx"/>
      <w:r w:rsidRPr="00A632AC">
        <w:t>Health or Moderna</w:t>
      </w:r>
      <w:bookmarkEnd w:id="1935"/>
      <w:r w:rsidRPr="00A632AC">
        <w:t>, as reasonably necessary.</w:t>
      </w:r>
    </w:p>
    <w:p w14:paraId="7301E87E" w14:textId="09B3272D" w:rsidR="00A632AC" w:rsidRPr="00A632AC" w:rsidRDefault="007A75A1" w:rsidP="005B21FE">
      <w:pPr>
        <w:pStyle w:val="Heading4"/>
      </w:pPr>
      <w:r w:rsidRPr="00A632AC">
        <w:t xml:space="preserve">This clause </w:t>
      </w:r>
      <w:r>
        <w:fldChar w:fldCharType="begin"/>
      </w:r>
      <w:r>
        <w:instrText xml:space="preserve"> REF _Ref81225031 \w \h </w:instrText>
      </w:r>
      <w:r>
        <w:fldChar w:fldCharType="separate"/>
      </w:r>
      <w:r w:rsidR="007E5D2B">
        <w:t>6.7(h)</w:t>
      </w:r>
      <w:r>
        <w:fldChar w:fldCharType="end"/>
      </w:r>
      <w:r w:rsidRPr="00A632AC">
        <w:t xml:space="preserve"> </w:t>
      </w:r>
      <w:r>
        <w:t xml:space="preserve">of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 </w:t>
      </w:r>
      <w:r w:rsidRPr="00A632AC">
        <w:t xml:space="preserve">does not limit the </w:t>
      </w:r>
      <w:proofErr w:type="spellStart"/>
      <w:proofErr w:type="gramStart"/>
      <w:r w:rsidRPr="00A632AC">
        <w:t>IProvider’s</w:t>
      </w:r>
      <w:proofErr w:type="spellEnd"/>
      <w:r w:rsidRPr="00A632AC">
        <w:t xml:space="preserve">  other</w:t>
      </w:r>
      <w:proofErr w:type="gramEnd"/>
      <w:r w:rsidRPr="00A632AC">
        <w:t xml:space="preserve"> obligations under this Head Agreement.</w:t>
      </w:r>
    </w:p>
    <w:p w14:paraId="2B41139C" w14:textId="77777777" w:rsidR="00A632AC" w:rsidRPr="005B21FE" w:rsidRDefault="007A75A1" w:rsidP="00604714">
      <w:pPr>
        <w:pStyle w:val="Heading3"/>
        <w:keepNext/>
        <w:rPr>
          <w:b/>
          <w:bCs/>
        </w:rPr>
      </w:pPr>
      <w:bookmarkStart w:id="1936" w:name="_Ref81225050"/>
      <w:r w:rsidRPr="005B21FE">
        <w:rPr>
          <w:b/>
          <w:bCs/>
        </w:rPr>
        <w:t>Confidentiality</w:t>
      </w:r>
      <w:bookmarkEnd w:id="1936"/>
    </w:p>
    <w:p w14:paraId="7A9A2434" w14:textId="77777777" w:rsidR="00A632AC" w:rsidRPr="00A632AC" w:rsidRDefault="007A75A1" w:rsidP="00604714">
      <w:pPr>
        <w:pStyle w:val="Heading4"/>
        <w:keepNext/>
      </w:pPr>
      <w:r w:rsidRPr="00A632AC">
        <w:t xml:space="preserve">The IProvider must only use or disclose Moderna Rollout Information on a </w:t>
      </w:r>
      <w:proofErr w:type="gramStart"/>
      <w:r w:rsidRPr="00A632AC">
        <w:t>need to know</w:t>
      </w:r>
      <w:proofErr w:type="gramEnd"/>
      <w:r w:rsidRPr="00A632AC">
        <w:t xml:space="preserve"> basis for the purposes of the storage, transportation, handling, administration, use or disposal of the Moderna Vaccine. </w:t>
      </w:r>
    </w:p>
    <w:p w14:paraId="066BEB9C" w14:textId="77777777" w:rsidR="00A632AC" w:rsidRPr="00A632AC" w:rsidRDefault="007A75A1" w:rsidP="00604714">
      <w:pPr>
        <w:pStyle w:val="Heading4"/>
        <w:keepNext/>
      </w:pPr>
      <w:r w:rsidRPr="00A632AC">
        <w:t xml:space="preserve">The IProvider may copy and distribute written instructions for the use and administration of the Moderna Vaccine provided by </w:t>
      </w:r>
      <w:bookmarkStart w:id="1937" w:name="_9kMJ11J7aXv6AA8DIWEem63"/>
      <w:r w:rsidRPr="00A632AC">
        <w:t>Health</w:t>
      </w:r>
      <w:bookmarkEnd w:id="1937"/>
      <w:r w:rsidRPr="00A632AC">
        <w:t xml:space="preserve"> and Moderna, provided that such instructions are reproduced and distributed without change to the presentation provided by </w:t>
      </w:r>
      <w:bookmarkStart w:id="1938" w:name="_9kMJI5YVt4886BIWCck41x8hZxo3Dx"/>
      <w:r w:rsidRPr="00A632AC">
        <w:t>Health or Moderna</w:t>
      </w:r>
      <w:bookmarkEnd w:id="1938"/>
      <w:r w:rsidRPr="00A632AC">
        <w:t xml:space="preserve"> (as applicable).</w:t>
      </w:r>
    </w:p>
    <w:p w14:paraId="753A77F1" w14:textId="0E229A07" w:rsidR="00A632AC" w:rsidRPr="00A632AC" w:rsidRDefault="007A75A1" w:rsidP="005B21FE">
      <w:pPr>
        <w:pStyle w:val="Heading4"/>
      </w:pPr>
      <w:r w:rsidRPr="00A632AC">
        <w:t xml:space="preserve">This clause </w:t>
      </w:r>
      <w:r>
        <w:fldChar w:fldCharType="begin"/>
      </w:r>
      <w:r>
        <w:instrText xml:space="preserve"> REF _Ref81225050 \w \h </w:instrText>
      </w:r>
      <w:r>
        <w:fldChar w:fldCharType="separate"/>
      </w:r>
      <w:r w:rsidR="007E5D2B">
        <w:t>6.7(</w:t>
      </w:r>
      <w:proofErr w:type="spellStart"/>
      <w:r w:rsidR="007E5D2B">
        <w:t>i</w:t>
      </w:r>
      <w:proofErr w:type="spellEnd"/>
      <w:r w:rsidR="007E5D2B">
        <w:t>)</w:t>
      </w:r>
      <w:r>
        <w:fldChar w:fldCharType="end"/>
      </w:r>
      <w:r>
        <w:t xml:space="preserve">of </w:t>
      </w:r>
      <w:r w:rsidRPr="00F55C05">
        <w:fldChar w:fldCharType="begin"/>
      </w:r>
      <w:r w:rsidRPr="00F55C05">
        <w:instrText xml:space="preserve"> REF _Ref82354534 \w \h </w:instrText>
      </w:r>
      <w:r>
        <w:instrText xml:space="preserve"> \* MERGEFORMAT </w:instrText>
      </w:r>
      <w:r w:rsidRPr="00F55C05">
        <w:fldChar w:fldCharType="separate"/>
      </w:r>
      <w:r w:rsidR="007E5D2B">
        <w:t>Schedule 2</w:t>
      </w:r>
      <w:r w:rsidRPr="00F55C05">
        <w:fldChar w:fldCharType="end"/>
      </w:r>
      <w:r>
        <w:t xml:space="preserve"> (Services) </w:t>
      </w:r>
      <w:r w:rsidRPr="00A632AC">
        <w:t xml:space="preserve">does not limit the </w:t>
      </w:r>
      <w:proofErr w:type="spellStart"/>
      <w:r w:rsidRPr="00A632AC">
        <w:t>IProvider’s</w:t>
      </w:r>
      <w:proofErr w:type="spellEnd"/>
      <w:r w:rsidRPr="00A632AC">
        <w:t xml:space="preserve"> other obligations under this Head Agreement.</w:t>
      </w:r>
    </w:p>
    <w:p w14:paraId="5F184233" w14:textId="77777777" w:rsidR="00A632AC" w:rsidRPr="005B21FE" w:rsidRDefault="007A75A1" w:rsidP="005B21FE">
      <w:pPr>
        <w:pStyle w:val="Heading3"/>
        <w:rPr>
          <w:b/>
          <w:bCs/>
        </w:rPr>
      </w:pPr>
      <w:r w:rsidRPr="005B21FE">
        <w:rPr>
          <w:b/>
          <w:bCs/>
        </w:rPr>
        <w:t>Additional commitments</w:t>
      </w:r>
    </w:p>
    <w:p w14:paraId="40B07CDD" w14:textId="77777777" w:rsidR="00A632AC" w:rsidRPr="00A632AC" w:rsidRDefault="007A75A1" w:rsidP="005B21FE">
      <w:pPr>
        <w:pStyle w:val="Heading4"/>
      </w:pPr>
      <w:r w:rsidRPr="00A632AC">
        <w:t>The IProvider must not take any action that will or could reasonably be expected to have a material adverse effect on any Moderna Marketing Approval or equivalent marketing approval necessary for the development, manufacture, importation, distribution or commercialization of the Moderna Vaccine outside Australia.</w:t>
      </w:r>
    </w:p>
    <w:p w14:paraId="4DB2F80F" w14:textId="77777777" w:rsidR="00A632AC" w:rsidRPr="00A632AC" w:rsidRDefault="007A75A1" w:rsidP="005B21FE">
      <w:pPr>
        <w:pStyle w:val="Heading4"/>
      </w:pPr>
      <w:r w:rsidRPr="00A632AC">
        <w:t>The IProvider represents and warrants that it is appropriately licensed and authorized (to the extent required under applicable Laws):</w:t>
      </w:r>
    </w:p>
    <w:p w14:paraId="65E3461E" w14:textId="77777777" w:rsidR="00A632AC" w:rsidRPr="00A632AC" w:rsidRDefault="007A75A1" w:rsidP="005B21FE">
      <w:pPr>
        <w:pStyle w:val="Heading5"/>
      </w:pPr>
      <w:r w:rsidRPr="00A632AC">
        <w:t xml:space="preserve">to receive the Moderna Vaccine; </w:t>
      </w:r>
    </w:p>
    <w:p w14:paraId="5B05D19A" w14:textId="77777777" w:rsidR="00A632AC" w:rsidRPr="00A632AC" w:rsidRDefault="007A75A1" w:rsidP="005B21FE">
      <w:pPr>
        <w:pStyle w:val="Heading5"/>
      </w:pPr>
      <w:r w:rsidRPr="00A632AC">
        <w:t>to vaccinate individuals in Australia; and</w:t>
      </w:r>
    </w:p>
    <w:p w14:paraId="0946DF95" w14:textId="77777777" w:rsidR="00A632AC" w:rsidRPr="00A632AC" w:rsidRDefault="007A75A1" w:rsidP="005B21FE">
      <w:pPr>
        <w:pStyle w:val="Heading5"/>
      </w:pPr>
      <w:r w:rsidRPr="00A632AC">
        <w:t>to deliver Moderna Vaccines to entities providing immunization services to individuals in Australia.</w:t>
      </w:r>
    </w:p>
    <w:p w14:paraId="7EFC1A69" w14:textId="77777777" w:rsidR="00A632AC" w:rsidRPr="00A632AC" w:rsidRDefault="007A75A1" w:rsidP="005B21FE">
      <w:pPr>
        <w:pStyle w:val="Heading4"/>
      </w:pPr>
      <w:bookmarkStart w:id="1939" w:name="_Ref65577793"/>
      <w:bookmarkStart w:id="1940" w:name="_Ref62143747"/>
      <w:r w:rsidRPr="00A632AC">
        <w:t>The IProvider must</w:t>
      </w:r>
      <w:bookmarkEnd w:id="1939"/>
      <w:bookmarkEnd w:id="1940"/>
      <w:r w:rsidRPr="00A632AC">
        <w:t xml:space="preserve"> act:</w:t>
      </w:r>
    </w:p>
    <w:p w14:paraId="288E32B2" w14:textId="77777777" w:rsidR="00A632AC" w:rsidRPr="00A632AC" w:rsidRDefault="007A75A1" w:rsidP="005B21FE">
      <w:pPr>
        <w:pStyle w:val="Heading5"/>
      </w:pPr>
      <w:r w:rsidRPr="00A632AC">
        <w:t xml:space="preserve">diligently and in good faith in </w:t>
      </w:r>
      <w:proofErr w:type="gramStart"/>
      <w:r w:rsidRPr="00A632AC">
        <w:t>all of</w:t>
      </w:r>
      <w:proofErr w:type="gramEnd"/>
      <w:r w:rsidRPr="00A632AC">
        <w:t xml:space="preserve"> its dealings with Moderna, </w:t>
      </w:r>
      <w:bookmarkStart w:id="1941" w:name="_9kMJ12K7aXv6AA8DIWEem63"/>
      <w:r w:rsidRPr="00A632AC">
        <w:t>Health</w:t>
      </w:r>
      <w:bookmarkEnd w:id="1941"/>
      <w:r w:rsidRPr="00A632AC">
        <w:t>, and any actual or potential recipients of the Moderna Vaccines; and</w:t>
      </w:r>
    </w:p>
    <w:p w14:paraId="723B9693" w14:textId="77777777" w:rsidR="00A632AC" w:rsidRPr="00A632AC" w:rsidRDefault="007A75A1" w:rsidP="005B21FE">
      <w:pPr>
        <w:pStyle w:val="Heading5"/>
      </w:pPr>
      <w:r w:rsidRPr="00A632AC">
        <w:t xml:space="preserve">in such a way as to uphold the good name and reputation of Moderna or its affiliate or related entities, and of the Moderna Vaccine, but only to the extent this is consistent with the </w:t>
      </w:r>
      <w:proofErr w:type="spellStart"/>
      <w:r w:rsidRPr="00A632AC">
        <w:t>IProvider’s</w:t>
      </w:r>
      <w:proofErr w:type="spellEnd"/>
      <w:r w:rsidRPr="00A632AC">
        <w:t xml:space="preserve"> obligation to act in good faith under paragraph (</w:t>
      </w:r>
      <w:proofErr w:type="spellStart"/>
      <w:r w:rsidRPr="00A632AC">
        <w:t>i</w:t>
      </w:r>
      <w:proofErr w:type="spellEnd"/>
      <w:r w:rsidRPr="00A632AC">
        <w:t>).</w:t>
      </w:r>
    </w:p>
    <w:p w14:paraId="730C8347" w14:textId="77777777" w:rsidR="001A0162" w:rsidRDefault="007A75A1" w:rsidP="001A0162">
      <w:pPr>
        <w:pStyle w:val="SchedulePageHeading"/>
        <w:numPr>
          <w:ilvl w:val="0"/>
          <w:numId w:val="0"/>
        </w:numPr>
        <w:ind w:left="2268" w:hanging="2268"/>
      </w:pPr>
      <w:r>
        <w:rPr>
          <w:color w:val="000000"/>
          <w:sz w:val="21"/>
          <w:szCs w:val="21"/>
        </w:rPr>
        <w:br w:type="page"/>
      </w:r>
      <w:bookmarkStart w:id="1942" w:name="annexureaofschedule2"/>
      <w:bookmarkStart w:id="1943" w:name="_Toc132740857"/>
      <w:r w:rsidRPr="001A267A">
        <w:t>Annexure A</w:t>
      </w:r>
      <w:bookmarkEnd w:id="1942"/>
      <w:r w:rsidRPr="001A267A">
        <w:t xml:space="preserve"> – </w:t>
      </w:r>
      <w:r>
        <w:t>Quality Assurance Requirements</w:t>
      </w:r>
      <w:bookmarkEnd w:id="1943"/>
    </w:p>
    <w:p w14:paraId="421540FD" w14:textId="48750C00" w:rsidR="003C53CF" w:rsidRPr="00796D03" w:rsidRDefault="007A75A1" w:rsidP="006A7C14">
      <w:pPr>
        <w:pStyle w:val="ListParagraph"/>
        <w:numPr>
          <w:ilvl w:val="0"/>
          <w:numId w:val="120"/>
        </w:numPr>
        <w:spacing w:before="120" w:after="120"/>
      </w:pPr>
      <w:r w:rsidRPr="00796D03">
        <w:t xml:space="preserve">This </w:t>
      </w:r>
      <w:r>
        <w:fldChar w:fldCharType="begin"/>
      </w:r>
      <w:r>
        <w:instrText xml:space="preserve"> REF annexureaofschedule2 \h  \* MERGEFORMAT </w:instrText>
      </w:r>
      <w:r>
        <w:fldChar w:fldCharType="separate"/>
      </w:r>
      <w:r w:rsidR="007E5D2B" w:rsidRPr="001A267A">
        <w:t>Annexure A</w:t>
      </w:r>
      <w:r>
        <w:fldChar w:fldCharType="end"/>
      </w:r>
      <w:r w:rsidRPr="00796D03">
        <w:t xml:space="preserve"> </w:t>
      </w:r>
      <w:r>
        <w:t xml:space="preserve">of </w:t>
      </w:r>
      <w:r>
        <w:fldChar w:fldCharType="begin"/>
      </w:r>
      <w:r>
        <w:instrText xml:space="preserve"> REF _Ref82436129 \w \h  \* MERGEFORMAT </w:instrText>
      </w:r>
      <w:r>
        <w:fldChar w:fldCharType="separate"/>
      </w:r>
      <w:r w:rsidR="007E5D2B">
        <w:t>Schedule 2</w:t>
      </w:r>
      <w:r>
        <w:fldChar w:fldCharType="end"/>
      </w:r>
      <w:r>
        <w:t xml:space="preserve"> (Services) </w:t>
      </w:r>
      <w:r w:rsidRPr="00796D03">
        <w:t xml:space="preserve">sets out a detailed list of activities and responsibilities of the IProvider in relation to the administration of Moderna Vaccines. </w:t>
      </w:r>
    </w:p>
    <w:p w14:paraId="446B100A" w14:textId="0C131E2B" w:rsidR="003C53CF" w:rsidRPr="00796D03" w:rsidRDefault="007A75A1" w:rsidP="006A7C14">
      <w:pPr>
        <w:pStyle w:val="ListParagraph"/>
        <w:numPr>
          <w:ilvl w:val="0"/>
          <w:numId w:val="120"/>
        </w:numPr>
        <w:spacing w:before="120" w:after="240"/>
        <w:ind w:left="357" w:hanging="357"/>
      </w:pPr>
      <w:r w:rsidRPr="00796D03">
        <w:t xml:space="preserve">The provisions of clause </w:t>
      </w:r>
      <w:r>
        <w:fldChar w:fldCharType="begin"/>
      </w:r>
      <w:r>
        <w:instrText xml:space="preserve"> REF _Ref82029225 \w \h  \* MERGEFORMAT </w:instrText>
      </w:r>
      <w:r>
        <w:fldChar w:fldCharType="separate"/>
      </w:r>
      <w:r w:rsidR="007E5D2B">
        <w:t>6</w:t>
      </w:r>
      <w:r>
        <w:fldChar w:fldCharType="end"/>
      </w:r>
      <w:r w:rsidRPr="00796D03">
        <w:t xml:space="preserve"> </w:t>
      </w:r>
      <w:r>
        <w:t xml:space="preserve">of </w:t>
      </w:r>
      <w:r>
        <w:fldChar w:fldCharType="begin"/>
      </w:r>
      <w:r>
        <w:instrText xml:space="preserve"> REF _Ref82436129 \w \h  \* MERGEFORMAT </w:instrText>
      </w:r>
      <w:r>
        <w:fldChar w:fldCharType="separate"/>
      </w:r>
      <w:r w:rsidR="007E5D2B">
        <w:t>Schedule 2</w:t>
      </w:r>
      <w:r>
        <w:fldChar w:fldCharType="end"/>
      </w:r>
      <w:r w:rsidRPr="00796D03">
        <w:t xml:space="preserve"> </w:t>
      </w:r>
      <w:r>
        <w:t xml:space="preserve">(Services) </w:t>
      </w:r>
      <w:r w:rsidRPr="00796D03">
        <w:t xml:space="preserve">to the Head Agreement, including defined terms, shall apply to this </w:t>
      </w:r>
      <w:r>
        <w:fldChar w:fldCharType="begin"/>
      </w:r>
      <w:r>
        <w:instrText xml:space="preserve"> REF annexureaofschedule2 \h  \* MERGEFORMAT </w:instrText>
      </w:r>
      <w:r>
        <w:fldChar w:fldCharType="separate"/>
      </w:r>
      <w:r w:rsidR="007E5D2B" w:rsidRPr="001A267A">
        <w:t>Annexure A</w:t>
      </w:r>
      <w:r>
        <w:fldChar w:fldCharType="end"/>
      </w:r>
      <w:r>
        <w:t>.</w:t>
      </w:r>
      <w:r w:rsidRPr="00796D03">
        <w:t xml:space="preserve"> This </w:t>
      </w:r>
      <w:r>
        <w:fldChar w:fldCharType="begin"/>
      </w:r>
      <w:r>
        <w:instrText xml:space="preserve"> REF annexureaofschedule2 \h  \* MERGEFORMAT </w:instrText>
      </w:r>
      <w:r>
        <w:fldChar w:fldCharType="separate"/>
      </w:r>
      <w:r w:rsidR="007E5D2B" w:rsidRPr="001A267A">
        <w:t>Annexure A</w:t>
      </w:r>
      <w:r>
        <w:fldChar w:fldCharType="end"/>
      </w:r>
      <w:r w:rsidRPr="00796D03">
        <w:t xml:space="preserve"> sets out requirements additional to </w:t>
      </w:r>
      <w:r>
        <w:fldChar w:fldCharType="begin"/>
      </w:r>
      <w:r>
        <w:instrText xml:space="preserve"> REF _Ref82436129 \w \h  \* MERGEFORMAT </w:instrText>
      </w:r>
      <w:r>
        <w:fldChar w:fldCharType="separate"/>
      </w:r>
      <w:r w:rsidR="007E5D2B">
        <w:t>Schedule 2</w:t>
      </w:r>
      <w:r>
        <w:fldChar w:fldCharType="end"/>
      </w:r>
      <w:r>
        <w:t xml:space="preserve"> (Services)</w:t>
      </w:r>
      <w:r w:rsidRPr="00796D03">
        <w:t xml:space="preserve"> in relation to product quality. To the extent of any conflict or inconsistency between this </w:t>
      </w:r>
      <w:r>
        <w:fldChar w:fldCharType="begin"/>
      </w:r>
      <w:r>
        <w:instrText xml:space="preserve"> REF annexureaofschedule2 \h  \* MERGEFORMAT </w:instrText>
      </w:r>
      <w:r>
        <w:fldChar w:fldCharType="separate"/>
      </w:r>
      <w:r w:rsidR="007E5D2B" w:rsidRPr="001A267A">
        <w:t>Annexure A</w:t>
      </w:r>
      <w:r>
        <w:fldChar w:fldCharType="end"/>
      </w:r>
      <w:r w:rsidRPr="00796D03">
        <w:t xml:space="preserve"> and </w:t>
      </w:r>
      <w:r>
        <w:fldChar w:fldCharType="begin"/>
      </w:r>
      <w:r>
        <w:instrText xml:space="preserve"> REF _Ref82436129 \w \h  \* MERGEFORMAT </w:instrText>
      </w:r>
      <w:r>
        <w:fldChar w:fldCharType="separate"/>
      </w:r>
      <w:r w:rsidR="007E5D2B">
        <w:t>Schedule 2</w:t>
      </w:r>
      <w:r>
        <w:fldChar w:fldCharType="end"/>
      </w:r>
      <w:r>
        <w:t xml:space="preserve"> (Services)</w:t>
      </w:r>
      <w:r w:rsidRPr="00796D03">
        <w:t xml:space="preserve"> to the Head Agreement with respect to the requirements for receipt and handling of Moderna Vaccines, this </w:t>
      </w:r>
      <w:r>
        <w:fldChar w:fldCharType="begin"/>
      </w:r>
      <w:r>
        <w:instrText xml:space="preserve"> REF annexureaofschedule2 \h  \* MERGEFORMAT </w:instrText>
      </w:r>
      <w:r>
        <w:fldChar w:fldCharType="separate"/>
      </w:r>
      <w:r w:rsidR="007E5D2B" w:rsidRPr="001A267A">
        <w:t>Annexure A</w:t>
      </w:r>
      <w:r>
        <w:fldChar w:fldCharType="end"/>
      </w:r>
      <w:r w:rsidRPr="00796D03">
        <w:t xml:space="preserve"> will take precedence.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
        <w:gridCol w:w="8593"/>
      </w:tblGrid>
      <w:tr w:rsidR="003C53CF" w:rsidRPr="004B21AF" w14:paraId="40FB14B1" w14:textId="77777777" w:rsidTr="00124B48">
        <w:trPr>
          <w:trHeight w:val="181"/>
          <w:tblHeader/>
        </w:trPr>
        <w:tc>
          <w:tcPr>
            <w:tcW w:w="5000" w:type="pct"/>
            <w:gridSpan w:val="2"/>
            <w:shd w:val="clear" w:color="auto" w:fill="DBE5F1" w:themeFill="accent1" w:themeFillTint="33"/>
          </w:tcPr>
          <w:p w14:paraId="5A531936" w14:textId="77777777" w:rsidR="003C53CF" w:rsidRPr="00380CEF" w:rsidRDefault="007A75A1" w:rsidP="006A7C14">
            <w:pPr>
              <w:pStyle w:val="ListParagraph"/>
              <w:numPr>
                <w:ilvl w:val="0"/>
                <w:numId w:val="122"/>
              </w:numPr>
              <w:spacing w:before="120" w:after="120"/>
              <w:jc w:val="center"/>
              <w:rPr>
                <w:b/>
              </w:rPr>
            </w:pPr>
            <w:r w:rsidRPr="00380CEF">
              <w:rPr>
                <w:b/>
              </w:rPr>
              <w:t>GENERAL RESPONSIBILITIES</w:t>
            </w:r>
          </w:p>
        </w:tc>
      </w:tr>
      <w:tr w:rsidR="003C53CF" w:rsidRPr="00913662" w14:paraId="79324A7C" w14:textId="77777777" w:rsidTr="00124B48">
        <w:tc>
          <w:tcPr>
            <w:tcW w:w="225" w:type="pct"/>
          </w:tcPr>
          <w:p w14:paraId="7B55AF9A" w14:textId="77777777" w:rsidR="003C53CF" w:rsidRDefault="005C4DF7" w:rsidP="006A7C14">
            <w:pPr>
              <w:pStyle w:val="TableText2"/>
              <w:numPr>
                <w:ilvl w:val="0"/>
                <w:numId w:val="123"/>
              </w:numPr>
              <w:spacing w:before="120" w:after="120" w:line="240" w:lineRule="auto"/>
              <w:contextualSpacing w:val="0"/>
              <w:jc w:val="both"/>
              <w:rPr>
                <w:rFonts w:ascii="Arial" w:hAnsi="Arial" w:cs="Arial"/>
                <w:sz w:val="20"/>
                <w:szCs w:val="20"/>
              </w:rPr>
            </w:pPr>
          </w:p>
        </w:tc>
        <w:tc>
          <w:tcPr>
            <w:tcW w:w="4775" w:type="pct"/>
          </w:tcPr>
          <w:p w14:paraId="213E96F7" w14:textId="77777777" w:rsidR="003C53CF" w:rsidRPr="00913662" w:rsidRDefault="007A75A1" w:rsidP="00124B48">
            <w:pPr>
              <w:pStyle w:val="TableText2"/>
              <w:spacing w:before="120" w:after="120" w:line="240" w:lineRule="auto"/>
              <w:contextualSpacing w:val="0"/>
              <w:jc w:val="both"/>
              <w:rPr>
                <w:rFonts w:ascii="Arial" w:hAnsi="Arial" w:cs="Arial"/>
                <w:sz w:val="20"/>
                <w:szCs w:val="20"/>
              </w:rPr>
            </w:pPr>
            <w:r>
              <w:rPr>
                <w:rFonts w:ascii="Arial" w:hAnsi="Arial" w:cs="Arial"/>
                <w:sz w:val="20"/>
                <w:szCs w:val="20"/>
              </w:rPr>
              <w:t>The IProvider must m</w:t>
            </w:r>
            <w:r w:rsidRPr="004F630D">
              <w:rPr>
                <w:rFonts w:ascii="Arial" w:hAnsi="Arial" w:cs="Arial"/>
                <w:sz w:val="20"/>
                <w:szCs w:val="20"/>
              </w:rPr>
              <w:t>aintain a quality system setting out responsibilities, processes and risk management principles in relation to their activities</w:t>
            </w:r>
          </w:p>
        </w:tc>
      </w:tr>
      <w:tr w:rsidR="003C53CF" w:rsidRPr="00913662" w14:paraId="2570AB9F" w14:textId="77777777" w:rsidTr="00124B48">
        <w:tc>
          <w:tcPr>
            <w:tcW w:w="225" w:type="pct"/>
            <w:tcBorders>
              <w:bottom w:val="single" w:sz="4" w:space="0" w:color="auto"/>
            </w:tcBorders>
          </w:tcPr>
          <w:p w14:paraId="19605F33" w14:textId="77777777" w:rsidR="003C53CF" w:rsidRDefault="005C4DF7" w:rsidP="006A7C14">
            <w:pPr>
              <w:pStyle w:val="TableText2"/>
              <w:numPr>
                <w:ilvl w:val="0"/>
                <w:numId w:val="123"/>
              </w:numPr>
              <w:spacing w:before="120" w:after="120" w:line="240" w:lineRule="auto"/>
              <w:contextualSpacing w:val="0"/>
              <w:jc w:val="both"/>
              <w:rPr>
                <w:rFonts w:ascii="Arial" w:hAnsi="Arial" w:cs="Arial"/>
                <w:sz w:val="20"/>
                <w:szCs w:val="20"/>
              </w:rPr>
            </w:pPr>
          </w:p>
        </w:tc>
        <w:tc>
          <w:tcPr>
            <w:tcW w:w="4775" w:type="pct"/>
            <w:tcBorders>
              <w:bottom w:val="single" w:sz="4" w:space="0" w:color="auto"/>
            </w:tcBorders>
          </w:tcPr>
          <w:p w14:paraId="2130ED96" w14:textId="77777777" w:rsidR="003C53CF" w:rsidRDefault="007A75A1" w:rsidP="00124B48">
            <w:pPr>
              <w:pStyle w:val="TableText2"/>
              <w:spacing w:before="120" w:after="120" w:line="240" w:lineRule="auto"/>
              <w:contextualSpacing w:val="0"/>
              <w:jc w:val="both"/>
              <w:rPr>
                <w:rFonts w:ascii="Arial" w:hAnsi="Arial" w:cs="Arial"/>
                <w:sz w:val="20"/>
                <w:szCs w:val="20"/>
              </w:rPr>
            </w:pPr>
            <w:r>
              <w:rPr>
                <w:rFonts w:ascii="Arial" w:hAnsi="Arial" w:cs="Arial"/>
                <w:sz w:val="20"/>
                <w:szCs w:val="20"/>
              </w:rPr>
              <w:t>The IProvider must ensure that its quality system provides, at a minimum, that:</w:t>
            </w:r>
          </w:p>
          <w:p w14:paraId="6D1766F6" w14:textId="77777777" w:rsidR="003C53CF" w:rsidRPr="004344A0" w:rsidRDefault="007A75A1" w:rsidP="006A7C14">
            <w:pPr>
              <w:pStyle w:val="TableText2"/>
              <w:numPr>
                <w:ilvl w:val="0"/>
                <w:numId w:val="121"/>
              </w:numPr>
              <w:spacing w:before="120" w:after="120" w:line="240" w:lineRule="auto"/>
              <w:ind w:left="360"/>
              <w:contextualSpacing w:val="0"/>
              <w:jc w:val="both"/>
              <w:rPr>
                <w:rFonts w:ascii="Arial" w:hAnsi="Arial" w:cs="Arial"/>
                <w:sz w:val="20"/>
                <w:szCs w:val="20"/>
              </w:rPr>
            </w:pPr>
            <w:r w:rsidRPr="004344A0">
              <w:rPr>
                <w:rFonts w:ascii="Arial" w:hAnsi="Arial" w:cs="Arial"/>
                <w:sz w:val="20"/>
                <w:szCs w:val="20"/>
              </w:rPr>
              <w:t>management responsibilities are clearly specified</w:t>
            </w:r>
          </w:p>
          <w:p w14:paraId="35D5D28B" w14:textId="77777777" w:rsidR="003C53CF" w:rsidRPr="004344A0" w:rsidRDefault="007A75A1" w:rsidP="006A7C14">
            <w:pPr>
              <w:pStyle w:val="TableText2"/>
              <w:numPr>
                <w:ilvl w:val="0"/>
                <w:numId w:val="121"/>
              </w:numPr>
              <w:spacing w:before="120" w:after="120" w:line="240" w:lineRule="auto"/>
              <w:ind w:left="360"/>
              <w:contextualSpacing w:val="0"/>
              <w:jc w:val="both"/>
              <w:rPr>
                <w:rFonts w:ascii="Arial" w:hAnsi="Arial" w:cs="Arial"/>
                <w:sz w:val="20"/>
                <w:szCs w:val="20"/>
              </w:rPr>
            </w:pPr>
            <w:r w:rsidRPr="004344A0">
              <w:rPr>
                <w:rFonts w:ascii="Arial" w:hAnsi="Arial" w:cs="Arial"/>
                <w:sz w:val="20"/>
                <w:szCs w:val="20"/>
              </w:rPr>
              <w:t>records are made contemporaneously</w:t>
            </w:r>
          </w:p>
          <w:p w14:paraId="66FAFCFB" w14:textId="77777777" w:rsidR="003C53CF" w:rsidRPr="004344A0" w:rsidRDefault="007A75A1" w:rsidP="006A7C14">
            <w:pPr>
              <w:pStyle w:val="TableText2"/>
              <w:numPr>
                <w:ilvl w:val="0"/>
                <w:numId w:val="121"/>
              </w:numPr>
              <w:spacing w:before="120" w:after="120" w:line="240" w:lineRule="auto"/>
              <w:ind w:left="360"/>
              <w:contextualSpacing w:val="0"/>
              <w:jc w:val="both"/>
              <w:rPr>
                <w:rFonts w:ascii="Arial" w:hAnsi="Arial" w:cs="Arial"/>
                <w:sz w:val="20"/>
                <w:szCs w:val="20"/>
              </w:rPr>
            </w:pPr>
            <w:r w:rsidRPr="004344A0">
              <w:rPr>
                <w:rFonts w:ascii="Arial" w:hAnsi="Arial" w:cs="Arial"/>
                <w:sz w:val="20"/>
                <w:szCs w:val="20"/>
              </w:rPr>
              <w:t>deviations from established procedures are documented and</w:t>
            </w:r>
            <w:r>
              <w:rPr>
                <w:rFonts w:ascii="Arial" w:hAnsi="Arial" w:cs="Arial"/>
                <w:sz w:val="20"/>
                <w:szCs w:val="20"/>
              </w:rPr>
              <w:t xml:space="preserve"> </w:t>
            </w:r>
            <w:r w:rsidRPr="004344A0">
              <w:rPr>
                <w:rFonts w:ascii="Arial" w:hAnsi="Arial" w:cs="Arial"/>
                <w:sz w:val="20"/>
                <w:szCs w:val="20"/>
              </w:rPr>
              <w:t>investigated</w:t>
            </w:r>
          </w:p>
          <w:p w14:paraId="45C804E5" w14:textId="77777777" w:rsidR="003C53CF" w:rsidRPr="00AA416E" w:rsidRDefault="007A75A1" w:rsidP="006A7C14">
            <w:pPr>
              <w:pStyle w:val="TableText2"/>
              <w:numPr>
                <w:ilvl w:val="0"/>
                <w:numId w:val="121"/>
              </w:numPr>
              <w:spacing w:before="120" w:after="120" w:line="240" w:lineRule="auto"/>
              <w:ind w:left="360"/>
              <w:contextualSpacing w:val="0"/>
              <w:jc w:val="both"/>
              <w:rPr>
                <w:rFonts w:ascii="Arial" w:hAnsi="Arial" w:cs="Arial"/>
                <w:sz w:val="20"/>
                <w:szCs w:val="20"/>
              </w:rPr>
            </w:pPr>
            <w:r w:rsidRPr="004344A0">
              <w:rPr>
                <w:rFonts w:ascii="Arial" w:hAnsi="Arial" w:cs="Arial"/>
                <w:sz w:val="20"/>
                <w:szCs w:val="20"/>
              </w:rPr>
              <w:t>appropriate corrective and preventive actions are taken to correct deviations and</w:t>
            </w:r>
            <w:r>
              <w:rPr>
                <w:rFonts w:ascii="Arial" w:hAnsi="Arial" w:cs="Arial"/>
                <w:sz w:val="20"/>
                <w:szCs w:val="20"/>
              </w:rPr>
              <w:t xml:space="preserve"> </w:t>
            </w:r>
            <w:r w:rsidRPr="004344A0">
              <w:rPr>
                <w:rFonts w:ascii="Arial" w:hAnsi="Arial" w:cs="Arial"/>
                <w:sz w:val="20"/>
                <w:szCs w:val="20"/>
              </w:rPr>
              <w:t>prevent them in line with the principles of quality risk</w:t>
            </w:r>
            <w:r>
              <w:rPr>
                <w:rFonts w:ascii="Arial" w:hAnsi="Arial" w:cs="Arial"/>
                <w:sz w:val="20"/>
                <w:szCs w:val="20"/>
              </w:rPr>
              <w:t xml:space="preserve"> </w:t>
            </w:r>
            <w:r w:rsidRPr="004344A0">
              <w:rPr>
                <w:rFonts w:ascii="Arial" w:hAnsi="Arial" w:cs="Arial"/>
                <w:sz w:val="20"/>
                <w:szCs w:val="20"/>
              </w:rPr>
              <w:t>management</w:t>
            </w:r>
          </w:p>
        </w:tc>
      </w:tr>
      <w:tr w:rsidR="003C53CF" w:rsidRPr="00913662" w14:paraId="2B4B38E6" w14:textId="77777777" w:rsidTr="00124B48">
        <w:tc>
          <w:tcPr>
            <w:tcW w:w="225" w:type="pct"/>
            <w:tcBorders>
              <w:bottom w:val="single" w:sz="4" w:space="0" w:color="auto"/>
            </w:tcBorders>
          </w:tcPr>
          <w:p w14:paraId="6E74B1D9" w14:textId="77777777" w:rsidR="003C53CF" w:rsidRDefault="005C4DF7" w:rsidP="006A7C14">
            <w:pPr>
              <w:pStyle w:val="TableText2"/>
              <w:numPr>
                <w:ilvl w:val="0"/>
                <w:numId w:val="123"/>
              </w:numPr>
              <w:spacing w:before="120" w:after="120" w:line="240" w:lineRule="auto"/>
              <w:contextualSpacing w:val="0"/>
              <w:jc w:val="both"/>
              <w:rPr>
                <w:rFonts w:ascii="Arial" w:hAnsi="Arial" w:cs="Arial"/>
                <w:sz w:val="20"/>
                <w:szCs w:val="20"/>
              </w:rPr>
            </w:pPr>
          </w:p>
        </w:tc>
        <w:tc>
          <w:tcPr>
            <w:tcW w:w="4775" w:type="pct"/>
            <w:tcBorders>
              <w:bottom w:val="single" w:sz="4" w:space="0" w:color="auto"/>
            </w:tcBorders>
          </w:tcPr>
          <w:p w14:paraId="0DD7CFCA" w14:textId="1E465F84" w:rsidR="003C53CF" w:rsidRDefault="007A75A1" w:rsidP="00124B48">
            <w:pPr>
              <w:pStyle w:val="TableText2"/>
              <w:spacing w:before="120" w:after="120" w:line="240" w:lineRule="auto"/>
              <w:contextualSpacing w:val="0"/>
              <w:jc w:val="both"/>
              <w:rPr>
                <w:rFonts w:ascii="Arial" w:hAnsi="Arial" w:cs="Arial"/>
                <w:sz w:val="20"/>
                <w:szCs w:val="20"/>
              </w:rPr>
            </w:pPr>
            <w:r>
              <w:rPr>
                <w:rFonts w:ascii="Arial" w:hAnsi="Arial" w:cs="Arial"/>
                <w:sz w:val="20"/>
                <w:szCs w:val="20"/>
              </w:rPr>
              <w:t xml:space="preserve">The IProvider’s </w:t>
            </w:r>
            <w:r w:rsidRPr="004344A0">
              <w:rPr>
                <w:rFonts w:ascii="Arial" w:hAnsi="Arial" w:cs="Arial"/>
                <w:sz w:val="20"/>
                <w:szCs w:val="20"/>
              </w:rPr>
              <w:t>quality system should extend to the control and review of</w:t>
            </w:r>
            <w:r>
              <w:rPr>
                <w:rFonts w:ascii="Arial" w:hAnsi="Arial" w:cs="Arial"/>
                <w:sz w:val="20"/>
                <w:szCs w:val="20"/>
              </w:rPr>
              <w:t xml:space="preserve"> </w:t>
            </w:r>
            <w:r w:rsidRPr="004344A0">
              <w:rPr>
                <w:rFonts w:ascii="Arial" w:hAnsi="Arial" w:cs="Arial"/>
                <w:sz w:val="20"/>
                <w:szCs w:val="20"/>
              </w:rPr>
              <w:t xml:space="preserve">any outsourced activities related to </w:t>
            </w:r>
            <w:r>
              <w:rPr>
                <w:rFonts w:ascii="Arial" w:hAnsi="Arial" w:cs="Arial"/>
                <w:sz w:val="20"/>
                <w:szCs w:val="20"/>
              </w:rPr>
              <w:t xml:space="preserve">any of the responsibilities defined in </w:t>
            </w:r>
            <w:r w:rsidRPr="00796D03">
              <w:rPr>
                <w:rFonts w:ascii="Arial" w:hAnsi="Arial" w:cs="Arial"/>
                <w:sz w:val="20"/>
                <w:szCs w:val="20"/>
              </w:rPr>
              <w:t xml:space="preserve">this </w:t>
            </w:r>
            <w:r w:rsidRPr="008E0797">
              <w:rPr>
                <w:rFonts w:ascii="Arial" w:hAnsi="Arial" w:cs="Arial"/>
                <w:sz w:val="20"/>
                <w:szCs w:val="20"/>
              </w:rPr>
              <w:fldChar w:fldCharType="begin"/>
            </w:r>
            <w:r w:rsidRPr="008E0797">
              <w:rPr>
                <w:rFonts w:ascii="Arial" w:hAnsi="Arial" w:cs="Arial"/>
                <w:sz w:val="20"/>
                <w:szCs w:val="20"/>
              </w:rPr>
              <w:instrText xml:space="preserve"> REF annexureaofschedule2 \h  \* MERGEFORMAT </w:instrText>
            </w:r>
            <w:r w:rsidRPr="008E0797">
              <w:rPr>
                <w:rFonts w:ascii="Arial" w:hAnsi="Arial" w:cs="Arial"/>
                <w:sz w:val="20"/>
                <w:szCs w:val="20"/>
              </w:rPr>
            </w:r>
            <w:r w:rsidRPr="008E0797">
              <w:rPr>
                <w:rFonts w:ascii="Arial" w:hAnsi="Arial" w:cs="Arial"/>
                <w:sz w:val="20"/>
                <w:szCs w:val="20"/>
              </w:rPr>
              <w:fldChar w:fldCharType="separate"/>
            </w:r>
            <w:r w:rsidR="007E5D2B" w:rsidRPr="007E5D2B">
              <w:rPr>
                <w:rFonts w:ascii="Arial" w:hAnsi="Arial" w:cs="Arial"/>
                <w:sz w:val="20"/>
                <w:szCs w:val="20"/>
              </w:rPr>
              <w:t>Annexure A</w:t>
            </w:r>
            <w:r w:rsidRPr="008E0797">
              <w:rPr>
                <w:rFonts w:ascii="Arial" w:hAnsi="Arial" w:cs="Arial"/>
                <w:sz w:val="20"/>
                <w:szCs w:val="20"/>
              </w:rPr>
              <w:fldChar w:fldCharType="end"/>
            </w:r>
            <w:r w:rsidRPr="00796D03">
              <w:rPr>
                <w:rFonts w:ascii="Arial" w:hAnsi="Arial" w:cs="Arial"/>
                <w:sz w:val="20"/>
                <w:szCs w:val="20"/>
              </w:rPr>
              <w:t>.</w:t>
            </w:r>
          </w:p>
        </w:tc>
      </w:tr>
      <w:tr w:rsidR="003C53CF" w:rsidRPr="004B21AF" w14:paraId="4C3B6195" w14:textId="77777777" w:rsidTr="00124B48">
        <w:trPr>
          <w:trHeight w:val="188"/>
          <w:tblHeader/>
        </w:trPr>
        <w:tc>
          <w:tcPr>
            <w:tcW w:w="5000" w:type="pct"/>
            <w:gridSpan w:val="2"/>
            <w:shd w:val="clear" w:color="auto" w:fill="DBE5F1" w:themeFill="accent1" w:themeFillTint="33"/>
          </w:tcPr>
          <w:p w14:paraId="7FD29216" w14:textId="77777777" w:rsidR="003C53CF" w:rsidRPr="00C12654" w:rsidRDefault="007A75A1" w:rsidP="006A7C14">
            <w:pPr>
              <w:pStyle w:val="ListParagraph"/>
              <w:numPr>
                <w:ilvl w:val="0"/>
                <w:numId w:val="122"/>
              </w:numPr>
              <w:spacing w:before="120" w:after="120"/>
              <w:jc w:val="center"/>
              <w:rPr>
                <w:b/>
              </w:rPr>
            </w:pPr>
            <w:r w:rsidRPr="00C12654">
              <w:rPr>
                <w:b/>
              </w:rPr>
              <w:t>DOCUMENTATION</w:t>
            </w:r>
          </w:p>
        </w:tc>
      </w:tr>
      <w:tr w:rsidR="003C53CF" w:rsidRPr="00913662" w14:paraId="75790349" w14:textId="77777777" w:rsidTr="00124B48">
        <w:tc>
          <w:tcPr>
            <w:tcW w:w="225" w:type="pct"/>
          </w:tcPr>
          <w:p w14:paraId="1D1B7A41" w14:textId="77777777" w:rsidR="003C53CF" w:rsidRPr="00F56FDA" w:rsidRDefault="005C4DF7" w:rsidP="006A7C14">
            <w:pPr>
              <w:pStyle w:val="TableText2"/>
              <w:numPr>
                <w:ilvl w:val="0"/>
                <w:numId w:val="124"/>
              </w:numPr>
              <w:spacing w:before="120" w:after="120" w:line="240" w:lineRule="auto"/>
              <w:contextualSpacing w:val="0"/>
              <w:jc w:val="both"/>
              <w:rPr>
                <w:rFonts w:ascii="Arial" w:hAnsi="Arial" w:cs="Arial"/>
                <w:sz w:val="20"/>
                <w:szCs w:val="20"/>
              </w:rPr>
            </w:pPr>
          </w:p>
        </w:tc>
        <w:tc>
          <w:tcPr>
            <w:tcW w:w="4775" w:type="pct"/>
          </w:tcPr>
          <w:p w14:paraId="422DE362" w14:textId="77777777" w:rsidR="003C53CF" w:rsidRPr="00913662" w:rsidRDefault="007A75A1" w:rsidP="00124B48">
            <w:pPr>
              <w:pStyle w:val="TableText2"/>
              <w:spacing w:before="120" w:after="120" w:line="240" w:lineRule="auto"/>
              <w:contextualSpacing w:val="0"/>
              <w:jc w:val="both"/>
              <w:rPr>
                <w:rFonts w:ascii="Arial" w:hAnsi="Arial" w:cs="Arial"/>
                <w:sz w:val="20"/>
                <w:szCs w:val="20"/>
              </w:rPr>
            </w:pPr>
            <w:r>
              <w:rPr>
                <w:rFonts w:ascii="Arial" w:hAnsi="Arial" w:cs="Arial"/>
                <w:sz w:val="20"/>
                <w:szCs w:val="20"/>
              </w:rPr>
              <w:t>The IProvider must ensure that d</w:t>
            </w:r>
            <w:r w:rsidRPr="00F56FDA">
              <w:rPr>
                <w:rFonts w:ascii="Arial" w:hAnsi="Arial" w:cs="Arial"/>
                <w:sz w:val="20"/>
                <w:szCs w:val="20"/>
              </w:rPr>
              <w:t>ocumentation comprises all written procedures, instructions,</w:t>
            </w:r>
            <w:r>
              <w:rPr>
                <w:rFonts w:ascii="Arial" w:hAnsi="Arial" w:cs="Arial"/>
                <w:sz w:val="20"/>
                <w:szCs w:val="20"/>
              </w:rPr>
              <w:t xml:space="preserve"> </w:t>
            </w:r>
            <w:r w:rsidRPr="00F56FDA">
              <w:rPr>
                <w:rFonts w:ascii="Arial" w:hAnsi="Arial" w:cs="Arial"/>
                <w:sz w:val="20"/>
                <w:szCs w:val="20"/>
              </w:rPr>
              <w:t>contracts, records and data, in paper or in electronic form.</w:t>
            </w:r>
            <w:r>
              <w:rPr>
                <w:rFonts w:ascii="Arial" w:hAnsi="Arial" w:cs="Arial"/>
                <w:sz w:val="20"/>
                <w:szCs w:val="20"/>
              </w:rPr>
              <w:t xml:space="preserve"> </w:t>
            </w:r>
            <w:r w:rsidRPr="00F56FDA">
              <w:rPr>
                <w:rFonts w:ascii="Arial" w:hAnsi="Arial" w:cs="Arial"/>
                <w:sz w:val="20"/>
                <w:szCs w:val="20"/>
              </w:rPr>
              <w:t>Documentation should be readily available/retrievable</w:t>
            </w:r>
            <w:r>
              <w:rPr>
                <w:rFonts w:ascii="Arial" w:hAnsi="Arial" w:cs="Arial"/>
                <w:sz w:val="20"/>
                <w:szCs w:val="20"/>
              </w:rPr>
              <w:t>.</w:t>
            </w:r>
          </w:p>
        </w:tc>
      </w:tr>
      <w:tr w:rsidR="003C53CF" w:rsidRPr="00913662" w14:paraId="50596D83" w14:textId="77777777" w:rsidTr="00124B48">
        <w:tc>
          <w:tcPr>
            <w:tcW w:w="225" w:type="pct"/>
          </w:tcPr>
          <w:p w14:paraId="3E7FFBCF" w14:textId="77777777" w:rsidR="003C53CF" w:rsidRPr="002F7819" w:rsidRDefault="005C4DF7" w:rsidP="006A7C14">
            <w:pPr>
              <w:pStyle w:val="TableText2"/>
              <w:numPr>
                <w:ilvl w:val="0"/>
                <w:numId w:val="124"/>
              </w:numPr>
              <w:spacing w:before="120" w:after="120" w:line="240" w:lineRule="auto"/>
              <w:contextualSpacing w:val="0"/>
              <w:jc w:val="both"/>
              <w:rPr>
                <w:rFonts w:ascii="Arial" w:hAnsi="Arial" w:cs="Arial"/>
                <w:sz w:val="20"/>
                <w:szCs w:val="20"/>
              </w:rPr>
            </w:pPr>
          </w:p>
        </w:tc>
        <w:tc>
          <w:tcPr>
            <w:tcW w:w="4775" w:type="pct"/>
          </w:tcPr>
          <w:p w14:paraId="4EEC0A71" w14:textId="77777777" w:rsidR="003C53CF" w:rsidRDefault="007A75A1" w:rsidP="00124B48">
            <w:pPr>
              <w:pStyle w:val="TableText2"/>
              <w:spacing w:before="120" w:after="120" w:line="240" w:lineRule="auto"/>
              <w:contextualSpacing w:val="0"/>
              <w:jc w:val="both"/>
              <w:rPr>
                <w:rFonts w:ascii="Arial" w:hAnsi="Arial" w:cs="Arial"/>
                <w:sz w:val="20"/>
                <w:szCs w:val="20"/>
              </w:rPr>
            </w:pPr>
            <w:r>
              <w:rPr>
                <w:rFonts w:ascii="Arial" w:hAnsi="Arial" w:cs="Arial"/>
                <w:sz w:val="20"/>
                <w:szCs w:val="20"/>
              </w:rPr>
              <w:t xml:space="preserve">The IProvider must ensure </w:t>
            </w:r>
            <w:r w:rsidRPr="002F7819">
              <w:rPr>
                <w:rFonts w:ascii="Arial" w:hAnsi="Arial" w:cs="Arial"/>
                <w:sz w:val="20"/>
                <w:szCs w:val="20"/>
              </w:rPr>
              <w:t xml:space="preserve">data integrity of both hard copies documents and electronic documents of the </w:t>
            </w:r>
            <w:r>
              <w:rPr>
                <w:rFonts w:ascii="Arial" w:hAnsi="Arial" w:cs="Arial"/>
                <w:sz w:val="20"/>
                <w:szCs w:val="20"/>
              </w:rPr>
              <w:t>q</w:t>
            </w:r>
            <w:r w:rsidRPr="002F7819">
              <w:rPr>
                <w:rFonts w:ascii="Arial" w:hAnsi="Arial" w:cs="Arial"/>
                <w:sz w:val="20"/>
                <w:szCs w:val="20"/>
              </w:rPr>
              <w:t xml:space="preserve">uality </w:t>
            </w:r>
            <w:r>
              <w:rPr>
                <w:rFonts w:ascii="Arial" w:hAnsi="Arial" w:cs="Arial"/>
                <w:sz w:val="20"/>
                <w:szCs w:val="20"/>
              </w:rPr>
              <w:t>s</w:t>
            </w:r>
            <w:r w:rsidRPr="002F7819">
              <w:rPr>
                <w:rFonts w:ascii="Arial" w:hAnsi="Arial" w:cs="Arial"/>
                <w:sz w:val="20"/>
                <w:szCs w:val="20"/>
              </w:rPr>
              <w:t>ystem by implementation of AL</w:t>
            </w:r>
            <w:r>
              <w:rPr>
                <w:rFonts w:ascii="Arial" w:hAnsi="Arial" w:cs="Arial"/>
                <w:sz w:val="20"/>
                <w:szCs w:val="20"/>
              </w:rPr>
              <w:t xml:space="preserve">COA+ </w:t>
            </w:r>
            <w:r w:rsidRPr="002F7819">
              <w:rPr>
                <w:rFonts w:ascii="Arial" w:hAnsi="Arial" w:cs="Arial"/>
                <w:sz w:val="20"/>
                <w:szCs w:val="20"/>
              </w:rPr>
              <w:t>(Attributable, Legible, Original,  Contemporaneous</w:t>
            </w:r>
            <w:r>
              <w:rPr>
                <w:rFonts w:ascii="Arial" w:hAnsi="Arial" w:cs="Arial"/>
                <w:sz w:val="20"/>
                <w:szCs w:val="20"/>
              </w:rPr>
              <w:t>,</w:t>
            </w:r>
            <w:r w:rsidRPr="002F7819">
              <w:rPr>
                <w:rFonts w:ascii="Arial" w:hAnsi="Arial" w:cs="Arial"/>
                <w:sz w:val="20"/>
                <w:szCs w:val="20"/>
              </w:rPr>
              <w:t xml:space="preserve"> Accurate</w:t>
            </w:r>
            <w:r>
              <w:rPr>
                <w:rFonts w:ascii="Arial" w:hAnsi="Arial" w:cs="Arial"/>
                <w:sz w:val="20"/>
                <w:szCs w:val="20"/>
              </w:rPr>
              <w:t>, Complete, Consistent, Enduring and Available</w:t>
            </w:r>
            <w:r w:rsidRPr="002F7819">
              <w:rPr>
                <w:rFonts w:ascii="Arial" w:hAnsi="Arial" w:cs="Arial"/>
                <w:sz w:val="20"/>
                <w:szCs w:val="20"/>
              </w:rPr>
              <w:t>) principles and as required by applicable regulations</w:t>
            </w:r>
          </w:p>
        </w:tc>
      </w:tr>
      <w:tr w:rsidR="003C53CF" w:rsidRPr="00913662" w14:paraId="00C96927" w14:textId="77777777" w:rsidTr="00124B48">
        <w:tc>
          <w:tcPr>
            <w:tcW w:w="225" w:type="pct"/>
          </w:tcPr>
          <w:p w14:paraId="11CB19FA" w14:textId="77777777" w:rsidR="003C53CF" w:rsidRPr="00717900" w:rsidRDefault="005C4DF7" w:rsidP="006A7C14">
            <w:pPr>
              <w:pStyle w:val="TableText2"/>
              <w:numPr>
                <w:ilvl w:val="0"/>
                <w:numId w:val="124"/>
              </w:numPr>
              <w:spacing w:before="120" w:after="120" w:line="240" w:lineRule="auto"/>
              <w:contextualSpacing w:val="0"/>
              <w:jc w:val="both"/>
              <w:rPr>
                <w:rFonts w:ascii="Arial" w:hAnsi="Arial" w:cs="Arial"/>
                <w:sz w:val="20"/>
                <w:szCs w:val="20"/>
              </w:rPr>
            </w:pPr>
          </w:p>
        </w:tc>
        <w:tc>
          <w:tcPr>
            <w:tcW w:w="4775" w:type="pct"/>
          </w:tcPr>
          <w:p w14:paraId="37B04810" w14:textId="77777777" w:rsidR="003C53CF" w:rsidRPr="00717900" w:rsidRDefault="007A75A1" w:rsidP="00124B48">
            <w:pPr>
              <w:pStyle w:val="TableText2"/>
              <w:spacing w:before="120" w:after="120" w:line="240" w:lineRule="auto"/>
              <w:contextualSpacing w:val="0"/>
              <w:jc w:val="both"/>
              <w:rPr>
                <w:rFonts w:ascii="Arial" w:hAnsi="Arial" w:cs="Arial"/>
                <w:sz w:val="20"/>
                <w:szCs w:val="20"/>
              </w:rPr>
            </w:pPr>
            <w:r w:rsidRPr="00717900">
              <w:rPr>
                <w:rFonts w:ascii="Arial" w:hAnsi="Arial" w:cs="Arial"/>
                <w:sz w:val="20"/>
                <w:szCs w:val="20"/>
              </w:rPr>
              <w:t>Documents</w:t>
            </w:r>
            <w:r>
              <w:rPr>
                <w:rFonts w:ascii="Arial" w:hAnsi="Arial" w:cs="Arial"/>
                <w:sz w:val="20"/>
                <w:szCs w:val="20"/>
              </w:rPr>
              <w:t xml:space="preserve"> </w:t>
            </w:r>
            <w:r w:rsidRPr="00717900">
              <w:rPr>
                <w:rFonts w:ascii="Arial" w:hAnsi="Arial" w:cs="Arial"/>
                <w:sz w:val="20"/>
                <w:szCs w:val="20"/>
              </w:rPr>
              <w:t>should be reviewed regularly and kept up-to-date</w:t>
            </w:r>
            <w:r>
              <w:rPr>
                <w:rFonts w:ascii="Arial" w:hAnsi="Arial" w:cs="Arial"/>
                <w:sz w:val="20"/>
                <w:szCs w:val="20"/>
              </w:rPr>
              <w:t xml:space="preserve"> by the IProvider</w:t>
            </w:r>
            <w:r w:rsidRPr="00717900">
              <w:rPr>
                <w:rFonts w:ascii="Arial" w:hAnsi="Arial" w:cs="Arial"/>
                <w:sz w:val="20"/>
                <w:szCs w:val="20"/>
              </w:rPr>
              <w:t>. Version</w:t>
            </w:r>
            <w:r>
              <w:rPr>
                <w:rFonts w:ascii="Arial" w:hAnsi="Arial" w:cs="Arial"/>
                <w:sz w:val="20"/>
                <w:szCs w:val="20"/>
              </w:rPr>
              <w:t xml:space="preserve"> </w:t>
            </w:r>
            <w:r w:rsidRPr="00717900">
              <w:rPr>
                <w:rFonts w:ascii="Arial" w:hAnsi="Arial" w:cs="Arial"/>
                <w:sz w:val="20"/>
                <w:szCs w:val="20"/>
              </w:rPr>
              <w:t>control should be applied to procedures</w:t>
            </w:r>
          </w:p>
        </w:tc>
      </w:tr>
      <w:tr w:rsidR="003C53CF" w:rsidRPr="00913662" w14:paraId="37B20962" w14:textId="77777777" w:rsidTr="00124B48">
        <w:tc>
          <w:tcPr>
            <w:tcW w:w="225" w:type="pct"/>
          </w:tcPr>
          <w:p w14:paraId="49D3C0C1" w14:textId="77777777" w:rsidR="003C53CF" w:rsidRDefault="005C4DF7" w:rsidP="006A7C14">
            <w:pPr>
              <w:pStyle w:val="TableText2"/>
              <w:numPr>
                <w:ilvl w:val="0"/>
                <w:numId w:val="124"/>
              </w:numPr>
              <w:spacing w:before="120" w:after="120" w:line="240" w:lineRule="auto"/>
              <w:contextualSpacing w:val="0"/>
              <w:jc w:val="both"/>
              <w:rPr>
                <w:rFonts w:ascii="Arial" w:hAnsi="Arial" w:cs="Arial"/>
                <w:sz w:val="20"/>
                <w:szCs w:val="20"/>
              </w:rPr>
            </w:pPr>
          </w:p>
        </w:tc>
        <w:tc>
          <w:tcPr>
            <w:tcW w:w="4775" w:type="pct"/>
          </w:tcPr>
          <w:p w14:paraId="5B967FCF" w14:textId="77777777" w:rsidR="003C53CF" w:rsidRPr="00717900" w:rsidRDefault="007A75A1" w:rsidP="00124B48">
            <w:pPr>
              <w:pStyle w:val="TableText2"/>
              <w:spacing w:before="120" w:after="120" w:line="240" w:lineRule="auto"/>
              <w:contextualSpacing w:val="0"/>
              <w:jc w:val="both"/>
              <w:rPr>
                <w:rFonts w:ascii="Arial" w:hAnsi="Arial" w:cs="Arial"/>
                <w:sz w:val="20"/>
                <w:szCs w:val="20"/>
              </w:rPr>
            </w:pPr>
            <w:r>
              <w:rPr>
                <w:rFonts w:ascii="Arial" w:hAnsi="Arial" w:cs="Arial"/>
                <w:sz w:val="20"/>
                <w:szCs w:val="20"/>
              </w:rPr>
              <w:t>Records should be generated by the IProvider for each activity with potential impact to the quality, safety, efficacy or traceability of the Moderna Vaccines supplied under the Head Agreement</w:t>
            </w:r>
          </w:p>
        </w:tc>
      </w:tr>
      <w:tr w:rsidR="003C53CF" w:rsidRPr="00913662" w14:paraId="67B3C9AA" w14:textId="77777777" w:rsidTr="00124B48">
        <w:tc>
          <w:tcPr>
            <w:tcW w:w="225" w:type="pct"/>
          </w:tcPr>
          <w:p w14:paraId="441EBEA1" w14:textId="77777777" w:rsidR="003C53CF" w:rsidRPr="00717900" w:rsidRDefault="005C4DF7" w:rsidP="006A7C14">
            <w:pPr>
              <w:pStyle w:val="TableText2"/>
              <w:numPr>
                <w:ilvl w:val="0"/>
                <w:numId w:val="124"/>
              </w:numPr>
              <w:spacing w:before="120" w:after="120" w:line="240" w:lineRule="auto"/>
              <w:contextualSpacing w:val="0"/>
              <w:jc w:val="both"/>
              <w:rPr>
                <w:rFonts w:ascii="Arial" w:hAnsi="Arial" w:cs="Arial"/>
                <w:sz w:val="20"/>
                <w:szCs w:val="20"/>
              </w:rPr>
            </w:pPr>
          </w:p>
        </w:tc>
        <w:tc>
          <w:tcPr>
            <w:tcW w:w="4775" w:type="pct"/>
          </w:tcPr>
          <w:p w14:paraId="6A841202" w14:textId="77777777" w:rsidR="003C53CF" w:rsidRPr="00913662" w:rsidRDefault="007A75A1" w:rsidP="00124B48">
            <w:pPr>
              <w:pStyle w:val="TableText2"/>
              <w:spacing w:before="120" w:after="120" w:line="240" w:lineRule="auto"/>
              <w:contextualSpacing w:val="0"/>
              <w:jc w:val="both"/>
              <w:rPr>
                <w:rFonts w:ascii="Arial" w:hAnsi="Arial" w:cs="Arial"/>
                <w:sz w:val="20"/>
                <w:szCs w:val="20"/>
              </w:rPr>
            </w:pPr>
            <w:r w:rsidRPr="00717900">
              <w:rPr>
                <w:rFonts w:ascii="Arial" w:hAnsi="Arial" w:cs="Arial"/>
                <w:sz w:val="20"/>
                <w:szCs w:val="20"/>
              </w:rPr>
              <w:t xml:space="preserve">Documents </w:t>
            </w:r>
            <w:r>
              <w:rPr>
                <w:rFonts w:ascii="Arial" w:hAnsi="Arial" w:cs="Arial"/>
                <w:sz w:val="20"/>
                <w:szCs w:val="20"/>
              </w:rPr>
              <w:t xml:space="preserve">and records </w:t>
            </w:r>
            <w:r w:rsidRPr="00717900">
              <w:rPr>
                <w:rFonts w:ascii="Arial" w:hAnsi="Arial" w:cs="Arial"/>
                <w:sz w:val="20"/>
                <w:szCs w:val="20"/>
              </w:rPr>
              <w:t>should be retained</w:t>
            </w:r>
            <w:r>
              <w:rPr>
                <w:rFonts w:ascii="Arial" w:hAnsi="Arial" w:cs="Arial"/>
                <w:sz w:val="20"/>
                <w:szCs w:val="20"/>
              </w:rPr>
              <w:t xml:space="preserve"> by the IProvider</w:t>
            </w:r>
            <w:r w:rsidRPr="00717900">
              <w:rPr>
                <w:rFonts w:ascii="Arial" w:hAnsi="Arial" w:cs="Arial"/>
                <w:sz w:val="20"/>
                <w:szCs w:val="20"/>
              </w:rPr>
              <w:t xml:space="preserve"> for the period stated in </w:t>
            </w:r>
            <w:r>
              <w:rPr>
                <w:rFonts w:ascii="Arial" w:hAnsi="Arial" w:cs="Arial"/>
                <w:sz w:val="20"/>
                <w:szCs w:val="20"/>
              </w:rPr>
              <w:t>applicable Law,</w:t>
            </w:r>
            <w:r w:rsidRPr="00717900">
              <w:rPr>
                <w:rFonts w:ascii="Arial" w:hAnsi="Arial" w:cs="Arial"/>
                <w:sz w:val="20"/>
                <w:szCs w:val="20"/>
              </w:rPr>
              <w:t xml:space="preserve"> but </w:t>
            </w:r>
            <w:r>
              <w:rPr>
                <w:rFonts w:ascii="Arial" w:hAnsi="Arial" w:cs="Arial"/>
                <w:sz w:val="20"/>
                <w:szCs w:val="20"/>
              </w:rPr>
              <w:t>no less than three</w:t>
            </w:r>
            <w:r w:rsidRPr="00717900">
              <w:rPr>
                <w:rFonts w:ascii="Arial" w:hAnsi="Arial" w:cs="Arial"/>
                <w:sz w:val="20"/>
                <w:szCs w:val="20"/>
              </w:rPr>
              <w:t xml:space="preserve"> years</w:t>
            </w:r>
          </w:p>
        </w:tc>
      </w:tr>
    </w:tbl>
    <w:p w14:paraId="774C7105" w14:textId="77777777" w:rsidR="003C53CF" w:rsidRDefault="005C4DF7" w:rsidP="003C53CF">
      <w:pPr>
        <w:keepNext/>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
        <w:gridCol w:w="10"/>
        <w:gridCol w:w="8577"/>
      </w:tblGrid>
      <w:tr w:rsidR="003C53CF" w:rsidRPr="004B21AF" w14:paraId="6300EA5B" w14:textId="77777777" w:rsidTr="00124B48">
        <w:trPr>
          <w:trHeight w:val="274"/>
          <w:tblHeader/>
        </w:trPr>
        <w:tc>
          <w:tcPr>
            <w:tcW w:w="8998" w:type="dxa"/>
            <w:gridSpan w:val="3"/>
            <w:shd w:val="clear" w:color="auto" w:fill="DBE5F1" w:themeFill="accent1" w:themeFillTint="33"/>
          </w:tcPr>
          <w:p w14:paraId="4A98CD18" w14:textId="77777777" w:rsidR="003C53CF" w:rsidRPr="00D77B5A" w:rsidRDefault="007A75A1" w:rsidP="006A7C14">
            <w:pPr>
              <w:pStyle w:val="ListParagraph"/>
              <w:keepNext/>
              <w:numPr>
                <w:ilvl w:val="0"/>
                <w:numId w:val="122"/>
              </w:numPr>
              <w:spacing w:before="120" w:after="120"/>
              <w:jc w:val="center"/>
              <w:rPr>
                <w:b/>
              </w:rPr>
            </w:pPr>
            <w:r w:rsidRPr="00D77B5A">
              <w:rPr>
                <w:b/>
              </w:rPr>
              <w:t>DEVIATIONS/COMPLAINTS/RECALLS</w:t>
            </w:r>
            <w:r>
              <w:rPr>
                <w:b/>
              </w:rPr>
              <w:t xml:space="preserve">/CHANGES </w:t>
            </w:r>
          </w:p>
        </w:tc>
      </w:tr>
      <w:tr w:rsidR="003C53CF" w:rsidRPr="00913662" w14:paraId="23518A27" w14:textId="77777777" w:rsidTr="00124B48">
        <w:tc>
          <w:tcPr>
            <w:tcW w:w="421" w:type="dxa"/>
            <w:gridSpan w:val="2"/>
          </w:tcPr>
          <w:p w14:paraId="352BA0B1" w14:textId="77777777" w:rsidR="003C53CF" w:rsidRPr="00BD3CB9" w:rsidRDefault="005C4DF7" w:rsidP="006A7C14">
            <w:pPr>
              <w:pStyle w:val="TableText2"/>
              <w:keepNext/>
              <w:numPr>
                <w:ilvl w:val="0"/>
                <w:numId w:val="125"/>
              </w:numPr>
              <w:spacing w:before="120" w:after="120" w:line="240" w:lineRule="auto"/>
              <w:contextualSpacing w:val="0"/>
              <w:jc w:val="both"/>
              <w:rPr>
                <w:rFonts w:ascii="Arial" w:hAnsi="Arial" w:cs="Arial"/>
                <w:sz w:val="20"/>
                <w:szCs w:val="20"/>
              </w:rPr>
            </w:pPr>
          </w:p>
        </w:tc>
        <w:tc>
          <w:tcPr>
            <w:tcW w:w="8577" w:type="dxa"/>
          </w:tcPr>
          <w:p w14:paraId="65C074E6" w14:textId="77777777" w:rsidR="003C53CF" w:rsidRPr="00913662" w:rsidRDefault="007A75A1" w:rsidP="003C53CF">
            <w:pPr>
              <w:pStyle w:val="TableText2"/>
              <w:keepNext/>
              <w:spacing w:before="120" w:after="120" w:line="240" w:lineRule="auto"/>
              <w:contextualSpacing w:val="0"/>
              <w:jc w:val="both"/>
              <w:rPr>
                <w:rFonts w:ascii="Arial" w:hAnsi="Arial" w:cs="Arial"/>
                <w:sz w:val="20"/>
                <w:szCs w:val="20"/>
              </w:rPr>
            </w:pPr>
            <w:r>
              <w:rPr>
                <w:rFonts w:ascii="Arial" w:hAnsi="Arial" w:cs="Arial"/>
                <w:sz w:val="20"/>
                <w:szCs w:val="20"/>
              </w:rPr>
              <w:t>The IProvider must ensure a</w:t>
            </w:r>
            <w:r w:rsidRPr="00BD3CB9">
              <w:rPr>
                <w:rFonts w:ascii="Arial" w:hAnsi="Arial" w:cs="Arial"/>
                <w:sz w:val="20"/>
                <w:szCs w:val="20"/>
              </w:rPr>
              <w:t xml:space="preserve">vailability of written SOP for </w:t>
            </w:r>
            <w:r>
              <w:rPr>
                <w:rFonts w:ascii="Arial" w:hAnsi="Arial" w:cs="Arial"/>
                <w:sz w:val="20"/>
                <w:szCs w:val="20"/>
              </w:rPr>
              <w:t>c</w:t>
            </w:r>
            <w:r w:rsidRPr="00BD3CB9">
              <w:rPr>
                <w:rFonts w:ascii="Arial" w:hAnsi="Arial" w:cs="Arial"/>
                <w:sz w:val="20"/>
                <w:szCs w:val="20"/>
              </w:rPr>
              <w:t xml:space="preserve">omplaints, </w:t>
            </w:r>
            <w:r>
              <w:rPr>
                <w:rFonts w:ascii="Arial" w:hAnsi="Arial" w:cs="Arial"/>
                <w:sz w:val="20"/>
                <w:szCs w:val="20"/>
              </w:rPr>
              <w:t>deviations, corrective and preventive actions, r</w:t>
            </w:r>
            <w:r w:rsidRPr="00BD3CB9">
              <w:rPr>
                <w:rFonts w:ascii="Arial" w:hAnsi="Arial" w:cs="Arial"/>
                <w:sz w:val="20"/>
                <w:szCs w:val="20"/>
              </w:rPr>
              <w:t xml:space="preserve">eturns, </w:t>
            </w:r>
            <w:r>
              <w:rPr>
                <w:rFonts w:ascii="Arial" w:hAnsi="Arial" w:cs="Arial"/>
                <w:sz w:val="20"/>
                <w:szCs w:val="20"/>
              </w:rPr>
              <w:t>s</w:t>
            </w:r>
            <w:r w:rsidRPr="00BD3CB9">
              <w:rPr>
                <w:rFonts w:ascii="Arial" w:hAnsi="Arial" w:cs="Arial"/>
                <w:sz w:val="20"/>
                <w:szCs w:val="20"/>
              </w:rPr>
              <w:t>uspected falsified medicinal products</w:t>
            </w:r>
            <w:r>
              <w:rPr>
                <w:rFonts w:ascii="Arial" w:hAnsi="Arial" w:cs="Arial"/>
                <w:sz w:val="20"/>
                <w:szCs w:val="20"/>
              </w:rPr>
              <w:t>,</w:t>
            </w:r>
            <w:r w:rsidRPr="00BD3CB9">
              <w:rPr>
                <w:rFonts w:ascii="Arial" w:hAnsi="Arial" w:cs="Arial"/>
                <w:sz w:val="20"/>
                <w:szCs w:val="20"/>
              </w:rPr>
              <w:t xml:space="preserve"> </w:t>
            </w:r>
            <w:r>
              <w:rPr>
                <w:rFonts w:ascii="Arial" w:hAnsi="Arial" w:cs="Arial"/>
                <w:sz w:val="20"/>
                <w:szCs w:val="20"/>
              </w:rPr>
              <w:t>r</w:t>
            </w:r>
            <w:r w:rsidRPr="00BD3CB9">
              <w:rPr>
                <w:rFonts w:ascii="Arial" w:hAnsi="Arial" w:cs="Arial"/>
                <w:sz w:val="20"/>
                <w:szCs w:val="20"/>
              </w:rPr>
              <w:t xml:space="preserve">ecalls, </w:t>
            </w:r>
            <w:r>
              <w:rPr>
                <w:rFonts w:ascii="Arial" w:hAnsi="Arial" w:cs="Arial"/>
                <w:sz w:val="20"/>
                <w:szCs w:val="20"/>
              </w:rPr>
              <w:t>d</w:t>
            </w:r>
            <w:r w:rsidRPr="00BD3CB9">
              <w:rPr>
                <w:rFonts w:ascii="Arial" w:hAnsi="Arial" w:cs="Arial"/>
                <w:sz w:val="20"/>
                <w:szCs w:val="20"/>
              </w:rPr>
              <w:t xml:space="preserve">amaged </w:t>
            </w:r>
            <w:r>
              <w:rPr>
                <w:rFonts w:ascii="Arial" w:hAnsi="Arial" w:cs="Arial"/>
                <w:sz w:val="20"/>
                <w:szCs w:val="20"/>
              </w:rPr>
              <w:t>Moderna Vaccine</w:t>
            </w:r>
            <w:r w:rsidRPr="00BD3CB9">
              <w:rPr>
                <w:rFonts w:ascii="Arial" w:hAnsi="Arial" w:cs="Arial"/>
                <w:sz w:val="20"/>
                <w:szCs w:val="20"/>
              </w:rPr>
              <w:t xml:space="preserve">s </w:t>
            </w:r>
          </w:p>
        </w:tc>
      </w:tr>
      <w:tr w:rsidR="003C53CF" w:rsidRPr="00913662" w14:paraId="3A4D36BD" w14:textId="77777777" w:rsidTr="00124B48">
        <w:tc>
          <w:tcPr>
            <w:tcW w:w="421" w:type="dxa"/>
            <w:gridSpan w:val="2"/>
          </w:tcPr>
          <w:p w14:paraId="0A2DB18B" w14:textId="77777777" w:rsidR="003C53CF" w:rsidRPr="00BE334A" w:rsidRDefault="005C4DF7" w:rsidP="006A7C14">
            <w:pPr>
              <w:pStyle w:val="TableText2"/>
              <w:numPr>
                <w:ilvl w:val="0"/>
                <w:numId w:val="125"/>
              </w:numPr>
              <w:spacing w:before="120" w:after="120" w:line="240" w:lineRule="auto"/>
              <w:contextualSpacing w:val="0"/>
              <w:jc w:val="both"/>
              <w:rPr>
                <w:rFonts w:ascii="Arial" w:hAnsi="Arial" w:cs="Arial"/>
                <w:sz w:val="20"/>
                <w:szCs w:val="20"/>
              </w:rPr>
            </w:pPr>
          </w:p>
        </w:tc>
        <w:tc>
          <w:tcPr>
            <w:tcW w:w="8577" w:type="dxa"/>
          </w:tcPr>
          <w:p w14:paraId="1600DDE4" w14:textId="77777777" w:rsidR="003C53CF" w:rsidRPr="00BE334A" w:rsidRDefault="007A75A1" w:rsidP="00124B48">
            <w:pPr>
              <w:pStyle w:val="TableText2"/>
              <w:spacing w:before="120" w:after="120" w:line="240" w:lineRule="auto"/>
              <w:contextualSpacing w:val="0"/>
              <w:jc w:val="both"/>
              <w:rPr>
                <w:rFonts w:ascii="Arial" w:hAnsi="Arial" w:cs="Arial"/>
                <w:sz w:val="20"/>
                <w:szCs w:val="20"/>
              </w:rPr>
            </w:pPr>
            <w:r>
              <w:rPr>
                <w:rFonts w:ascii="Arial" w:hAnsi="Arial" w:cs="Arial"/>
                <w:sz w:val="20"/>
                <w:szCs w:val="20"/>
              </w:rPr>
              <w:t>The IProvider must notify Health</w:t>
            </w:r>
            <w:r w:rsidRPr="00BE334A">
              <w:rPr>
                <w:rFonts w:ascii="Arial" w:hAnsi="Arial" w:cs="Arial"/>
                <w:sz w:val="20"/>
                <w:szCs w:val="20"/>
              </w:rPr>
              <w:t xml:space="preserve"> of any product quality complaint as soon as reasonably practicable following receipt of such complaint </w:t>
            </w:r>
          </w:p>
        </w:tc>
      </w:tr>
      <w:tr w:rsidR="003C53CF" w:rsidRPr="00913662" w14:paraId="751679E4" w14:textId="77777777" w:rsidTr="00124B48">
        <w:tc>
          <w:tcPr>
            <w:tcW w:w="421" w:type="dxa"/>
            <w:gridSpan w:val="2"/>
          </w:tcPr>
          <w:p w14:paraId="3F39D25E" w14:textId="77777777" w:rsidR="003C53CF" w:rsidRPr="00BE334A" w:rsidRDefault="005C4DF7" w:rsidP="006A7C14">
            <w:pPr>
              <w:pStyle w:val="TableText2"/>
              <w:numPr>
                <w:ilvl w:val="0"/>
                <w:numId w:val="125"/>
              </w:numPr>
              <w:spacing w:before="120" w:after="120" w:line="240" w:lineRule="auto"/>
              <w:contextualSpacing w:val="0"/>
              <w:jc w:val="both"/>
              <w:rPr>
                <w:rFonts w:ascii="Arial" w:hAnsi="Arial" w:cs="Arial"/>
                <w:sz w:val="20"/>
                <w:szCs w:val="20"/>
              </w:rPr>
            </w:pPr>
          </w:p>
        </w:tc>
        <w:tc>
          <w:tcPr>
            <w:tcW w:w="8577" w:type="dxa"/>
          </w:tcPr>
          <w:p w14:paraId="28483498" w14:textId="77777777" w:rsidR="003C53CF" w:rsidRPr="00BE334A" w:rsidRDefault="007A75A1" w:rsidP="00124B48">
            <w:pPr>
              <w:pStyle w:val="TableText2"/>
              <w:spacing w:before="120" w:after="120" w:line="240" w:lineRule="auto"/>
              <w:contextualSpacing w:val="0"/>
              <w:jc w:val="both"/>
              <w:rPr>
                <w:rFonts w:ascii="Arial" w:hAnsi="Arial" w:cs="Arial"/>
                <w:sz w:val="20"/>
                <w:szCs w:val="20"/>
              </w:rPr>
            </w:pPr>
            <w:r>
              <w:rPr>
                <w:rFonts w:ascii="Arial" w:hAnsi="Arial" w:cs="Arial"/>
                <w:sz w:val="20"/>
                <w:szCs w:val="20"/>
              </w:rPr>
              <w:t xml:space="preserve">The IProvider must manage </w:t>
            </w:r>
            <w:r w:rsidRPr="00BE334A">
              <w:rPr>
                <w:rFonts w:ascii="Arial" w:hAnsi="Arial" w:cs="Arial"/>
                <w:sz w:val="20"/>
                <w:szCs w:val="20"/>
              </w:rPr>
              <w:t>damaged, returned or Deficient</w:t>
            </w:r>
            <w:r w:rsidRPr="0098346E">
              <w:rPr>
                <w:rFonts w:ascii="Arial" w:hAnsi="Arial" w:cs="Arial"/>
                <w:sz w:val="20"/>
                <w:szCs w:val="20"/>
              </w:rPr>
              <w:t xml:space="preserve"> Moderna Vaccines</w:t>
            </w:r>
            <w:r w:rsidRPr="00BE334A">
              <w:rPr>
                <w:rFonts w:ascii="Arial" w:hAnsi="Arial" w:cs="Arial"/>
                <w:sz w:val="20"/>
                <w:szCs w:val="20"/>
              </w:rPr>
              <w:t xml:space="preserve"> to </w:t>
            </w:r>
            <w:r>
              <w:rPr>
                <w:rFonts w:ascii="Arial" w:hAnsi="Arial" w:cs="Arial"/>
                <w:sz w:val="20"/>
                <w:szCs w:val="20"/>
              </w:rPr>
              <w:t>Health’s  Logistics Provider</w:t>
            </w:r>
          </w:p>
        </w:tc>
      </w:tr>
      <w:tr w:rsidR="003C53CF" w:rsidRPr="00913662" w14:paraId="2B86BEA1" w14:textId="77777777" w:rsidTr="00124B48">
        <w:tc>
          <w:tcPr>
            <w:tcW w:w="421" w:type="dxa"/>
            <w:gridSpan w:val="2"/>
          </w:tcPr>
          <w:p w14:paraId="7A4F1563" w14:textId="77777777" w:rsidR="003C53CF" w:rsidRPr="00BE334A" w:rsidRDefault="005C4DF7" w:rsidP="006A7C14">
            <w:pPr>
              <w:pStyle w:val="TableText2"/>
              <w:numPr>
                <w:ilvl w:val="0"/>
                <w:numId w:val="125"/>
              </w:numPr>
              <w:spacing w:before="120" w:after="120" w:line="240" w:lineRule="auto"/>
              <w:contextualSpacing w:val="0"/>
              <w:jc w:val="both"/>
              <w:rPr>
                <w:rFonts w:ascii="Arial" w:hAnsi="Arial" w:cs="Arial"/>
                <w:sz w:val="20"/>
                <w:szCs w:val="20"/>
              </w:rPr>
            </w:pPr>
          </w:p>
        </w:tc>
        <w:tc>
          <w:tcPr>
            <w:tcW w:w="8577" w:type="dxa"/>
          </w:tcPr>
          <w:p w14:paraId="46F47704" w14:textId="77777777" w:rsidR="003C53CF" w:rsidRPr="00BE334A" w:rsidRDefault="007A75A1" w:rsidP="00124B48">
            <w:pPr>
              <w:pStyle w:val="TableText2"/>
              <w:spacing w:before="120" w:after="120" w:line="240" w:lineRule="auto"/>
              <w:contextualSpacing w:val="0"/>
              <w:jc w:val="both"/>
              <w:rPr>
                <w:rFonts w:ascii="Arial" w:hAnsi="Arial" w:cs="Arial"/>
                <w:sz w:val="20"/>
                <w:szCs w:val="20"/>
              </w:rPr>
            </w:pPr>
            <w:r>
              <w:rPr>
                <w:rFonts w:ascii="Arial" w:hAnsi="Arial" w:cs="Arial"/>
                <w:sz w:val="20"/>
                <w:szCs w:val="20"/>
              </w:rPr>
              <w:t>The IProvider must notify</w:t>
            </w:r>
            <w:r w:rsidRPr="00BE334A">
              <w:rPr>
                <w:rFonts w:ascii="Arial" w:hAnsi="Arial" w:cs="Arial"/>
                <w:sz w:val="20"/>
                <w:szCs w:val="20"/>
              </w:rPr>
              <w:t xml:space="preserve"> </w:t>
            </w:r>
            <w:r>
              <w:rPr>
                <w:rFonts w:ascii="Arial" w:hAnsi="Arial" w:cs="Arial"/>
                <w:sz w:val="20"/>
                <w:szCs w:val="20"/>
              </w:rPr>
              <w:t xml:space="preserve">the Department </w:t>
            </w:r>
            <w:r w:rsidRPr="00BE334A">
              <w:rPr>
                <w:rFonts w:ascii="Arial" w:hAnsi="Arial" w:cs="Arial"/>
                <w:sz w:val="20"/>
                <w:szCs w:val="20"/>
              </w:rPr>
              <w:t xml:space="preserve">of any reports of counterfeiting, adulteration or theft of Moderna Vaccines, whether confirmed or unconfirmed as soon as reasonably practicable following being notified  </w:t>
            </w:r>
          </w:p>
        </w:tc>
      </w:tr>
      <w:tr w:rsidR="003C53CF" w:rsidRPr="00913662" w14:paraId="62C68757" w14:textId="77777777" w:rsidTr="00124B48">
        <w:tc>
          <w:tcPr>
            <w:tcW w:w="421" w:type="dxa"/>
            <w:gridSpan w:val="2"/>
          </w:tcPr>
          <w:p w14:paraId="6B4BE8B9" w14:textId="77777777" w:rsidR="003C53CF" w:rsidRPr="00BE334A" w:rsidRDefault="005C4DF7" w:rsidP="006A7C14">
            <w:pPr>
              <w:pStyle w:val="TableText2"/>
              <w:numPr>
                <w:ilvl w:val="0"/>
                <w:numId w:val="125"/>
              </w:numPr>
              <w:spacing w:before="120" w:after="120" w:line="240" w:lineRule="auto"/>
              <w:contextualSpacing w:val="0"/>
              <w:jc w:val="both"/>
              <w:rPr>
                <w:rFonts w:ascii="Arial" w:hAnsi="Arial" w:cs="Arial"/>
                <w:sz w:val="20"/>
                <w:szCs w:val="20"/>
              </w:rPr>
            </w:pPr>
          </w:p>
        </w:tc>
        <w:tc>
          <w:tcPr>
            <w:tcW w:w="8577" w:type="dxa"/>
          </w:tcPr>
          <w:p w14:paraId="5A2BF0ED" w14:textId="77777777" w:rsidR="003C53CF" w:rsidRPr="00BE334A" w:rsidRDefault="007A75A1" w:rsidP="00124B48">
            <w:pPr>
              <w:pStyle w:val="TableText2"/>
              <w:spacing w:before="120" w:after="120" w:line="240" w:lineRule="auto"/>
              <w:contextualSpacing w:val="0"/>
              <w:jc w:val="both"/>
              <w:rPr>
                <w:rFonts w:ascii="Arial" w:hAnsi="Arial" w:cs="Arial"/>
                <w:sz w:val="20"/>
                <w:szCs w:val="20"/>
              </w:rPr>
            </w:pPr>
            <w:bookmarkStart w:id="1944" w:name="_Hlk81857894"/>
            <w:r>
              <w:rPr>
                <w:rFonts w:ascii="Arial" w:hAnsi="Arial" w:cs="Arial"/>
                <w:sz w:val="20"/>
                <w:szCs w:val="20"/>
              </w:rPr>
              <w:t>The IProvider must support</w:t>
            </w:r>
            <w:r w:rsidRPr="00BE334A">
              <w:rPr>
                <w:rFonts w:ascii="Arial" w:hAnsi="Arial" w:cs="Arial"/>
                <w:sz w:val="20"/>
                <w:szCs w:val="20"/>
              </w:rPr>
              <w:t xml:space="preserve"> execution of any </w:t>
            </w:r>
            <w:r>
              <w:rPr>
                <w:rFonts w:ascii="Arial" w:hAnsi="Arial" w:cs="Arial"/>
                <w:sz w:val="20"/>
                <w:szCs w:val="20"/>
              </w:rPr>
              <w:t xml:space="preserve">Moderna </w:t>
            </w:r>
            <w:r w:rsidRPr="00BE334A">
              <w:rPr>
                <w:rFonts w:ascii="Arial" w:hAnsi="Arial" w:cs="Arial"/>
                <w:sz w:val="20"/>
                <w:szCs w:val="20"/>
              </w:rPr>
              <w:t>R</w:t>
            </w:r>
            <w:r w:rsidRPr="0098346E">
              <w:rPr>
                <w:rFonts w:ascii="Arial" w:hAnsi="Arial" w:cs="Arial"/>
                <w:sz w:val="20"/>
                <w:szCs w:val="20"/>
              </w:rPr>
              <w:t xml:space="preserve">ecall </w:t>
            </w:r>
            <w:r w:rsidRPr="00BE334A">
              <w:rPr>
                <w:rFonts w:ascii="Arial" w:hAnsi="Arial" w:cs="Arial"/>
                <w:sz w:val="20"/>
                <w:szCs w:val="20"/>
              </w:rPr>
              <w:t xml:space="preserve">and provide applicable distribution records within 1 day of request by </w:t>
            </w:r>
            <w:r>
              <w:rPr>
                <w:rFonts w:ascii="Arial" w:hAnsi="Arial" w:cs="Arial"/>
                <w:sz w:val="20"/>
                <w:szCs w:val="20"/>
              </w:rPr>
              <w:t>Health.</w:t>
            </w:r>
          </w:p>
        </w:tc>
      </w:tr>
      <w:bookmarkEnd w:id="1944"/>
      <w:tr w:rsidR="003C53CF" w:rsidRPr="004B21AF" w14:paraId="285FC7EF" w14:textId="77777777" w:rsidTr="00124B48">
        <w:trPr>
          <w:trHeight w:val="241"/>
          <w:tblHeader/>
        </w:trPr>
        <w:tc>
          <w:tcPr>
            <w:tcW w:w="8998" w:type="dxa"/>
            <w:gridSpan w:val="3"/>
            <w:shd w:val="clear" w:color="auto" w:fill="DBE5F1" w:themeFill="accent1" w:themeFillTint="33"/>
          </w:tcPr>
          <w:p w14:paraId="75430D3D" w14:textId="77777777" w:rsidR="003C53CF" w:rsidRPr="00D77B5A" w:rsidRDefault="007A75A1" w:rsidP="006A7C14">
            <w:pPr>
              <w:pStyle w:val="ListParagraph"/>
              <w:numPr>
                <w:ilvl w:val="0"/>
                <w:numId w:val="122"/>
              </w:numPr>
              <w:spacing w:before="120" w:after="120"/>
              <w:jc w:val="center"/>
              <w:rPr>
                <w:b/>
              </w:rPr>
            </w:pPr>
            <w:r>
              <w:rPr>
                <w:b/>
              </w:rPr>
              <w:t>REGULATORY INSPECTIONS</w:t>
            </w:r>
          </w:p>
        </w:tc>
      </w:tr>
      <w:tr w:rsidR="003C53CF" w:rsidRPr="00913662" w14:paraId="13A90652" w14:textId="77777777" w:rsidTr="00124B48">
        <w:tc>
          <w:tcPr>
            <w:tcW w:w="411" w:type="dxa"/>
          </w:tcPr>
          <w:p w14:paraId="7D85EF84" w14:textId="77777777" w:rsidR="003C53CF" w:rsidRPr="00BE334A" w:rsidRDefault="005C4DF7" w:rsidP="006A7C14">
            <w:pPr>
              <w:pStyle w:val="TableText2"/>
              <w:numPr>
                <w:ilvl w:val="0"/>
                <w:numId w:val="126"/>
              </w:numPr>
              <w:spacing w:before="120" w:after="120" w:line="240" w:lineRule="auto"/>
              <w:contextualSpacing w:val="0"/>
              <w:jc w:val="both"/>
              <w:rPr>
                <w:rFonts w:ascii="Arial" w:hAnsi="Arial" w:cs="Arial"/>
                <w:sz w:val="20"/>
                <w:szCs w:val="20"/>
              </w:rPr>
            </w:pPr>
          </w:p>
        </w:tc>
        <w:tc>
          <w:tcPr>
            <w:tcW w:w="8587" w:type="dxa"/>
            <w:gridSpan w:val="2"/>
          </w:tcPr>
          <w:p w14:paraId="1642970A" w14:textId="77777777" w:rsidR="003C53CF" w:rsidRPr="00BE334A" w:rsidRDefault="007A75A1" w:rsidP="00124B48">
            <w:pPr>
              <w:pStyle w:val="TableText2"/>
              <w:spacing w:before="120" w:after="120" w:line="240" w:lineRule="auto"/>
              <w:contextualSpacing w:val="0"/>
              <w:jc w:val="both"/>
              <w:rPr>
                <w:rFonts w:ascii="Arial" w:hAnsi="Arial" w:cs="Arial"/>
                <w:sz w:val="20"/>
                <w:szCs w:val="20"/>
              </w:rPr>
            </w:pPr>
            <w:r>
              <w:rPr>
                <w:rFonts w:ascii="Arial" w:hAnsi="Arial" w:cs="Arial"/>
                <w:sz w:val="20"/>
                <w:szCs w:val="20"/>
              </w:rPr>
              <w:t>The IProvider must inform Health</w:t>
            </w:r>
            <w:r w:rsidRPr="00BE334A">
              <w:rPr>
                <w:rFonts w:ascii="Arial" w:hAnsi="Arial" w:cs="Arial"/>
                <w:sz w:val="20"/>
                <w:szCs w:val="20"/>
              </w:rPr>
              <w:t xml:space="preserve"> immediately of any regulatory inspection of </w:t>
            </w:r>
            <w:r>
              <w:rPr>
                <w:rFonts w:ascii="Arial" w:hAnsi="Arial" w:cs="Arial"/>
                <w:sz w:val="20"/>
                <w:szCs w:val="20"/>
              </w:rPr>
              <w:t>the IProvider</w:t>
            </w:r>
            <w:r w:rsidRPr="00BE334A">
              <w:rPr>
                <w:rFonts w:ascii="Arial" w:hAnsi="Arial" w:cs="Arial"/>
                <w:sz w:val="20"/>
                <w:szCs w:val="20"/>
              </w:rPr>
              <w:t xml:space="preserve">’s facilities impacting the Moderna Vaccines and allow Moderna representatives to be onsite for inspection involving discussions in relation to the Moderna Vaccines </w:t>
            </w:r>
          </w:p>
        </w:tc>
      </w:tr>
      <w:tr w:rsidR="003C53CF" w:rsidRPr="00913662" w14:paraId="6593CD0F" w14:textId="77777777" w:rsidTr="00124B48">
        <w:tc>
          <w:tcPr>
            <w:tcW w:w="411" w:type="dxa"/>
          </w:tcPr>
          <w:p w14:paraId="5664274B" w14:textId="77777777" w:rsidR="003C53CF" w:rsidRPr="00BE334A" w:rsidRDefault="005C4DF7" w:rsidP="006A7C14">
            <w:pPr>
              <w:pStyle w:val="TableText2"/>
              <w:numPr>
                <w:ilvl w:val="0"/>
                <w:numId w:val="126"/>
              </w:numPr>
              <w:spacing w:before="120" w:after="120" w:line="240" w:lineRule="auto"/>
              <w:contextualSpacing w:val="0"/>
              <w:jc w:val="both"/>
              <w:rPr>
                <w:rFonts w:ascii="Arial" w:hAnsi="Arial" w:cs="Arial"/>
                <w:sz w:val="20"/>
                <w:szCs w:val="20"/>
              </w:rPr>
            </w:pPr>
          </w:p>
        </w:tc>
        <w:tc>
          <w:tcPr>
            <w:tcW w:w="8587" w:type="dxa"/>
            <w:gridSpan w:val="2"/>
          </w:tcPr>
          <w:p w14:paraId="5B44483A" w14:textId="77777777" w:rsidR="003C53CF" w:rsidRPr="00BE334A" w:rsidRDefault="007A75A1" w:rsidP="00124B48">
            <w:pPr>
              <w:pStyle w:val="TableText2"/>
              <w:spacing w:before="120" w:after="120" w:line="240" w:lineRule="auto"/>
              <w:contextualSpacing w:val="0"/>
              <w:jc w:val="both"/>
              <w:rPr>
                <w:rFonts w:ascii="Arial" w:hAnsi="Arial" w:cs="Arial"/>
                <w:sz w:val="20"/>
                <w:szCs w:val="20"/>
              </w:rPr>
            </w:pPr>
            <w:r>
              <w:rPr>
                <w:rFonts w:ascii="Arial" w:hAnsi="Arial" w:cs="Arial"/>
                <w:sz w:val="20"/>
                <w:szCs w:val="20"/>
              </w:rPr>
              <w:t>The IProvider must inform Health</w:t>
            </w:r>
            <w:r w:rsidRPr="00BE334A">
              <w:rPr>
                <w:rFonts w:ascii="Arial" w:hAnsi="Arial" w:cs="Arial"/>
                <w:sz w:val="20"/>
                <w:szCs w:val="20"/>
              </w:rPr>
              <w:t xml:space="preserve"> of any results and deficiencies following inspections by relevant regulatory authorities which may impact the quality, efficacy, purity, and stability of the Moderna Vaccines</w:t>
            </w:r>
          </w:p>
        </w:tc>
      </w:tr>
      <w:tr w:rsidR="003C53CF" w:rsidRPr="00913662" w14:paraId="16EA1912" w14:textId="77777777" w:rsidTr="00124B48">
        <w:tc>
          <w:tcPr>
            <w:tcW w:w="411" w:type="dxa"/>
          </w:tcPr>
          <w:p w14:paraId="722E992E" w14:textId="77777777" w:rsidR="003C53CF" w:rsidRPr="00D75E7A" w:rsidRDefault="005C4DF7" w:rsidP="006A7C14">
            <w:pPr>
              <w:pStyle w:val="TableText2"/>
              <w:numPr>
                <w:ilvl w:val="0"/>
                <w:numId w:val="126"/>
              </w:numPr>
              <w:spacing w:line="240" w:lineRule="auto"/>
              <w:jc w:val="both"/>
              <w:rPr>
                <w:rFonts w:ascii="Arial" w:hAnsi="Arial" w:cs="Arial"/>
                <w:sz w:val="20"/>
                <w:szCs w:val="20"/>
              </w:rPr>
            </w:pPr>
          </w:p>
        </w:tc>
        <w:tc>
          <w:tcPr>
            <w:tcW w:w="8587" w:type="dxa"/>
            <w:gridSpan w:val="2"/>
          </w:tcPr>
          <w:p w14:paraId="00B766A9" w14:textId="77777777" w:rsidR="003C53CF" w:rsidRPr="007063C3" w:rsidRDefault="007A75A1" w:rsidP="00124B48">
            <w:pPr>
              <w:pStyle w:val="TableText2"/>
              <w:spacing w:line="240" w:lineRule="auto"/>
              <w:jc w:val="both"/>
              <w:rPr>
                <w:rFonts w:ascii="Arial" w:hAnsi="Arial" w:cs="Arial"/>
                <w:sz w:val="20"/>
                <w:szCs w:val="20"/>
              </w:rPr>
            </w:pPr>
            <w:r>
              <w:rPr>
                <w:rFonts w:ascii="Arial" w:hAnsi="Arial" w:cs="Arial"/>
                <w:sz w:val="20"/>
                <w:szCs w:val="20"/>
              </w:rPr>
              <w:t>The IProvider must ensure s</w:t>
            </w:r>
            <w:r w:rsidRPr="00D75E7A">
              <w:rPr>
                <w:rFonts w:ascii="Arial" w:hAnsi="Arial" w:cs="Arial"/>
                <w:sz w:val="20"/>
                <w:szCs w:val="20"/>
              </w:rPr>
              <w:t xml:space="preserve">upport during any </w:t>
            </w:r>
            <w:r>
              <w:rPr>
                <w:rFonts w:ascii="Arial" w:hAnsi="Arial" w:cs="Arial"/>
                <w:sz w:val="20"/>
                <w:szCs w:val="20"/>
              </w:rPr>
              <w:t>r</w:t>
            </w:r>
            <w:r w:rsidRPr="00D75E7A">
              <w:rPr>
                <w:rFonts w:ascii="Arial" w:hAnsi="Arial" w:cs="Arial"/>
                <w:sz w:val="20"/>
                <w:szCs w:val="20"/>
              </w:rPr>
              <w:t xml:space="preserve">egulatory inspection related to </w:t>
            </w:r>
            <w:r>
              <w:rPr>
                <w:rFonts w:ascii="Arial" w:hAnsi="Arial" w:cs="Arial"/>
                <w:sz w:val="20"/>
                <w:szCs w:val="20"/>
              </w:rPr>
              <w:t>the Moderna Vaccines</w:t>
            </w:r>
            <w:r w:rsidRPr="00D75E7A">
              <w:rPr>
                <w:rFonts w:ascii="Arial" w:hAnsi="Arial" w:cs="Arial"/>
                <w:sz w:val="20"/>
                <w:szCs w:val="20"/>
              </w:rPr>
              <w:t xml:space="preserve">, including with documentation related to </w:t>
            </w:r>
            <w:r>
              <w:rPr>
                <w:rFonts w:ascii="Arial" w:hAnsi="Arial" w:cs="Arial"/>
                <w:sz w:val="20"/>
                <w:szCs w:val="20"/>
              </w:rPr>
              <w:t>the Moderna Vaccines</w:t>
            </w:r>
            <w:r w:rsidRPr="00D75E7A">
              <w:rPr>
                <w:rFonts w:ascii="Arial" w:hAnsi="Arial" w:cs="Arial"/>
                <w:sz w:val="20"/>
                <w:szCs w:val="20"/>
              </w:rPr>
              <w:t xml:space="preserve"> subject to redaction of </w:t>
            </w:r>
            <w:r>
              <w:rPr>
                <w:rFonts w:ascii="Arial" w:hAnsi="Arial" w:cs="Arial"/>
                <w:sz w:val="20"/>
                <w:szCs w:val="20"/>
              </w:rPr>
              <w:t>t</w:t>
            </w:r>
            <w:r w:rsidRPr="00D75E7A">
              <w:rPr>
                <w:rFonts w:ascii="Arial" w:hAnsi="Arial" w:cs="Arial"/>
                <w:sz w:val="20"/>
                <w:szCs w:val="20"/>
              </w:rPr>
              <w:t xml:space="preserve">hird </w:t>
            </w:r>
            <w:r>
              <w:rPr>
                <w:rFonts w:ascii="Arial" w:hAnsi="Arial" w:cs="Arial"/>
                <w:sz w:val="20"/>
                <w:szCs w:val="20"/>
              </w:rPr>
              <w:t>p</w:t>
            </w:r>
            <w:r w:rsidRPr="00D75E7A">
              <w:rPr>
                <w:rFonts w:ascii="Arial" w:hAnsi="Arial" w:cs="Arial"/>
                <w:sz w:val="20"/>
                <w:szCs w:val="20"/>
              </w:rPr>
              <w:t>arty confidential information</w:t>
            </w:r>
            <w:r>
              <w:rPr>
                <w:rFonts w:ascii="Arial" w:hAnsi="Arial" w:cs="Arial"/>
                <w:sz w:val="20"/>
                <w:szCs w:val="20"/>
              </w:rPr>
              <w:t xml:space="preserve"> </w:t>
            </w:r>
          </w:p>
        </w:tc>
      </w:tr>
    </w:tbl>
    <w:p w14:paraId="2DD07972" w14:textId="77777777" w:rsidR="003C53CF" w:rsidRDefault="005C4DF7" w:rsidP="003C53CF"/>
    <w:p w14:paraId="31CFC858" w14:textId="77777777" w:rsidR="001A0162" w:rsidRPr="001A0162" w:rsidRDefault="005C4DF7" w:rsidP="001A0162">
      <w:pPr>
        <w:pStyle w:val="Indent2"/>
        <w:ind w:left="0"/>
      </w:pPr>
    </w:p>
    <w:p w14:paraId="0B45A376" w14:textId="77777777" w:rsidR="001A0162" w:rsidRDefault="007A75A1">
      <w:pPr>
        <w:rPr>
          <w:color w:val="000000"/>
          <w:sz w:val="21"/>
          <w:szCs w:val="21"/>
        </w:rPr>
      </w:pPr>
      <w:r>
        <w:rPr>
          <w:color w:val="000000"/>
          <w:sz w:val="21"/>
          <w:szCs w:val="21"/>
        </w:rPr>
        <w:br w:type="page"/>
      </w:r>
    </w:p>
    <w:p w14:paraId="099CACA4" w14:textId="77777777" w:rsidR="00DB736C" w:rsidRDefault="005C4DF7">
      <w:pPr>
        <w:rPr>
          <w:color w:val="000000"/>
          <w:sz w:val="21"/>
          <w:szCs w:val="21"/>
        </w:rPr>
      </w:pPr>
    </w:p>
    <w:p w14:paraId="5A97C556" w14:textId="77777777" w:rsidR="00A632AC" w:rsidRPr="00A46C89" w:rsidRDefault="007A75A1" w:rsidP="006A7C14">
      <w:pPr>
        <w:pStyle w:val="SchedulePageHeading"/>
        <w:numPr>
          <w:ilvl w:val="0"/>
          <w:numId w:val="100"/>
        </w:numPr>
      </w:pPr>
      <w:bookmarkStart w:id="1945" w:name="_Ref81982103"/>
      <w:bookmarkStart w:id="1946" w:name="_Toc132740858"/>
      <w:bookmarkStart w:id="1947" w:name="_Ref464725315"/>
      <w:bookmarkStart w:id="1948" w:name="_Ref464725690"/>
      <w:bookmarkStart w:id="1949" w:name="_Ref465089816"/>
      <w:bookmarkStart w:id="1950" w:name="_Toc466390450"/>
      <w:bookmarkStart w:id="1951" w:name="_Toc466451280"/>
      <w:bookmarkStart w:id="1952" w:name="_Toc466452526"/>
      <w:bookmarkStart w:id="1953" w:name="_Toc466895931"/>
      <w:bookmarkStart w:id="1954" w:name="_Toc482715294"/>
      <w:bookmarkStart w:id="1955" w:name="_Toc482715685"/>
      <w:bookmarkStart w:id="1956" w:name="_Toc487026149"/>
      <w:bookmarkEnd w:id="1707"/>
      <w:r w:rsidRPr="00A46C89">
        <w:t>Notice of Inclusion</w:t>
      </w:r>
      <w:bookmarkEnd w:id="1945"/>
      <w:r>
        <w:t xml:space="preserve"> (Model A)</w:t>
      </w:r>
      <w:bookmarkEnd w:id="1946"/>
    </w:p>
    <w:p w14:paraId="0B7A6DD1" w14:textId="77777777" w:rsidR="00905D78" w:rsidRPr="006606AB" w:rsidRDefault="007A75A1" w:rsidP="00905D78">
      <w:pPr>
        <w:spacing w:after="240"/>
      </w:pPr>
      <w:r w:rsidRPr="006606AB">
        <w:rPr>
          <w:b/>
        </w:rPr>
        <w:t>To:</w:t>
      </w:r>
      <w:r w:rsidRPr="006606AB">
        <w:rPr>
          <w:b/>
        </w:rPr>
        <w:tab/>
      </w:r>
      <w:r w:rsidRPr="006606AB">
        <w:t>[</w:t>
      </w:r>
      <w:proofErr w:type="spellStart"/>
      <w:r>
        <w:rPr>
          <w:i/>
          <w:highlight w:val="yellow"/>
        </w:rPr>
        <w:t>IProvider’s</w:t>
      </w:r>
      <w:proofErr w:type="spellEnd"/>
      <w:r w:rsidRPr="006606AB">
        <w:rPr>
          <w:i/>
          <w:highlight w:val="yellow"/>
        </w:rPr>
        <w:t xml:space="preserve"> name ([ABN])</w:t>
      </w:r>
      <w:r w:rsidRPr="006606AB">
        <w:rPr>
          <w:highlight w:val="yellow"/>
        </w:rPr>
        <w:t>]</w:t>
      </w:r>
      <w:r w:rsidRPr="006606AB">
        <w:t xml:space="preserve"> (</w:t>
      </w:r>
      <w:r>
        <w:rPr>
          <w:b/>
        </w:rPr>
        <w:t>IProvider</w:t>
      </w:r>
      <w:r w:rsidRPr="006606AB">
        <w:t>)</w:t>
      </w:r>
    </w:p>
    <w:p w14:paraId="72D3A691" w14:textId="77777777" w:rsidR="003A1F22" w:rsidRPr="006606AB" w:rsidRDefault="007A75A1" w:rsidP="003A1F22">
      <w:pPr>
        <w:spacing w:after="240"/>
        <w:ind w:firstLine="720"/>
      </w:pPr>
      <w:r w:rsidRPr="006606AB">
        <w:t>[</w:t>
      </w:r>
      <w:proofErr w:type="spellStart"/>
      <w:r>
        <w:rPr>
          <w:i/>
          <w:highlight w:val="yellow"/>
        </w:rPr>
        <w:t>IProvider’s</w:t>
      </w:r>
      <w:proofErr w:type="spellEnd"/>
      <w:r w:rsidRPr="006606AB">
        <w:rPr>
          <w:i/>
          <w:highlight w:val="yellow"/>
        </w:rPr>
        <w:t xml:space="preserve"> address for notices under </w:t>
      </w:r>
      <w:r>
        <w:rPr>
          <w:i/>
          <w:highlight w:val="yellow"/>
        </w:rPr>
        <w:t>the Agency Order</w:t>
      </w:r>
      <w:r w:rsidRPr="006606AB">
        <w:t>]</w:t>
      </w:r>
    </w:p>
    <w:p w14:paraId="3CA9F8FE" w14:textId="17B2DEA8" w:rsidR="00905D78" w:rsidRPr="006606AB" w:rsidRDefault="007A75A1" w:rsidP="00905D78">
      <w:pPr>
        <w:spacing w:after="240"/>
      </w:pPr>
      <w:r w:rsidRPr="006606AB">
        <w:t>This Notice of Inclusion (</w:t>
      </w:r>
      <w:r w:rsidRPr="006606AB">
        <w:rPr>
          <w:b/>
        </w:rPr>
        <w:t>Notice</w:t>
      </w:r>
      <w:r w:rsidRPr="006606AB">
        <w:t xml:space="preserve">) is issued pursuant </w:t>
      </w:r>
      <w:r w:rsidRPr="00F35D8C">
        <w:t xml:space="preserve">to clause </w:t>
      </w:r>
      <w:r>
        <w:fldChar w:fldCharType="begin"/>
      </w:r>
      <w:r>
        <w:instrText xml:space="preserve"> REF _Ref81755469 \w \h </w:instrText>
      </w:r>
      <w:r>
        <w:fldChar w:fldCharType="separate"/>
      </w:r>
      <w:r w:rsidR="007E5D2B">
        <w:t>10.1</w:t>
      </w:r>
      <w:r>
        <w:fldChar w:fldCharType="end"/>
      </w:r>
      <w:r w:rsidRPr="00F35D8C">
        <w:t xml:space="preserve"> of </w:t>
      </w:r>
      <w:r>
        <w:t>this Head Agreement</w:t>
      </w:r>
      <w:r w:rsidRPr="00F35D8C">
        <w:t xml:space="preserve"> dated [</w:t>
      </w:r>
      <w:r w:rsidRPr="00E61CB6">
        <w:rPr>
          <w:i/>
          <w:highlight w:val="yellow"/>
        </w:rPr>
        <w:t>insert</w:t>
      </w:r>
      <w:r w:rsidRPr="00F35D8C">
        <w:t>] between the Commonwealth of Australia as represented by the</w:t>
      </w:r>
      <w:r w:rsidRPr="006606AB">
        <w:t xml:space="preserve"> </w:t>
      </w:r>
      <w:r w:rsidR="00BB4A84">
        <w:t>Department of Health and Aged Care</w:t>
      </w:r>
      <w:r w:rsidRPr="006606AB">
        <w:t xml:space="preserve"> (</w:t>
      </w:r>
      <w:r w:rsidRPr="006606AB">
        <w:rPr>
          <w:b/>
          <w:bCs/>
        </w:rPr>
        <w:t>Health</w:t>
      </w:r>
      <w:r w:rsidRPr="006606AB">
        <w:t xml:space="preserve">) and the </w:t>
      </w:r>
      <w:r>
        <w:t>IProvider</w:t>
      </w:r>
      <w:r w:rsidRPr="006606AB">
        <w:t xml:space="preserve"> (</w:t>
      </w:r>
      <w:r w:rsidRPr="006606AB">
        <w:rPr>
          <w:b/>
        </w:rPr>
        <w:t>Contract</w:t>
      </w:r>
      <w:r w:rsidRPr="006606AB">
        <w:t xml:space="preserve">). </w:t>
      </w:r>
    </w:p>
    <w:p w14:paraId="5FC20CE7" w14:textId="4F76EFEA" w:rsidR="00905D78" w:rsidRPr="006606AB" w:rsidRDefault="007A75A1" w:rsidP="00905D78">
      <w:pPr>
        <w:spacing w:after="240"/>
      </w:pPr>
      <w:r w:rsidRPr="006606AB">
        <w:rPr>
          <w:highlight w:val="yellow"/>
        </w:rPr>
        <w:t>[</w:t>
      </w:r>
      <w:r>
        <w:rPr>
          <w:i/>
          <w:highlight w:val="yellow"/>
        </w:rPr>
        <w:t xml:space="preserve">Other Agency </w:t>
      </w:r>
      <w:r w:rsidRPr="006606AB">
        <w:rPr>
          <w:i/>
          <w:highlight w:val="yellow"/>
        </w:rPr>
        <w:t>name and ABN</w:t>
      </w:r>
      <w:r w:rsidRPr="006606AB">
        <w:rPr>
          <w:highlight w:val="yellow"/>
        </w:rPr>
        <w:t>]</w:t>
      </w:r>
      <w:r w:rsidRPr="006606AB">
        <w:t xml:space="preserve"> </w:t>
      </w:r>
      <w:r w:rsidRPr="00B105B2">
        <w:t>(</w:t>
      </w:r>
      <w:r w:rsidRPr="00B105B2">
        <w:rPr>
          <w:b/>
        </w:rPr>
        <w:t>Other Agency</w:t>
      </w:r>
      <w:r w:rsidRPr="00B105B2">
        <w:t>) hereby acknowledges that when it submits an Order, it accepts the irrevocable</w:t>
      </w:r>
      <w:r w:rsidRPr="006606AB">
        <w:t xml:space="preserve"> offer made by the </w:t>
      </w:r>
      <w:r>
        <w:t>IProvider</w:t>
      </w:r>
      <w:r w:rsidRPr="006606AB">
        <w:t xml:space="preserve"> to provide the Services (as defined in </w:t>
      </w:r>
      <w:r>
        <w:t>this Head Agreement</w:t>
      </w:r>
      <w:r w:rsidRPr="006606AB">
        <w:t xml:space="preserve"> and in accordance with </w:t>
      </w:r>
      <w:r>
        <w:t>this Head Agreement</w:t>
      </w:r>
      <w:r w:rsidRPr="006606AB">
        <w:t xml:space="preserve"> (</w:t>
      </w:r>
      <w:r w:rsidRPr="006606AB">
        <w:rPr>
          <w:b/>
        </w:rPr>
        <w:t>Services</w:t>
      </w:r>
      <w:r w:rsidRPr="006606AB">
        <w:t>)) in accordance with clause</w:t>
      </w:r>
      <w:r>
        <w:t xml:space="preserve"> </w:t>
      </w:r>
      <w:r>
        <w:fldChar w:fldCharType="begin"/>
      </w:r>
      <w:r>
        <w:instrText xml:space="preserve"> REF _Ref81755469 \w \h </w:instrText>
      </w:r>
      <w:r>
        <w:fldChar w:fldCharType="separate"/>
      </w:r>
      <w:r w:rsidR="007E5D2B">
        <w:t>10.1</w:t>
      </w:r>
      <w:r>
        <w:fldChar w:fldCharType="end"/>
      </w:r>
      <w:r>
        <w:t xml:space="preserve"> of this Head Agreement</w:t>
      </w:r>
      <w:r w:rsidRPr="006606AB">
        <w:t>.</w:t>
      </w:r>
      <w:r>
        <w:t xml:space="preserve"> </w:t>
      </w:r>
    </w:p>
    <w:p w14:paraId="3275D196" w14:textId="77777777" w:rsidR="00905D78" w:rsidRPr="006606AB" w:rsidRDefault="007A75A1" w:rsidP="00905D78">
      <w:pPr>
        <w:spacing w:after="240"/>
        <w:rPr>
          <w:rFonts w:eastAsia="MS Mincho"/>
        </w:rPr>
      </w:pPr>
      <w:r w:rsidRPr="006606AB">
        <w:rPr>
          <w:rFonts w:eastAsia="MS Mincho"/>
        </w:rPr>
        <w:t>In this Notice, unless the context otherwise requires:</w:t>
      </w:r>
    </w:p>
    <w:p w14:paraId="6CF62EE5" w14:textId="77777777" w:rsidR="00905D78" w:rsidRPr="006606AB" w:rsidRDefault="007A75A1" w:rsidP="00905D78">
      <w:pPr>
        <w:spacing w:after="240"/>
        <w:ind w:left="737" w:hanging="737"/>
      </w:pPr>
      <w:r w:rsidRPr="006606AB">
        <w:t>(a)</w:t>
      </w:r>
      <w:r w:rsidRPr="006606AB">
        <w:tab/>
        <w:t xml:space="preserve">terms used have the meaning given in </w:t>
      </w:r>
      <w:r>
        <w:t>this Head Agreement</w:t>
      </w:r>
      <w:r w:rsidRPr="006606AB">
        <w:t>; and</w:t>
      </w:r>
    </w:p>
    <w:p w14:paraId="3B720B5E" w14:textId="77777777" w:rsidR="00905D78" w:rsidRPr="006606AB" w:rsidRDefault="007A75A1" w:rsidP="00905D78">
      <w:pPr>
        <w:spacing w:after="240"/>
        <w:ind w:left="737" w:hanging="737"/>
      </w:pPr>
      <w:r w:rsidRPr="006606AB">
        <w:t>(b)</w:t>
      </w:r>
      <w:r w:rsidRPr="006606AB">
        <w:tab/>
        <w:t xml:space="preserve">clause and provision references are references to </w:t>
      </w:r>
      <w:r>
        <w:t>this Head Agreement</w:t>
      </w:r>
      <w:r w:rsidRPr="006606AB">
        <w:t xml:space="preserve"> unless otherwise stated</w:t>
      </w:r>
      <w:r w:rsidRPr="006606AB">
        <w:rPr>
          <w:rFonts w:eastAsia="Times"/>
        </w:rPr>
        <w:t>.</w:t>
      </w:r>
    </w:p>
    <w:p w14:paraId="212AD883" w14:textId="77777777" w:rsidR="00905D78" w:rsidRDefault="007A75A1" w:rsidP="00905D78">
      <w:pPr>
        <w:spacing w:after="240"/>
      </w:pPr>
      <w:r w:rsidRPr="006606AB">
        <w:t>This Notice</w:t>
      </w:r>
      <w:r>
        <w:t>, combined with an Order,</w:t>
      </w:r>
      <w:r w:rsidRPr="006606AB">
        <w:t xml:space="preserve"> constitute</w:t>
      </w:r>
      <w:r>
        <w:t>s</w:t>
      </w:r>
      <w:r w:rsidRPr="006606AB">
        <w:t xml:space="preserve"> a separate agreement between the </w:t>
      </w:r>
      <w:r>
        <w:t>IProvider</w:t>
      </w:r>
      <w:r w:rsidRPr="006606AB">
        <w:t xml:space="preserve"> and the </w:t>
      </w:r>
      <w:r>
        <w:t>Other Agency (</w:t>
      </w:r>
      <w:r w:rsidRPr="003D0D9C">
        <w:rPr>
          <w:b/>
          <w:bCs/>
        </w:rPr>
        <w:t>Contract</w:t>
      </w:r>
      <w:r>
        <w:t>).</w:t>
      </w:r>
      <w:r w:rsidRPr="006606AB">
        <w:t xml:space="preserve"> </w:t>
      </w:r>
    </w:p>
    <w:p w14:paraId="03C0D862" w14:textId="77777777" w:rsidR="00905D78" w:rsidRDefault="007A75A1" w:rsidP="00905D78">
      <w:pPr>
        <w:spacing w:after="240"/>
      </w:pPr>
      <w:r>
        <w:t xml:space="preserve">Other Agency acknowledges that: </w:t>
      </w:r>
    </w:p>
    <w:p w14:paraId="1839E352" w14:textId="77777777" w:rsidR="00905D78" w:rsidRDefault="007A75A1" w:rsidP="006A7C14">
      <w:pPr>
        <w:pStyle w:val="ListParagraph"/>
        <w:numPr>
          <w:ilvl w:val="3"/>
          <w:numId w:val="100"/>
        </w:numPr>
        <w:spacing w:after="240"/>
        <w:ind w:left="737"/>
      </w:pPr>
      <w:r>
        <w:t xml:space="preserve">the terms of this Head Agreement are not incorporated into the Agency Order; </w:t>
      </w:r>
    </w:p>
    <w:p w14:paraId="7FD291B5" w14:textId="77777777" w:rsidR="00905D78" w:rsidRDefault="007A75A1" w:rsidP="006A7C14">
      <w:pPr>
        <w:pStyle w:val="ListParagraph"/>
        <w:numPr>
          <w:ilvl w:val="3"/>
          <w:numId w:val="100"/>
        </w:numPr>
        <w:spacing w:after="240"/>
        <w:ind w:left="737"/>
      </w:pPr>
      <w:r>
        <w:t xml:space="preserve">the IProvider is bound by the terms of this Head Agreement; </w:t>
      </w:r>
    </w:p>
    <w:p w14:paraId="4C2CD38D" w14:textId="77777777" w:rsidR="00905D78" w:rsidRDefault="007A75A1" w:rsidP="006A7C14">
      <w:pPr>
        <w:pStyle w:val="ListParagraph"/>
        <w:numPr>
          <w:ilvl w:val="3"/>
          <w:numId w:val="100"/>
        </w:numPr>
        <w:spacing w:after="240"/>
        <w:ind w:left="737"/>
      </w:pPr>
      <w:bookmarkStart w:id="1957" w:name="_Hlk82276570"/>
      <w:r>
        <w:t xml:space="preserve">the Other Agency is not a party to and is not bound by this Head Agreement; and </w:t>
      </w:r>
    </w:p>
    <w:p w14:paraId="6EBC995E" w14:textId="77777777" w:rsidR="00905D78" w:rsidRDefault="007A75A1" w:rsidP="006A7C14">
      <w:pPr>
        <w:pStyle w:val="ListParagraph"/>
        <w:numPr>
          <w:ilvl w:val="3"/>
          <w:numId w:val="100"/>
        </w:numPr>
        <w:spacing w:after="240"/>
        <w:ind w:left="737"/>
      </w:pPr>
      <w:r>
        <w:t xml:space="preserve">this Head Agreement is a deed poll that is enforceable by the Other Agency notwithstanding that the Other Agency is not a party to it, including without limitation to enable the Other Agency to: </w:t>
      </w:r>
    </w:p>
    <w:p w14:paraId="5454A07C" w14:textId="1CDDF73B" w:rsidR="00905D78" w:rsidRPr="001D255A" w:rsidRDefault="007A75A1" w:rsidP="006A7C14">
      <w:pPr>
        <w:pStyle w:val="ListParagraph"/>
        <w:numPr>
          <w:ilvl w:val="4"/>
          <w:numId w:val="100"/>
        </w:numPr>
        <w:spacing w:after="240"/>
      </w:pPr>
      <w:r w:rsidRPr="001D255A">
        <w:t xml:space="preserve">issue Orders under clause </w:t>
      </w:r>
      <w:r w:rsidRPr="001D255A">
        <w:fldChar w:fldCharType="begin"/>
      </w:r>
      <w:r w:rsidRPr="001D255A">
        <w:instrText xml:space="preserve"> REF _Ref82001869 \r \h </w:instrText>
      </w:r>
      <w:r>
        <w:instrText xml:space="preserve"> \* MERGEFORMAT </w:instrText>
      </w:r>
      <w:r w:rsidRPr="001D255A">
        <w:fldChar w:fldCharType="separate"/>
      </w:r>
      <w:r w:rsidR="007E5D2B">
        <w:t>10.3</w:t>
      </w:r>
      <w:r w:rsidRPr="001D255A">
        <w:fldChar w:fldCharType="end"/>
      </w:r>
      <w:r w:rsidRPr="001D255A">
        <w:t xml:space="preserve"> of this Head </w:t>
      </w:r>
      <w:proofErr w:type="gramStart"/>
      <w:r w:rsidRPr="001D255A">
        <w:t>Agreement;</w:t>
      </w:r>
      <w:proofErr w:type="gramEnd"/>
    </w:p>
    <w:p w14:paraId="4D9DA045" w14:textId="77C785D0" w:rsidR="00905D78" w:rsidRPr="001D255A" w:rsidRDefault="007A75A1" w:rsidP="006A7C14">
      <w:pPr>
        <w:pStyle w:val="ListParagraph"/>
        <w:numPr>
          <w:ilvl w:val="4"/>
          <w:numId w:val="100"/>
        </w:numPr>
        <w:spacing w:after="240"/>
      </w:pPr>
      <w:r w:rsidRPr="001D255A">
        <w:t xml:space="preserve">be supplied Services for the Service Charges in accordance with clause </w:t>
      </w:r>
      <w:r w:rsidRPr="001D255A">
        <w:fldChar w:fldCharType="begin"/>
      </w:r>
      <w:r w:rsidRPr="001D255A">
        <w:instrText xml:space="preserve"> REF _Ref82264598 \r \h </w:instrText>
      </w:r>
      <w:r>
        <w:instrText xml:space="preserve"> \* MERGEFORMAT </w:instrText>
      </w:r>
      <w:r w:rsidRPr="001D255A">
        <w:fldChar w:fldCharType="separate"/>
      </w:r>
      <w:r w:rsidR="007E5D2B">
        <w:t>12.1</w:t>
      </w:r>
      <w:r w:rsidRPr="001D255A">
        <w:fldChar w:fldCharType="end"/>
      </w:r>
      <w:r w:rsidRPr="001D255A">
        <w:t xml:space="preserve"> of this Head Agreement; and </w:t>
      </w:r>
    </w:p>
    <w:p w14:paraId="331A4E22" w14:textId="1B0BCCFD" w:rsidR="00905D78" w:rsidRDefault="007A75A1" w:rsidP="006A7C14">
      <w:pPr>
        <w:pStyle w:val="ListParagraph"/>
        <w:numPr>
          <w:ilvl w:val="4"/>
          <w:numId w:val="100"/>
        </w:numPr>
        <w:spacing w:after="240"/>
      </w:pPr>
      <w:r w:rsidRPr="001D255A">
        <w:t xml:space="preserve">be invoiced in accordance with clause </w:t>
      </w:r>
      <w:r w:rsidRPr="001D255A">
        <w:fldChar w:fldCharType="begin"/>
      </w:r>
      <w:r w:rsidRPr="001D255A">
        <w:instrText xml:space="preserve"> REF _Ref82264642 \r \h </w:instrText>
      </w:r>
      <w:r>
        <w:instrText xml:space="preserve"> \* MERGEFORMAT </w:instrText>
      </w:r>
      <w:r w:rsidRPr="001D255A">
        <w:fldChar w:fldCharType="separate"/>
      </w:r>
      <w:r w:rsidR="007E5D2B">
        <w:t>32.2</w:t>
      </w:r>
      <w:r w:rsidRPr="001D255A">
        <w:fldChar w:fldCharType="end"/>
      </w:r>
      <w:r w:rsidRPr="001D255A">
        <w:t xml:space="preserve"> of this Head</w:t>
      </w:r>
      <w:r>
        <w:t xml:space="preserve"> Agreement.</w:t>
      </w:r>
    </w:p>
    <w:p w14:paraId="13344ABE" w14:textId="77777777" w:rsidR="00A632AC" w:rsidRPr="00A632AC" w:rsidRDefault="007A75A1" w:rsidP="00A632AC">
      <w:pPr>
        <w:spacing w:after="220"/>
        <w:rPr>
          <w:rFonts w:cs="Times New Roman"/>
          <w:sz w:val="22"/>
          <w:szCs w:val="24"/>
          <w:lang w:eastAsia="zh-CN" w:bidi="th-TH"/>
        </w:rPr>
      </w:pPr>
      <w:r w:rsidRPr="00A632AC">
        <w:rPr>
          <w:rFonts w:cs="Times New Roman"/>
          <w:sz w:val="22"/>
          <w:szCs w:val="24"/>
          <w:lang w:eastAsia="zh-CN" w:bidi="th-TH"/>
        </w:rPr>
        <w:br w:type="page"/>
      </w:r>
    </w:p>
    <w:p w14:paraId="58240D13" w14:textId="77777777" w:rsidR="00A632AC" w:rsidRPr="00A46C89" w:rsidRDefault="007A75A1" w:rsidP="006A7C14">
      <w:pPr>
        <w:pStyle w:val="SchedulePageHeading"/>
        <w:numPr>
          <w:ilvl w:val="0"/>
          <w:numId w:val="100"/>
        </w:numPr>
      </w:pPr>
      <w:bookmarkStart w:id="1958" w:name="_Ref53477603"/>
      <w:bookmarkStart w:id="1959" w:name="_Ref53478069"/>
      <w:bookmarkStart w:id="1960" w:name="_Ref53479107"/>
      <w:bookmarkStart w:id="1961" w:name="_Ref53479277"/>
      <w:bookmarkStart w:id="1962" w:name="_Ref53479308"/>
      <w:bookmarkStart w:id="1963" w:name="_Ref53479927"/>
      <w:bookmarkStart w:id="1964" w:name="_Ref53484986"/>
      <w:bookmarkStart w:id="1965" w:name="_Ref53485894"/>
      <w:bookmarkStart w:id="1966" w:name="_Ref53486002"/>
      <w:bookmarkStart w:id="1967" w:name="_Toc54008252"/>
      <w:bookmarkStart w:id="1968" w:name="_Toc66402588"/>
      <w:bookmarkStart w:id="1969" w:name="_Toc66785533"/>
      <w:bookmarkStart w:id="1970" w:name="_Toc69833593"/>
      <w:bookmarkStart w:id="1971" w:name="_Toc70094507"/>
      <w:bookmarkStart w:id="1972" w:name="_Toc132740859"/>
      <w:bookmarkStart w:id="1973" w:name="_Toc520731770"/>
      <w:bookmarkStart w:id="1974" w:name="_Toc528159965"/>
      <w:bookmarkEnd w:id="1947"/>
      <w:bookmarkEnd w:id="1948"/>
      <w:bookmarkEnd w:id="1949"/>
      <w:bookmarkEnd w:id="1950"/>
      <w:bookmarkEnd w:id="1951"/>
      <w:bookmarkEnd w:id="1952"/>
      <w:bookmarkEnd w:id="1953"/>
      <w:bookmarkEnd w:id="1954"/>
      <w:bookmarkEnd w:id="1955"/>
      <w:bookmarkEnd w:id="1956"/>
      <w:bookmarkEnd w:id="1957"/>
      <w:r w:rsidRPr="00A46C89">
        <w:t>Pricing Schedule</w:t>
      </w:r>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p>
    <w:p w14:paraId="7A1678A0" w14:textId="77777777" w:rsidR="007A299F" w:rsidRPr="007A299F" w:rsidRDefault="007A75A1" w:rsidP="006A7C14">
      <w:pPr>
        <w:pStyle w:val="Heading1"/>
        <w:numPr>
          <w:ilvl w:val="0"/>
          <w:numId w:val="118"/>
        </w:numPr>
        <w:rPr>
          <w:rFonts w:eastAsia="Arial"/>
          <w:lang w:val="en-US"/>
        </w:rPr>
      </w:pPr>
      <w:bookmarkStart w:id="1975" w:name="_Toc132740860"/>
      <w:bookmarkEnd w:id="1973"/>
      <w:bookmarkEnd w:id="1974"/>
      <w:r w:rsidRPr="007A299F">
        <w:rPr>
          <w:rFonts w:eastAsia="Arial"/>
          <w:lang w:val="en-US"/>
        </w:rPr>
        <w:t>Overview</w:t>
      </w:r>
      <w:bookmarkEnd w:id="1975"/>
      <w:r w:rsidRPr="007A299F">
        <w:rPr>
          <w:rFonts w:eastAsia="Arial"/>
          <w:lang w:val="en-US"/>
        </w:rPr>
        <w:t xml:space="preserve"> </w:t>
      </w:r>
    </w:p>
    <w:p w14:paraId="4B1E9373" w14:textId="17A593FE" w:rsidR="007A299F" w:rsidRDefault="007A75A1" w:rsidP="007A299F">
      <w:pPr>
        <w:pStyle w:val="Heading3"/>
        <w:rPr>
          <w:rFonts w:eastAsia="Arial"/>
          <w:lang w:val="en-US"/>
        </w:rPr>
      </w:pPr>
      <w:r>
        <w:rPr>
          <w:rFonts w:eastAsia="Arial"/>
          <w:lang w:val="en-US"/>
        </w:rPr>
        <w:t xml:space="preserve">Unless otherwise agreed in an Order and without limiting clause </w:t>
      </w:r>
      <w:r>
        <w:rPr>
          <w:rFonts w:eastAsia="Arial"/>
          <w:lang w:val="en-US"/>
        </w:rPr>
        <w:fldChar w:fldCharType="begin"/>
      </w:r>
      <w:r>
        <w:rPr>
          <w:rFonts w:eastAsia="Arial"/>
          <w:lang w:val="en-US"/>
        </w:rPr>
        <w:instrText xml:space="preserve"> REF _Ref82419175 \w \h </w:instrText>
      </w:r>
      <w:r>
        <w:rPr>
          <w:rFonts w:eastAsia="Arial"/>
          <w:lang w:val="en-US"/>
        </w:rPr>
      </w:r>
      <w:r>
        <w:rPr>
          <w:rFonts w:eastAsia="Arial"/>
          <w:lang w:val="en-US"/>
        </w:rPr>
        <w:fldChar w:fldCharType="separate"/>
      </w:r>
      <w:r w:rsidR="007E5D2B">
        <w:rPr>
          <w:rFonts w:eastAsia="Arial"/>
          <w:lang w:val="en-US"/>
        </w:rPr>
        <w:t>1(f)</w:t>
      </w:r>
      <w:r>
        <w:rPr>
          <w:rFonts w:eastAsia="Arial"/>
          <w:lang w:val="en-US"/>
        </w:rPr>
        <w:fldChar w:fldCharType="end"/>
      </w:r>
      <w:r>
        <w:rPr>
          <w:rFonts w:eastAsia="Arial"/>
          <w:lang w:val="en-US"/>
        </w:rPr>
        <w:t xml:space="preserve"> of this </w:t>
      </w:r>
      <w:r>
        <w:rPr>
          <w:rFonts w:eastAsia="Arial"/>
          <w:lang w:val="en-US"/>
        </w:rPr>
        <w:fldChar w:fldCharType="begin"/>
      </w:r>
      <w:r>
        <w:rPr>
          <w:rFonts w:eastAsia="Arial"/>
          <w:lang w:val="en-US"/>
        </w:rPr>
        <w:instrText xml:space="preserve"> REF _Ref53477603 \w \h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rPr>
          <w:rFonts w:eastAsia="Arial"/>
          <w:lang w:val="en-US"/>
        </w:rPr>
        <w:t xml:space="preserve"> (Pricing), this</w:t>
      </w:r>
      <w:r>
        <w:rPr>
          <w:rFonts w:eastAsia="Arial"/>
          <w:spacing w:val="-2"/>
          <w:lang w:val="en-US"/>
        </w:rPr>
        <w:t xml:space="preserve"> </w:t>
      </w:r>
      <w:r>
        <w:rPr>
          <w:rFonts w:eastAsia="Arial"/>
          <w:lang w:val="en-US"/>
        </w:rPr>
        <w:fldChar w:fldCharType="begin"/>
      </w:r>
      <w:r>
        <w:rPr>
          <w:rFonts w:eastAsia="Arial"/>
          <w:lang w:val="en-US"/>
        </w:rPr>
        <w:instrText xml:space="preserve"> REF _Ref53477603 \w \h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rPr>
          <w:rFonts w:eastAsia="Arial"/>
          <w:spacing w:val="-1"/>
          <w:lang w:val="en-US"/>
        </w:rPr>
        <w:t xml:space="preserve"> </w:t>
      </w:r>
      <w:r>
        <w:rPr>
          <w:rFonts w:eastAsia="Arial"/>
          <w:lang w:val="en-US"/>
        </w:rPr>
        <w:t>sets</w:t>
      </w:r>
      <w:r>
        <w:rPr>
          <w:rFonts w:eastAsia="Arial"/>
          <w:spacing w:val="-2"/>
          <w:lang w:val="en-US"/>
        </w:rPr>
        <w:t xml:space="preserve"> </w:t>
      </w:r>
      <w:r>
        <w:rPr>
          <w:rFonts w:eastAsia="Arial"/>
          <w:lang w:val="en-US"/>
        </w:rPr>
        <w:t>out</w:t>
      </w:r>
      <w:r>
        <w:rPr>
          <w:rFonts w:eastAsia="Arial"/>
          <w:spacing w:val="-1"/>
          <w:lang w:val="en-US"/>
        </w:rPr>
        <w:t xml:space="preserve"> </w:t>
      </w:r>
      <w:r>
        <w:rPr>
          <w:rFonts w:eastAsia="Arial"/>
          <w:lang w:val="en-US"/>
        </w:rPr>
        <w:t>all</w:t>
      </w:r>
      <w:r>
        <w:rPr>
          <w:rFonts w:eastAsia="Arial"/>
          <w:spacing w:val="-4"/>
          <w:lang w:val="en-US"/>
        </w:rPr>
        <w:t xml:space="preserve"> </w:t>
      </w:r>
      <w:r>
        <w:rPr>
          <w:rFonts w:eastAsia="Arial"/>
          <w:lang w:val="en-US"/>
        </w:rPr>
        <w:t>of</w:t>
      </w:r>
      <w:r>
        <w:rPr>
          <w:rFonts w:eastAsia="Arial"/>
          <w:spacing w:val="-1"/>
          <w:lang w:val="en-US"/>
        </w:rPr>
        <w:t xml:space="preserve"> </w:t>
      </w:r>
      <w:r>
        <w:rPr>
          <w:rFonts w:eastAsia="Arial"/>
          <w:lang w:val="en-US"/>
        </w:rPr>
        <w:t>the Service</w:t>
      </w:r>
      <w:r>
        <w:rPr>
          <w:rFonts w:eastAsia="Arial"/>
          <w:spacing w:val="-1"/>
          <w:lang w:val="en-US"/>
        </w:rPr>
        <w:t xml:space="preserve"> </w:t>
      </w:r>
      <w:r>
        <w:rPr>
          <w:rFonts w:eastAsia="Arial"/>
          <w:lang w:val="en-US"/>
        </w:rPr>
        <w:t>Charges the</w:t>
      </w:r>
      <w:r>
        <w:rPr>
          <w:rFonts w:eastAsia="Arial"/>
          <w:spacing w:val="-3"/>
          <w:lang w:val="en-US"/>
        </w:rPr>
        <w:t xml:space="preserve"> </w:t>
      </w:r>
      <w:r>
        <w:rPr>
          <w:rFonts w:eastAsia="Arial"/>
          <w:lang w:val="en-US"/>
        </w:rPr>
        <w:t>IProvider is</w:t>
      </w:r>
      <w:r>
        <w:rPr>
          <w:rFonts w:eastAsia="Arial"/>
          <w:spacing w:val="-2"/>
          <w:lang w:val="en-US"/>
        </w:rPr>
        <w:t xml:space="preserve"> </w:t>
      </w:r>
      <w:r>
        <w:rPr>
          <w:rFonts w:eastAsia="Arial"/>
          <w:lang w:val="en-US"/>
        </w:rPr>
        <w:t>entitled</w:t>
      </w:r>
      <w:r>
        <w:rPr>
          <w:rFonts w:eastAsia="Arial"/>
          <w:spacing w:val="-1"/>
          <w:lang w:val="en-US"/>
        </w:rPr>
        <w:t xml:space="preserve"> </w:t>
      </w:r>
      <w:r>
        <w:rPr>
          <w:rFonts w:eastAsia="Arial"/>
          <w:lang w:val="en-US"/>
        </w:rPr>
        <w:t>to charge Health and/or an Agency for the provision of the</w:t>
      </w:r>
      <w:r>
        <w:rPr>
          <w:rFonts w:eastAsia="Arial"/>
          <w:spacing w:val="-1"/>
          <w:lang w:val="en-US"/>
        </w:rPr>
        <w:t xml:space="preserve"> </w:t>
      </w:r>
      <w:r>
        <w:rPr>
          <w:rFonts w:eastAsia="Arial"/>
          <w:lang w:val="en-US"/>
        </w:rPr>
        <w:t xml:space="preserve">Services under: </w:t>
      </w:r>
    </w:p>
    <w:p w14:paraId="6F0B9065" w14:textId="77777777" w:rsidR="007A299F" w:rsidRDefault="007A75A1" w:rsidP="007A299F">
      <w:pPr>
        <w:pStyle w:val="Heading4"/>
        <w:rPr>
          <w:rFonts w:eastAsia="Arial"/>
          <w:lang w:val="en-US"/>
        </w:rPr>
      </w:pPr>
      <w:r>
        <w:rPr>
          <w:rFonts w:eastAsia="Arial"/>
          <w:lang w:val="en-US"/>
        </w:rPr>
        <w:t>an Agency Order (Model A); and</w:t>
      </w:r>
    </w:p>
    <w:p w14:paraId="29AF68EE" w14:textId="77777777" w:rsidR="007A299F" w:rsidRDefault="007A75A1" w:rsidP="007A299F">
      <w:pPr>
        <w:pStyle w:val="Heading4"/>
        <w:rPr>
          <w:rFonts w:eastAsia="Arial"/>
          <w:lang w:val="en-US"/>
        </w:rPr>
      </w:pPr>
      <w:r>
        <w:rPr>
          <w:rFonts w:eastAsia="Arial"/>
          <w:lang w:val="en-US"/>
        </w:rPr>
        <w:t xml:space="preserve">an Enterprise Order (Model B).  </w:t>
      </w:r>
    </w:p>
    <w:p w14:paraId="49593E37" w14:textId="00506238" w:rsidR="007A299F" w:rsidRDefault="007A75A1" w:rsidP="007A299F">
      <w:pPr>
        <w:pStyle w:val="Heading3"/>
      </w:pPr>
      <w:r>
        <w:rPr>
          <w:rFonts w:eastAsia="Arial"/>
          <w:lang w:val="en-US"/>
        </w:rPr>
        <w:t xml:space="preserve">Unless expressly stated otherwise in an Order, </w:t>
      </w:r>
      <w:r>
        <w:t xml:space="preserve">any consideration to be paid for a supply made under or in connection </w:t>
      </w:r>
      <w:r>
        <w:rPr>
          <w:rFonts w:eastAsia="Arial"/>
          <w:lang w:val="en-US"/>
        </w:rPr>
        <w:t>with</w:t>
      </w:r>
      <w:r>
        <w:rPr>
          <w:lang w:val="en-US"/>
        </w:rPr>
        <w:t xml:space="preserve"> </w:t>
      </w:r>
      <w:r>
        <w:t xml:space="preserve">the Order is ‘GST inclusive’. All amounts in this </w:t>
      </w:r>
      <w:r>
        <w:rPr>
          <w:rFonts w:eastAsia="Arial"/>
          <w:lang w:val="en-US"/>
        </w:rPr>
        <w:fldChar w:fldCharType="begin"/>
      </w:r>
      <w:r>
        <w:rPr>
          <w:rFonts w:eastAsia="Arial"/>
          <w:lang w:val="en-US"/>
        </w:rPr>
        <w:instrText xml:space="preserve"> REF _Ref53477603 \w \h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t xml:space="preserve"> (Pricing) are GST inclusive. </w:t>
      </w:r>
    </w:p>
    <w:p w14:paraId="7FB48FF4" w14:textId="2744E777" w:rsidR="007A299F" w:rsidRDefault="007A75A1" w:rsidP="007A299F">
      <w:pPr>
        <w:pStyle w:val="Heading3"/>
        <w:rPr>
          <w:rFonts w:eastAsia="Arial"/>
          <w:lang w:val="en-US"/>
        </w:rPr>
      </w:pPr>
      <w:r>
        <w:rPr>
          <w:rFonts w:eastAsia="Arial"/>
          <w:lang w:val="en-US"/>
        </w:rPr>
        <w:t xml:space="preserve">Without limiting clause </w:t>
      </w:r>
      <w:r>
        <w:rPr>
          <w:rFonts w:eastAsia="Arial"/>
          <w:lang w:val="en-US"/>
        </w:rPr>
        <w:fldChar w:fldCharType="begin"/>
      </w:r>
      <w:r>
        <w:rPr>
          <w:rFonts w:eastAsia="Arial"/>
          <w:lang w:val="en-US"/>
        </w:rPr>
        <w:instrText xml:space="preserve"> REF _Ref82419203 \w \h </w:instrText>
      </w:r>
      <w:r>
        <w:rPr>
          <w:rFonts w:eastAsia="Arial"/>
          <w:lang w:val="en-US"/>
        </w:rPr>
      </w:r>
      <w:r>
        <w:rPr>
          <w:rFonts w:eastAsia="Arial"/>
          <w:lang w:val="en-US"/>
        </w:rPr>
        <w:fldChar w:fldCharType="separate"/>
      </w:r>
      <w:r w:rsidR="007E5D2B">
        <w:rPr>
          <w:rFonts w:eastAsia="Arial"/>
          <w:lang w:val="en-US"/>
        </w:rPr>
        <w:t>1(g)</w:t>
      </w:r>
      <w:r>
        <w:rPr>
          <w:rFonts w:eastAsia="Arial"/>
          <w:lang w:val="en-US"/>
        </w:rPr>
        <w:fldChar w:fldCharType="end"/>
      </w:r>
      <w:r>
        <w:rPr>
          <w:rFonts w:eastAsia="Arial"/>
          <w:lang w:val="en-US"/>
        </w:rPr>
        <w:t xml:space="preserve"> of this </w:t>
      </w:r>
      <w:r>
        <w:rPr>
          <w:rFonts w:eastAsia="Arial"/>
          <w:lang w:val="en-US"/>
        </w:rPr>
        <w:fldChar w:fldCharType="begin"/>
      </w:r>
      <w:r>
        <w:rPr>
          <w:rFonts w:eastAsia="Arial"/>
          <w:lang w:val="en-US"/>
        </w:rPr>
        <w:instrText xml:space="preserve"> REF _Ref53477603 \w \h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rPr>
          <w:rFonts w:eastAsia="Arial"/>
          <w:lang w:val="en-US"/>
        </w:rPr>
        <w:t xml:space="preserve"> (Pricing), the Service Charges in clauses </w:t>
      </w:r>
      <w:r>
        <w:rPr>
          <w:rFonts w:eastAsia="Arial"/>
          <w:lang w:val="en-US"/>
        </w:rPr>
        <w:fldChar w:fldCharType="begin"/>
      </w:r>
      <w:r>
        <w:rPr>
          <w:rFonts w:eastAsia="Arial"/>
          <w:lang w:val="en-US"/>
        </w:rPr>
        <w:instrText xml:space="preserve"> REF _Ref82419212 \w \h </w:instrText>
      </w:r>
      <w:r>
        <w:rPr>
          <w:rFonts w:eastAsia="Arial"/>
          <w:lang w:val="en-US"/>
        </w:rPr>
      </w:r>
      <w:r>
        <w:rPr>
          <w:rFonts w:eastAsia="Arial"/>
          <w:lang w:val="en-US"/>
        </w:rPr>
        <w:fldChar w:fldCharType="separate"/>
      </w:r>
      <w:r w:rsidR="007E5D2B">
        <w:rPr>
          <w:rFonts w:eastAsia="Arial"/>
          <w:lang w:val="en-US"/>
        </w:rPr>
        <w:t>3</w:t>
      </w:r>
      <w:r>
        <w:rPr>
          <w:rFonts w:eastAsia="Arial"/>
          <w:lang w:val="en-US"/>
        </w:rPr>
        <w:fldChar w:fldCharType="end"/>
      </w:r>
      <w:r>
        <w:rPr>
          <w:rFonts w:eastAsia="Arial"/>
          <w:lang w:val="en-US"/>
        </w:rPr>
        <w:t xml:space="preserve">, </w:t>
      </w:r>
      <w:r>
        <w:rPr>
          <w:rFonts w:eastAsia="Arial"/>
          <w:lang w:val="en-US"/>
        </w:rPr>
        <w:fldChar w:fldCharType="begin"/>
      </w:r>
      <w:r>
        <w:rPr>
          <w:rFonts w:eastAsia="Arial"/>
          <w:lang w:val="en-US"/>
        </w:rPr>
        <w:instrText xml:space="preserve"> REF _Ref82419218 \w \h </w:instrText>
      </w:r>
      <w:r>
        <w:rPr>
          <w:rFonts w:eastAsia="Arial"/>
          <w:lang w:val="en-US"/>
        </w:rPr>
      </w:r>
      <w:r>
        <w:rPr>
          <w:rFonts w:eastAsia="Arial"/>
          <w:lang w:val="en-US"/>
        </w:rPr>
        <w:fldChar w:fldCharType="separate"/>
      </w:r>
      <w:r w:rsidR="007E5D2B">
        <w:rPr>
          <w:rFonts w:eastAsia="Arial"/>
          <w:lang w:val="en-US"/>
        </w:rPr>
        <w:t>5.2</w:t>
      </w:r>
      <w:r>
        <w:rPr>
          <w:rFonts w:eastAsia="Arial"/>
          <w:lang w:val="en-US"/>
        </w:rPr>
        <w:fldChar w:fldCharType="end"/>
      </w:r>
      <w:r>
        <w:rPr>
          <w:rFonts w:eastAsia="Arial"/>
          <w:lang w:val="en-US"/>
        </w:rPr>
        <w:t xml:space="preserve"> and </w:t>
      </w:r>
      <w:r>
        <w:rPr>
          <w:rFonts w:eastAsia="Arial"/>
          <w:lang w:val="en-US"/>
        </w:rPr>
        <w:fldChar w:fldCharType="begin"/>
      </w:r>
      <w:r>
        <w:rPr>
          <w:rFonts w:eastAsia="Arial"/>
          <w:lang w:val="en-US"/>
        </w:rPr>
        <w:instrText xml:space="preserve"> REF _Ref82419224 \w \h </w:instrText>
      </w:r>
      <w:r>
        <w:rPr>
          <w:rFonts w:eastAsia="Arial"/>
          <w:lang w:val="en-US"/>
        </w:rPr>
      </w:r>
      <w:r>
        <w:rPr>
          <w:rFonts w:eastAsia="Arial"/>
          <w:lang w:val="en-US"/>
        </w:rPr>
        <w:fldChar w:fldCharType="separate"/>
      </w:r>
      <w:r w:rsidR="007E5D2B">
        <w:rPr>
          <w:rFonts w:eastAsia="Arial"/>
          <w:lang w:val="en-US"/>
        </w:rPr>
        <w:t>5.3</w:t>
      </w:r>
      <w:r>
        <w:rPr>
          <w:rFonts w:eastAsia="Arial"/>
          <w:lang w:val="en-US"/>
        </w:rPr>
        <w:fldChar w:fldCharType="end"/>
      </w:r>
      <w:r>
        <w:rPr>
          <w:rFonts w:eastAsia="Arial"/>
          <w:lang w:val="en-US"/>
        </w:rPr>
        <w:t xml:space="preserve"> of this </w:t>
      </w:r>
      <w:r>
        <w:rPr>
          <w:rFonts w:eastAsia="Arial"/>
          <w:lang w:val="en-US"/>
        </w:rPr>
        <w:fldChar w:fldCharType="begin"/>
      </w:r>
      <w:r>
        <w:rPr>
          <w:rFonts w:eastAsia="Arial"/>
          <w:lang w:val="en-US"/>
        </w:rPr>
        <w:instrText xml:space="preserve"> REF _Ref53477603 \w \h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rPr>
          <w:rFonts w:eastAsia="Arial"/>
          <w:lang w:val="en-US"/>
        </w:rPr>
        <w:t xml:space="preserve"> are the maximum Service Charges that may be charged for the relevant services.</w:t>
      </w:r>
    </w:p>
    <w:p w14:paraId="4D038AE3" w14:textId="77777777" w:rsidR="007A299F" w:rsidRDefault="007A75A1" w:rsidP="007A299F">
      <w:pPr>
        <w:pStyle w:val="Heading3"/>
        <w:rPr>
          <w:rFonts w:eastAsia="Arial"/>
          <w:lang w:val="en-US"/>
        </w:rPr>
      </w:pPr>
      <w:r>
        <w:rPr>
          <w:rFonts w:eastAsia="Arial"/>
          <w:lang w:val="en-US"/>
        </w:rPr>
        <w:t>The</w:t>
      </w:r>
      <w:r>
        <w:rPr>
          <w:rFonts w:eastAsia="Arial"/>
          <w:spacing w:val="-3"/>
          <w:lang w:val="en-US"/>
        </w:rPr>
        <w:t xml:space="preserve"> </w:t>
      </w:r>
      <w:r>
        <w:rPr>
          <w:rFonts w:eastAsia="Arial"/>
          <w:b/>
          <w:bCs/>
          <w:lang w:val="en-US"/>
        </w:rPr>
        <w:t>Service</w:t>
      </w:r>
      <w:r>
        <w:rPr>
          <w:rFonts w:eastAsia="Arial"/>
          <w:b/>
          <w:bCs/>
          <w:spacing w:val="-2"/>
          <w:lang w:val="en-US"/>
        </w:rPr>
        <w:t xml:space="preserve"> </w:t>
      </w:r>
      <w:r>
        <w:rPr>
          <w:rFonts w:eastAsia="Arial"/>
          <w:b/>
          <w:bCs/>
          <w:lang w:val="en-US"/>
        </w:rPr>
        <w:t>Charges</w:t>
      </w:r>
      <w:r>
        <w:rPr>
          <w:rFonts w:eastAsia="Arial"/>
          <w:lang w:val="en-US"/>
        </w:rPr>
        <w:t xml:space="preserve"> for Model A</w:t>
      </w:r>
      <w:r>
        <w:rPr>
          <w:rFonts w:eastAsia="Arial"/>
          <w:spacing w:val="-2"/>
          <w:lang w:val="en-US"/>
        </w:rPr>
        <w:t xml:space="preserve"> </w:t>
      </w:r>
      <w:r>
        <w:rPr>
          <w:rFonts w:eastAsia="Arial"/>
          <w:lang w:val="en-US"/>
        </w:rPr>
        <w:t>comprise</w:t>
      </w:r>
      <w:r>
        <w:rPr>
          <w:rFonts w:eastAsia="Arial"/>
          <w:spacing w:val="-2"/>
          <w:lang w:val="en-US"/>
        </w:rPr>
        <w:t xml:space="preserve"> </w:t>
      </w:r>
      <w:r>
        <w:rPr>
          <w:rFonts w:eastAsia="Arial"/>
          <w:lang w:val="en-US"/>
        </w:rPr>
        <w:t>the following:</w:t>
      </w:r>
    </w:p>
    <w:p w14:paraId="1BF3FB10" w14:textId="47323182" w:rsidR="007A299F" w:rsidRDefault="007A75A1" w:rsidP="007A299F">
      <w:pPr>
        <w:pStyle w:val="Heading4"/>
        <w:rPr>
          <w:rFonts w:eastAsia="Arial"/>
          <w:lang w:val="en-US"/>
        </w:rPr>
      </w:pPr>
      <w:bookmarkStart w:id="1976" w:name="_Hlk82371011"/>
      <w:r>
        <w:rPr>
          <w:rFonts w:eastAsia="Arial"/>
          <w:lang w:val="en-US"/>
        </w:rPr>
        <w:t xml:space="preserve">a set per dose charge for administration of each dose (clause </w:t>
      </w:r>
      <w:r>
        <w:rPr>
          <w:rFonts w:eastAsia="Arial"/>
          <w:lang w:val="en-US"/>
        </w:rPr>
        <w:fldChar w:fldCharType="begin"/>
      </w:r>
      <w:r>
        <w:rPr>
          <w:rFonts w:eastAsia="Arial"/>
          <w:lang w:val="en-US"/>
        </w:rPr>
        <w:instrText xml:space="preserve"> REF _Ref82419212 \w \h </w:instrText>
      </w:r>
      <w:r>
        <w:rPr>
          <w:rFonts w:eastAsia="Arial"/>
          <w:lang w:val="en-US"/>
        </w:rPr>
      </w:r>
      <w:r>
        <w:rPr>
          <w:rFonts w:eastAsia="Arial"/>
          <w:lang w:val="en-US"/>
        </w:rPr>
        <w:fldChar w:fldCharType="separate"/>
      </w:r>
      <w:r w:rsidR="007E5D2B">
        <w:rPr>
          <w:rFonts w:eastAsia="Arial"/>
          <w:lang w:val="en-US"/>
        </w:rPr>
        <w:t>3</w:t>
      </w:r>
      <w:r>
        <w:rPr>
          <w:rFonts w:eastAsia="Arial"/>
          <w:lang w:val="en-US"/>
        </w:rPr>
        <w:fldChar w:fldCharType="end"/>
      </w:r>
      <w:r>
        <w:rPr>
          <w:rFonts w:eastAsia="Arial"/>
          <w:lang w:val="en-US"/>
        </w:rPr>
        <w:t xml:space="preserve"> of this </w:t>
      </w:r>
      <w:r>
        <w:rPr>
          <w:rFonts w:eastAsia="Arial"/>
          <w:lang w:val="en-US"/>
        </w:rPr>
        <w:fldChar w:fldCharType="begin"/>
      </w:r>
      <w:r>
        <w:rPr>
          <w:rFonts w:eastAsia="Arial"/>
          <w:lang w:val="en-US"/>
        </w:rPr>
        <w:instrText xml:space="preserve"> REF _Ref53477603 \w \h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rPr>
          <w:rFonts w:eastAsia="Arial"/>
          <w:lang w:val="en-US"/>
        </w:rPr>
        <w:t xml:space="preserve"> (Pricing)); and</w:t>
      </w:r>
    </w:p>
    <w:bookmarkEnd w:id="1976"/>
    <w:p w14:paraId="79F34B0F" w14:textId="10A596BF" w:rsidR="007A299F" w:rsidRDefault="007A75A1" w:rsidP="007A299F">
      <w:pPr>
        <w:pStyle w:val="Heading4"/>
        <w:rPr>
          <w:rFonts w:eastAsia="Arial"/>
          <w:lang w:val="en-US"/>
        </w:rPr>
      </w:pPr>
      <w:r>
        <w:rPr>
          <w:rFonts w:eastAsia="Arial"/>
          <w:lang w:val="en-US"/>
        </w:rPr>
        <w:t xml:space="preserve">the charges and expenses set out in clause </w:t>
      </w:r>
      <w:r>
        <w:rPr>
          <w:rFonts w:eastAsia="Arial"/>
          <w:lang w:val="en-US"/>
        </w:rPr>
        <w:fldChar w:fldCharType="begin"/>
      </w:r>
      <w:r>
        <w:rPr>
          <w:rFonts w:eastAsia="Arial"/>
          <w:lang w:val="en-US"/>
        </w:rPr>
        <w:instrText xml:space="preserve"> REF _Ref82419238 \w \h </w:instrText>
      </w:r>
      <w:r>
        <w:rPr>
          <w:rFonts w:eastAsia="Arial"/>
          <w:lang w:val="en-US"/>
        </w:rPr>
      </w:r>
      <w:r>
        <w:rPr>
          <w:rFonts w:eastAsia="Arial"/>
          <w:lang w:val="en-US"/>
        </w:rPr>
        <w:fldChar w:fldCharType="separate"/>
      </w:r>
      <w:r w:rsidR="007E5D2B">
        <w:rPr>
          <w:rFonts w:eastAsia="Arial"/>
          <w:lang w:val="en-US"/>
        </w:rPr>
        <w:t>5</w:t>
      </w:r>
      <w:r>
        <w:rPr>
          <w:rFonts w:eastAsia="Arial"/>
          <w:lang w:val="en-US"/>
        </w:rPr>
        <w:fldChar w:fldCharType="end"/>
      </w:r>
      <w:r>
        <w:rPr>
          <w:rFonts w:eastAsia="Arial"/>
          <w:lang w:val="en-US"/>
        </w:rPr>
        <w:t xml:space="preserve"> of this </w:t>
      </w:r>
      <w:r>
        <w:rPr>
          <w:rFonts w:eastAsia="Arial"/>
          <w:lang w:val="en-US"/>
        </w:rPr>
        <w:fldChar w:fldCharType="begin"/>
      </w:r>
      <w:r>
        <w:rPr>
          <w:rFonts w:eastAsia="Arial"/>
          <w:lang w:val="en-US"/>
        </w:rPr>
        <w:instrText xml:space="preserve"> REF _Ref53477603 \w \h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rPr>
          <w:rFonts w:eastAsia="Arial"/>
          <w:lang w:val="en-US"/>
        </w:rPr>
        <w:t xml:space="preserve"> (Pricing).</w:t>
      </w:r>
    </w:p>
    <w:p w14:paraId="05936BC6" w14:textId="5D673912" w:rsidR="007A299F" w:rsidRDefault="00610E73" w:rsidP="007A299F">
      <w:pPr>
        <w:pStyle w:val="Heading3"/>
      </w:pPr>
      <w:r w:rsidRPr="00610E73">
        <w:t xml:space="preserve">The </w:t>
      </w:r>
      <w:r w:rsidRPr="00610E73">
        <w:rPr>
          <w:b/>
          <w:bCs/>
        </w:rPr>
        <w:t>Service Charge</w:t>
      </w:r>
      <w:r w:rsidRPr="00610E73">
        <w:t xml:space="preserve"> for Model B comprises a set per dose charge for administration of each of the first and second dose administered to a person (clause </w:t>
      </w:r>
      <w:r>
        <w:rPr>
          <w:rFonts w:eastAsia="Arial"/>
          <w:lang w:val="en-US"/>
        </w:rPr>
        <w:fldChar w:fldCharType="begin"/>
      </w:r>
      <w:r>
        <w:rPr>
          <w:rFonts w:eastAsia="Arial"/>
          <w:lang w:val="en-US"/>
        </w:rPr>
        <w:instrText xml:space="preserve"> REF _Ref82419212 \w \h </w:instrText>
      </w:r>
      <w:r>
        <w:rPr>
          <w:rFonts w:eastAsia="Arial"/>
          <w:lang w:val="en-US"/>
        </w:rPr>
      </w:r>
      <w:r>
        <w:rPr>
          <w:rFonts w:eastAsia="Arial"/>
          <w:lang w:val="en-US"/>
        </w:rPr>
        <w:fldChar w:fldCharType="separate"/>
      </w:r>
      <w:r w:rsidR="007E5D2B">
        <w:rPr>
          <w:rFonts w:eastAsia="Arial"/>
          <w:lang w:val="en-US"/>
        </w:rPr>
        <w:t>3</w:t>
      </w:r>
      <w:r>
        <w:rPr>
          <w:rFonts w:eastAsia="Arial"/>
          <w:lang w:val="en-US"/>
        </w:rPr>
        <w:fldChar w:fldCharType="end"/>
      </w:r>
      <w:r w:rsidRPr="00610E73">
        <w:t xml:space="preserve"> of this </w:t>
      </w:r>
      <w:r>
        <w:rPr>
          <w:rFonts w:eastAsia="Arial"/>
          <w:lang w:val="en-US"/>
        </w:rPr>
        <w:fldChar w:fldCharType="begin"/>
      </w:r>
      <w:r>
        <w:rPr>
          <w:rFonts w:eastAsia="Arial"/>
          <w:lang w:val="en-US"/>
        </w:rPr>
        <w:instrText xml:space="preserve"> REF _Ref53477603 \w \h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rsidRPr="00610E73">
        <w:t xml:space="preserve"> (Pricing))</w:t>
      </w:r>
      <w:r w:rsidR="007A75A1">
        <w:t xml:space="preserve">. The IProvider may also be entitled to payment of charges by an Enterprise, in respect of the provision of services to that Enterprise, in connection with an Enterprise Order. </w:t>
      </w:r>
    </w:p>
    <w:p w14:paraId="039A3F02" w14:textId="372B6040" w:rsidR="007A299F" w:rsidRDefault="007A75A1" w:rsidP="007A299F">
      <w:pPr>
        <w:pStyle w:val="Heading3"/>
      </w:pPr>
      <w:bookmarkStart w:id="1977" w:name="_Ref82419175"/>
      <w:r>
        <w:t xml:space="preserve">The IProvider is also entitled to payment of an Infrastructure Payment by Health in accordance with clause </w:t>
      </w:r>
      <w:r>
        <w:fldChar w:fldCharType="begin"/>
      </w:r>
      <w:r>
        <w:instrText xml:space="preserve"> REF _Ref82419252 \w \h </w:instrText>
      </w:r>
      <w:r>
        <w:fldChar w:fldCharType="separate"/>
      </w:r>
      <w:r w:rsidR="007E5D2B">
        <w:t>2</w:t>
      </w:r>
      <w:r>
        <w:fldChar w:fldCharType="end"/>
      </w:r>
      <w:r>
        <w:t xml:space="preserve"> </w:t>
      </w:r>
      <w:r>
        <w:rPr>
          <w:rFonts w:eastAsia="Arial"/>
          <w:lang w:val="en-US"/>
        </w:rPr>
        <w:t xml:space="preserve">of this </w:t>
      </w:r>
      <w:r>
        <w:rPr>
          <w:rFonts w:eastAsia="Arial"/>
          <w:lang w:val="en-US"/>
        </w:rPr>
        <w:fldChar w:fldCharType="begin"/>
      </w:r>
      <w:r>
        <w:rPr>
          <w:rFonts w:eastAsia="Arial"/>
          <w:lang w:val="en-US"/>
        </w:rPr>
        <w:instrText xml:space="preserve"> REF _Ref53477603 \w \h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rPr>
          <w:rFonts w:eastAsia="Arial"/>
          <w:lang w:val="en-US"/>
        </w:rPr>
        <w:t xml:space="preserve"> (Pricing)</w:t>
      </w:r>
      <w:r>
        <w:t>.</w:t>
      </w:r>
      <w:bookmarkEnd w:id="1977"/>
      <w:r>
        <w:t xml:space="preserve"> </w:t>
      </w:r>
    </w:p>
    <w:p w14:paraId="4F6FEC6B" w14:textId="77777777" w:rsidR="007A299F" w:rsidRDefault="007A75A1" w:rsidP="007A299F">
      <w:pPr>
        <w:pStyle w:val="Heading3"/>
      </w:pPr>
      <w:bookmarkStart w:id="1978" w:name="_Ref82419203"/>
      <w:r>
        <w:t>The IProvider is not entitled to a payment from Health or an Agency under the Head Agreement, an Agency Order or an Enterprise Order, as applicable, to the extent that the IProvider has claimed, or intends to claim, for that payment under another contract with Health, the other Agency or the Enterprise (as applicable). Health may require the IProvider to provide evidence, in a form acceptable to Health, which proves that the IProvider has not so claimed or is not so entitled.</w:t>
      </w:r>
      <w:bookmarkEnd w:id="1978"/>
      <w:r>
        <w:t xml:space="preserve"> </w:t>
      </w:r>
    </w:p>
    <w:p w14:paraId="13CDA3A9" w14:textId="77777777" w:rsidR="007A299F" w:rsidRDefault="007A75A1" w:rsidP="007A299F">
      <w:pPr>
        <w:pStyle w:val="Heading3"/>
      </w:pPr>
      <w:r>
        <w:t xml:space="preserve">For clarity, an Agency Order may set out additional charges to the extent that the services being requested in an Agency Order can reasonably be said to fall outside the parameters that the parties would ordinarily expect to apply in respect of the Services.  For example, in respect of the National Outbreak Response Option, or otherwise having regard to speed to deployment or the volume of vaccine doses to be administered per week. </w:t>
      </w:r>
    </w:p>
    <w:p w14:paraId="530C3541" w14:textId="61BCA377" w:rsidR="007A299F" w:rsidRDefault="007A75A1" w:rsidP="003254C7">
      <w:pPr>
        <w:pStyle w:val="Heading3"/>
        <w:rPr>
          <w:rFonts w:eastAsia="Arial"/>
          <w:lang w:val="en-US"/>
        </w:rPr>
      </w:pPr>
      <w:r>
        <w:rPr>
          <w:rFonts w:eastAsia="Calibri"/>
          <w:lang w:val="en-US"/>
        </w:rPr>
        <w:t xml:space="preserve">In this </w:t>
      </w:r>
      <w:r>
        <w:rPr>
          <w:rFonts w:eastAsia="Arial"/>
          <w:lang w:val="en-US"/>
        </w:rPr>
        <w:fldChar w:fldCharType="begin"/>
      </w:r>
      <w:r>
        <w:rPr>
          <w:rFonts w:eastAsia="Arial"/>
          <w:lang w:val="en-US"/>
        </w:rPr>
        <w:instrText xml:space="preserve"> REF _Ref53477603 \w \h  \* MERGEFORMAT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rPr>
          <w:rFonts w:eastAsia="Arial"/>
          <w:lang w:val="en-US"/>
        </w:rPr>
        <w:t xml:space="preserve"> (Pricing)</w:t>
      </w:r>
      <w:r>
        <w:rPr>
          <w:rFonts w:eastAsia="Calibri"/>
          <w:lang w:val="en-US"/>
        </w:rPr>
        <w:t xml:space="preserve">: </w:t>
      </w:r>
    </w:p>
    <w:p w14:paraId="1663D48F" w14:textId="56D0B2E3" w:rsidR="007A299F" w:rsidRDefault="00C139C7" w:rsidP="003254C7">
      <w:pPr>
        <w:pStyle w:val="Heading4"/>
        <w:rPr>
          <w:rFonts w:eastAsia="Arial"/>
          <w:szCs w:val="22"/>
          <w:lang w:val="en-US"/>
        </w:rPr>
      </w:pPr>
      <w:r>
        <w:rPr>
          <w:rFonts w:eastAsia="Calibri" w:cs="Calibri"/>
          <w:bCs/>
          <w:szCs w:val="22"/>
          <w:lang w:val="en-US"/>
        </w:rPr>
        <w:t>n</w:t>
      </w:r>
      <w:r w:rsidR="00B7711C" w:rsidRPr="00B7711C">
        <w:rPr>
          <w:rFonts w:eastAsia="Calibri" w:cs="Calibri"/>
          <w:bCs/>
          <w:szCs w:val="22"/>
          <w:lang w:val="en-US"/>
        </w:rPr>
        <w:t xml:space="preserve">ot </w:t>
      </w:r>
      <w:proofErr w:type="gramStart"/>
      <w:r w:rsidR="00B7711C" w:rsidRPr="00B7711C">
        <w:rPr>
          <w:rFonts w:eastAsia="Calibri" w:cs="Calibri"/>
          <w:bCs/>
          <w:szCs w:val="22"/>
          <w:lang w:val="en-US"/>
        </w:rPr>
        <w:t>used</w:t>
      </w:r>
      <w:r>
        <w:rPr>
          <w:rFonts w:eastAsia="Calibri" w:cs="Calibri"/>
          <w:bCs/>
          <w:szCs w:val="22"/>
          <w:lang w:val="en-US"/>
        </w:rPr>
        <w:t>;</w:t>
      </w:r>
      <w:proofErr w:type="gramEnd"/>
      <w:r>
        <w:rPr>
          <w:rFonts w:eastAsia="Calibri" w:cs="Calibri"/>
          <w:bCs/>
          <w:szCs w:val="22"/>
          <w:lang w:val="en-US"/>
        </w:rPr>
        <w:t xml:space="preserve"> </w:t>
      </w:r>
    </w:p>
    <w:p w14:paraId="0EDE328A" w14:textId="77777777" w:rsidR="007A299F" w:rsidRDefault="007A75A1" w:rsidP="007A299F">
      <w:pPr>
        <w:pStyle w:val="Heading4"/>
        <w:rPr>
          <w:i/>
          <w:iCs/>
        </w:rPr>
      </w:pPr>
      <w:r>
        <w:rPr>
          <w:b/>
          <w:bCs/>
        </w:rPr>
        <w:t xml:space="preserve">MMM 1 </w:t>
      </w:r>
      <w:r>
        <w:t xml:space="preserve">and </w:t>
      </w:r>
      <w:r>
        <w:rPr>
          <w:b/>
          <w:bCs/>
        </w:rPr>
        <w:t>MMM 2 – 7</w:t>
      </w:r>
      <w:r>
        <w:t xml:space="preserve"> mean each of the </w:t>
      </w:r>
      <w:r>
        <w:rPr>
          <w:rFonts w:eastAsia="Arial"/>
          <w:szCs w:val="22"/>
          <w:lang w:val="en-US"/>
        </w:rPr>
        <w:t>areas</w:t>
      </w:r>
      <w:r>
        <w:t xml:space="preserve"> designated as such in accordance the Australian Statistical Geography Standard – Remoteness Areas framework (as updated from time to time): </w:t>
      </w:r>
      <w:hyperlink r:id="rId34" w:history="1">
        <w:r>
          <w:rPr>
            <w:rStyle w:val="Hyperlink"/>
          </w:rPr>
          <w:t>https://www.health.gov.au/health-topics/health-workforce/health-workforce-classifications/australian-statistical-geography-standard-remoteness-area</w:t>
        </w:r>
      </w:hyperlink>
      <w:r>
        <w:t xml:space="preserve">. </w:t>
      </w:r>
    </w:p>
    <w:p w14:paraId="7D45A1A2" w14:textId="77777777" w:rsidR="007A299F" w:rsidRDefault="007A75A1" w:rsidP="007A299F">
      <w:pPr>
        <w:pStyle w:val="Heading1"/>
        <w:rPr>
          <w:rFonts w:eastAsia="Arial"/>
          <w:lang w:val="en-US"/>
        </w:rPr>
      </w:pPr>
      <w:bookmarkStart w:id="1979" w:name="_Ref82419252"/>
      <w:bookmarkStart w:id="1980" w:name="_Toc132740861"/>
      <w:r>
        <w:rPr>
          <w:rFonts w:eastAsia="Arial"/>
          <w:lang w:val="en-US"/>
        </w:rPr>
        <w:t>Payment</w:t>
      </w:r>
      <w:bookmarkEnd w:id="1979"/>
      <w:bookmarkEnd w:id="1980"/>
      <w:r>
        <w:rPr>
          <w:rFonts w:eastAsia="Arial"/>
          <w:lang w:val="en-US"/>
        </w:rPr>
        <w:t xml:space="preserve"> </w:t>
      </w:r>
    </w:p>
    <w:p w14:paraId="7356CB52" w14:textId="77777777" w:rsidR="007A299F" w:rsidRDefault="007A75A1" w:rsidP="007A299F">
      <w:pPr>
        <w:pStyle w:val="Heading3"/>
      </w:pPr>
      <w:r>
        <w:rPr>
          <w:rFonts w:eastAsia="Arial"/>
          <w:lang w:val="en-US"/>
        </w:rPr>
        <w:t>If the Agency named on an Agency Order is:</w:t>
      </w:r>
    </w:p>
    <w:p w14:paraId="63C2F236" w14:textId="44BF8C76" w:rsidR="007A299F" w:rsidRDefault="007A75A1" w:rsidP="007A299F">
      <w:pPr>
        <w:pStyle w:val="Heading4"/>
      </w:pPr>
      <w:r>
        <w:rPr>
          <w:rFonts w:eastAsia="Arial"/>
          <w:lang w:val="en-US"/>
        </w:rPr>
        <w:t xml:space="preserve">a </w:t>
      </w:r>
      <w:r>
        <w:t xml:space="preserve">Commonwealth Agency (including Health), Health will pay the per-dose charge (see clause </w:t>
      </w:r>
      <w:r>
        <w:rPr>
          <w:rFonts w:eastAsia="Arial"/>
          <w:lang w:val="en-US"/>
        </w:rPr>
        <w:fldChar w:fldCharType="begin"/>
      </w:r>
      <w:r>
        <w:rPr>
          <w:rFonts w:eastAsia="Arial"/>
          <w:lang w:val="en-US"/>
        </w:rPr>
        <w:instrText xml:space="preserve"> REF _Ref82419212 \w \h </w:instrText>
      </w:r>
      <w:r>
        <w:rPr>
          <w:rFonts w:eastAsia="Arial"/>
          <w:lang w:val="en-US"/>
        </w:rPr>
      </w:r>
      <w:r>
        <w:rPr>
          <w:rFonts w:eastAsia="Arial"/>
          <w:lang w:val="en-US"/>
        </w:rPr>
        <w:fldChar w:fldCharType="separate"/>
      </w:r>
      <w:r w:rsidR="007E5D2B">
        <w:rPr>
          <w:rFonts w:eastAsia="Arial"/>
          <w:lang w:val="en-US"/>
        </w:rPr>
        <w:t>3</w:t>
      </w:r>
      <w:r>
        <w:rPr>
          <w:rFonts w:eastAsia="Arial"/>
          <w:lang w:val="en-US"/>
        </w:rPr>
        <w:fldChar w:fldCharType="end"/>
      </w:r>
      <w:r>
        <w:t xml:space="preserve"> </w:t>
      </w:r>
      <w:r>
        <w:rPr>
          <w:rFonts w:eastAsia="Arial"/>
          <w:lang w:val="en-US"/>
        </w:rPr>
        <w:t xml:space="preserve">of this </w:t>
      </w:r>
      <w:r>
        <w:rPr>
          <w:rFonts w:eastAsia="Arial"/>
          <w:lang w:val="en-US"/>
        </w:rPr>
        <w:fldChar w:fldCharType="begin"/>
      </w:r>
      <w:r>
        <w:rPr>
          <w:rFonts w:eastAsia="Arial"/>
          <w:lang w:val="en-US"/>
        </w:rPr>
        <w:instrText xml:space="preserve"> REF _Ref53477603 \w \h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rPr>
          <w:rFonts w:eastAsia="Arial"/>
          <w:lang w:val="en-US"/>
        </w:rPr>
        <w:t xml:space="preserve"> (Pricing)</w:t>
      </w:r>
      <w:r>
        <w:t>) and the relevant Commonwealth Agency (which may be Health) will pay any other Service Charges specified in the Agency Order; and</w:t>
      </w:r>
    </w:p>
    <w:p w14:paraId="48D2F156" w14:textId="77777777" w:rsidR="007A299F" w:rsidRDefault="007A75A1" w:rsidP="007A299F">
      <w:pPr>
        <w:pStyle w:val="Heading4"/>
      </w:pPr>
      <w:r>
        <w:rPr>
          <w:rFonts w:eastAsia="Arial"/>
          <w:lang w:val="en-US"/>
        </w:rPr>
        <w:t xml:space="preserve">an Other Agency (excluding a Commonwealth company as defined in the PGPA Act), that Agency will pay all other Service Charges specified in the relevant Agency Order. </w:t>
      </w:r>
    </w:p>
    <w:p w14:paraId="5F814369" w14:textId="6EBB29A8" w:rsidR="007A299F" w:rsidRDefault="007A75A1" w:rsidP="007A299F">
      <w:pPr>
        <w:pStyle w:val="Heading3"/>
      </w:pPr>
      <w:r>
        <w:t xml:space="preserve">Health will pay the per-dose charge set out in clause </w:t>
      </w:r>
      <w:r>
        <w:rPr>
          <w:rFonts w:eastAsia="Arial"/>
          <w:lang w:val="en-US"/>
        </w:rPr>
        <w:fldChar w:fldCharType="begin"/>
      </w:r>
      <w:r>
        <w:rPr>
          <w:rFonts w:eastAsia="Arial"/>
          <w:lang w:val="en-US"/>
        </w:rPr>
        <w:instrText xml:space="preserve"> REF _Ref82419212 \w \h </w:instrText>
      </w:r>
      <w:r>
        <w:rPr>
          <w:rFonts w:eastAsia="Arial"/>
          <w:lang w:val="en-US"/>
        </w:rPr>
      </w:r>
      <w:r>
        <w:rPr>
          <w:rFonts w:eastAsia="Arial"/>
          <w:lang w:val="en-US"/>
        </w:rPr>
        <w:fldChar w:fldCharType="separate"/>
      </w:r>
      <w:r w:rsidR="007E5D2B">
        <w:rPr>
          <w:rFonts w:eastAsia="Arial"/>
          <w:lang w:val="en-US"/>
        </w:rPr>
        <w:t>3</w:t>
      </w:r>
      <w:r>
        <w:rPr>
          <w:rFonts w:eastAsia="Arial"/>
          <w:lang w:val="en-US"/>
        </w:rPr>
        <w:fldChar w:fldCharType="end"/>
      </w:r>
      <w:r>
        <w:t xml:space="preserve"> </w:t>
      </w:r>
      <w:r>
        <w:rPr>
          <w:rFonts w:eastAsia="Arial"/>
          <w:lang w:val="en-US"/>
        </w:rPr>
        <w:t xml:space="preserve">of this </w:t>
      </w:r>
      <w:r>
        <w:rPr>
          <w:rFonts w:eastAsia="Arial"/>
          <w:lang w:val="en-US"/>
        </w:rPr>
        <w:fldChar w:fldCharType="begin"/>
      </w:r>
      <w:r>
        <w:rPr>
          <w:rFonts w:eastAsia="Arial"/>
          <w:lang w:val="en-US"/>
        </w:rPr>
        <w:instrText xml:space="preserve"> REF _Ref53477603 \w \h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rPr>
          <w:rFonts w:eastAsia="Arial"/>
          <w:lang w:val="en-US"/>
        </w:rPr>
        <w:t xml:space="preserve"> (Pricing) </w:t>
      </w:r>
      <w:r>
        <w:t>as agreed in an Enterprise Order.</w:t>
      </w:r>
    </w:p>
    <w:p w14:paraId="7D0404CF" w14:textId="410DE3E8" w:rsidR="007A299F" w:rsidRDefault="007A75A1" w:rsidP="007A299F">
      <w:pPr>
        <w:pStyle w:val="Heading3"/>
      </w:pPr>
      <w:r>
        <w:t xml:space="preserve">Health will pay the Infrastructure Payment (for both Model A and Model B) in accordance with clause </w:t>
      </w:r>
      <w:r>
        <w:fldChar w:fldCharType="begin"/>
      </w:r>
      <w:r>
        <w:instrText xml:space="preserve"> REF _Ref82419269 \w \h </w:instrText>
      </w:r>
      <w:r>
        <w:fldChar w:fldCharType="separate"/>
      </w:r>
      <w:r w:rsidR="007E5D2B">
        <w:t>4</w:t>
      </w:r>
      <w:r>
        <w:fldChar w:fldCharType="end"/>
      </w:r>
      <w:r>
        <w:t xml:space="preserve"> </w:t>
      </w:r>
      <w:r>
        <w:rPr>
          <w:rFonts w:eastAsia="Arial"/>
          <w:lang w:val="en-US"/>
        </w:rPr>
        <w:t xml:space="preserve">of this </w:t>
      </w:r>
      <w:r>
        <w:rPr>
          <w:rFonts w:eastAsia="Arial"/>
          <w:lang w:val="en-US"/>
        </w:rPr>
        <w:fldChar w:fldCharType="begin"/>
      </w:r>
      <w:r>
        <w:rPr>
          <w:rFonts w:eastAsia="Arial"/>
          <w:lang w:val="en-US"/>
        </w:rPr>
        <w:instrText xml:space="preserve"> REF _Ref53477603 \w \h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rPr>
          <w:rFonts w:eastAsia="Arial"/>
          <w:lang w:val="en-US"/>
        </w:rPr>
        <w:t xml:space="preserve"> (Pricing)</w:t>
      </w:r>
      <w:r>
        <w:t xml:space="preserve">.  </w:t>
      </w:r>
    </w:p>
    <w:p w14:paraId="1E396818" w14:textId="77777777" w:rsidR="007A299F" w:rsidRDefault="007A75A1" w:rsidP="007A299F">
      <w:pPr>
        <w:pStyle w:val="Heading3"/>
      </w:pPr>
      <w:r>
        <w:t xml:space="preserve">The IProvider may also be entitled to payment of charges by an Enterprise, in respect of the provision of services to that person, in connection with an Enterprise Order. </w:t>
      </w:r>
    </w:p>
    <w:p w14:paraId="1B5B33F7" w14:textId="77777777" w:rsidR="007A299F" w:rsidRDefault="007A75A1" w:rsidP="007A299F">
      <w:pPr>
        <w:pStyle w:val="Heading1"/>
        <w:rPr>
          <w:rFonts w:eastAsia="Arial"/>
          <w:lang w:val="en-US"/>
        </w:rPr>
      </w:pPr>
      <w:bookmarkStart w:id="1981" w:name="_Ref82419212"/>
      <w:bookmarkStart w:id="1982" w:name="_Toc132740862"/>
      <w:r>
        <w:rPr>
          <w:rFonts w:eastAsia="Arial"/>
          <w:lang w:val="en-US"/>
        </w:rPr>
        <w:t>Per-dose charge – Model A and Model B</w:t>
      </w:r>
      <w:bookmarkEnd w:id="1981"/>
      <w:bookmarkEnd w:id="1982"/>
    </w:p>
    <w:p w14:paraId="14E55D01" w14:textId="1F6B8B74" w:rsidR="007A299F" w:rsidRPr="00052EF4" w:rsidRDefault="007A75A1" w:rsidP="007A299F">
      <w:pPr>
        <w:pStyle w:val="Heading3"/>
        <w:rPr>
          <w:rFonts w:eastAsia="Arial"/>
          <w:lang w:val="en-US"/>
        </w:rPr>
      </w:pPr>
      <w:bookmarkStart w:id="1983" w:name="_Ref133856834"/>
      <w:r>
        <w:rPr>
          <w:rFonts w:eastAsia="Arial"/>
          <w:lang w:val="en-US"/>
        </w:rPr>
        <w:t xml:space="preserve">The IProvider is entitled </w:t>
      </w:r>
      <w:r w:rsidRPr="00052EF4">
        <w:rPr>
          <w:rFonts w:eastAsia="Arial"/>
          <w:lang w:val="en-US"/>
        </w:rPr>
        <w:t xml:space="preserve">to the payment of a per-dose charge for each Vaccine delivered under each Agency Order and </w:t>
      </w:r>
      <w:r w:rsidR="00797C80" w:rsidRPr="00052EF4">
        <w:rPr>
          <w:rFonts w:eastAsia="Arial"/>
          <w:lang w:val="en-US"/>
        </w:rPr>
        <w:t xml:space="preserve">for each of the first and second dose of a Vaccine delivered under each </w:t>
      </w:r>
      <w:r w:rsidRPr="00052EF4">
        <w:rPr>
          <w:rFonts w:eastAsia="Arial"/>
          <w:lang w:val="en-US"/>
        </w:rPr>
        <w:t>Enterprise Order.</w:t>
      </w:r>
      <w:bookmarkEnd w:id="1983"/>
      <w:r w:rsidRPr="00052EF4">
        <w:rPr>
          <w:rFonts w:eastAsia="Arial"/>
          <w:lang w:val="en-US"/>
        </w:rPr>
        <w:t xml:space="preserve"> </w:t>
      </w:r>
    </w:p>
    <w:p w14:paraId="3E2DB3C6" w14:textId="1ABEE018" w:rsidR="007A299F" w:rsidRPr="00AF5872" w:rsidRDefault="003673A4" w:rsidP="007A299F">
      <w:pPr>
        <w:pStyle w:val="Heading3"/>
        <w:rPr>
          <w:rFonts w:eastAsia="Arial"/>
          <w:lang w:val="en-US"/>
        </w:rPr>
      </w:pPr>
      <w:bookmarkStart w:id="1984" w:name="_Ref82434126"/>
      <w:r w:rsidRPr="00052EF4">
        <w:rPr>
          <w:rFonts w:cs="Times New Roman"/>
          <w:color w:val="000000"/>
        </w:rPr>
        <w:t>Subject to</w:t>
      </w:r>
      <w:r w:rsidR="00B7711C" w:rsidRPr="00052EF4">
        <w:rPr>
          <w:rFonts w:cs="Times New Roman"/>
          <w:color w:val="000000"/>
        </w:rPr>
        <w:t xml:space="preserve"> clause</w:t>
      </w:r>
      <w:r w:rsidR="007E434A" w:rsidRPr="00052EF4">
        <w:rPr>
          <w:rFonts w:cs="Times New Roman"/>
          <w:color w:val="000000"/>
        </w:rPr>
        <w:t xml:space="preserve"> </w:t>
      </w:r>
      <w:r w:rsidR="007E434A" w:rsidRPr="00052EF4">
        <w:rPr>
          <w:rFonts w:cs="Times New Roman"/>
          <w:color w:val="000000"/>
        </w:rPr>
        <w:fldChar w:fldCharType="begin"/>
      </w:r>
      <w:r w:rsidR="007E434A" w:rsidRPr="00052EF4">
        <w:rPr>
          <w:rFonts w:cs="Times New Roman"/>
          <w:color w:val="000000"/>
        </w:rPr>
        <w:instrText xml:space="preserve"> REF _Ref82419212 \r \h </w:instrText>
      </w:r>
      <w:r w:rsidRPr="00052EF4">
        <w:rPr>
          <w:rFonts w:cs="Times New Roman"/>
          <w:color w:val="000000"/>
        </w:rPr>
        <w:instrText xml:space="preserve"> \* MERGEFORMAT </w:instrText>
      </w:r>
      <w:r w:rsidR="007E434A" w:rsidRPr="00052EF4">
        <w:rPr>
          <w:rFonts w:cs="Times New Roman"/>
          <w:color w:val="000000"/>
        </w:rPr>
      </w:r>
      <w:r w:rsidR="007E434A" w:rsidRPr="00052EF4">
        <w:rPr>
          <w:rFonts w:cs="Times New Roman"/>
          <w:color w:val="000000"/>
        </w:rPr>
        <w:fldChar w:fldCharType="separate"/>
      </w:r>
      <w:r w:rsidR="007E5D2B">
        <w:rPr>
          <w:rFonts w:cs="Times New Roman"/>
          <w:color w:val="000000"/>
        </w:rPr>
        <w:t>3</w:t>
      </w:r>
      <w:r w:rsidR="007E434A" w:rsidRPr="00052EF4">
        <w:rPr>
          <w:rFonts w:cs="Times New Roman"/>
          <w:color w:val="000000"/>
        </w:rPr>
        <w:fldChar w:fldCharType="end"/>
      </w:r>
      <w:r w:rsidR="007E434A" w:rsidRPr="00052EF4">
        <w:rPr>
          <w:rFonts w:cs="Times New Roman"/>
          <w:color w:val="000000"/>
        </w:rPr>
        <w:fldChar w:fldCharType="begin"/>
      </w:r>
      <w:r w:rsidR="007E434A" w:rsidRPr="00052EF4">
        <w:rPr>
          <w:rFonts w:cs="Times New Roman"/>
          <w:color w:val="000000"/>
        </w:rPr>
        <w:instrText xml:space="preserve"> REF _Ref133856834 \r \h </w:instrText>
      </w:r>
      <w:r w:rsidRPr="00052EF4">
        <w:rPr>
          <w:rFonts w:cs="Times New Roman"/>
          <w:color w:val="000000"/>
        </w:rPr>
        <w:instrText xml:space="preserve"> \* MERGEFORMAT </w:instrText>
      </w:r>
      <w:r w:rsidR="007E434A" w:rsidRPr="00052EF4">
        <w:rPr>
          <w:rFonts w:cs="Times New Roman"/>
          <w:color w:val="000000"/>
        </w:rPr>
      </w:r>
      <w:r w:rsidR="007E434A" w:rsidRPr="00052EF4">
        <w:rPr>
          <w:rFonts w:cs="Times New Roman"/>
          <w:color w:val="000000"/>
        </w:rPr>
        <w:fldChar w:fldCharType="separate"/>
      </w:r>
      <w:r w:rsidR="007E5D2B">
        <w:rPr>
          <w:rFonts w:cs="Times New Roman"/>
          <w:color w:val="000000"/>
        </w:rPr>
        <w:t>(a)</w:t>
      </w:r>
      <w:r w:rsidR="007E434A" w:rsidRPr="00052EF4">
        <w:rPr>
          <w:rFonts w:cs="Times New Roman"/>
          <w:color w:val="000000"/>
        </w:rPr>
        <w:fldChar w:fldCharType="end"/>
      </w:r>
      <w:r w:rsidR="001C1D60" w:rsidRPr="00052EF4">
        <w:rPr>
          <w:rFonts w:cs="Times New Roman"/>
          <w:color w:val="000000"/>
        </w:rPr>
        <w:t xml:space="preserve"> </w:t>
      </w:r>
      <w:r w:rsidRPr="00052EF4">
        <w:rPr>
          <w:rFonts w:cs="Times New Roman"/>
          <w:color w:val="000000"/>
        </w:rPr>
        <w:t xml:space="preserve">but without limiting </w:t>
      </w:r>
      <w:r w:rsidR="001C1D60" w:rsidRPr="00052EF4">
        <w:rPr>
          <w:rFonts w:cs="Times New Roman"/>
          <w:color w:val="000000"/>
        </w:rPr>
        <w:t>clause</w:t>
      </w:r>
      <w:r w:rsidR="00B7711C" w:rsidRPr="00052EF4">
        <w:rPr>
          <w:rFonts w:cs="Times New Roman"/>
          <w:color w:val="000000"/>
        </w:rPr>
        <w:t xml:space="preserve"> </w:t>
      </w:r>
      <w:r w:rsidR="00A27247">
        <w:rPr>
          <w:rFonts w:cs="Times New Roman"/>
          <w:color w:val="000000"/>
        </w:rPr>
        <w:fldChar w:fldCharType="begin"/>
      </w:r>
      <w:r w:rsidR="00A27247">
        <w:rPr>
          <w:rFonts w:cs="Times New Roman"/>
          <w:color w:val="000000"/>
        </w:rPr>
        <w:instrText xml:space="preserve"> REF _Ref133925173 \w \h </w:instrText>
      </w:r>
      <w:r w:rsidR="00A27247">
        <w:rPr>
          <w:rFonts w:cs="Times New Roman"/>
          <w:color w:val="000000"/>
        </w:rPr>
      </w:r>
      <w:r w:rsidR="00A27247">
        <w:rPr>
          <w:rFonts w:cs="Times New Roman"/>
          <w:color w:val="000000"/>
        </w:rPr>
        <w:fldChar w:fldCharType="separate"/>
      </w:r>
      <w:r w:rsidR="007E5D2B">
        <w:rPr>
          <w:rFonts w:cs="Times New Roman"/>
          <w:color w:val="000000"/>
        </w:rPr>
        <w:t>6(d)</w:t>
      </w:r>
      <w:r w:rsidR="00A27247">
        <w:rPr>
          <w:rFonts w:cs="Times New Roman"/>
          <w:color w:val="000000"/>
        </w:rPr>
        <w:fldChar w:fldCharType="end"/>
      </w:r>
      <w:r w:rsidR="00B7711C" w:rsidRPr="00052EF4">
        <w:rPr>
          <w:rFonts w:cs="Times New Roman"/>
          <w:color w:val="000000"/>
        </w:rPr>
        <w:t xml:space="preserve"> of this </w:t>
      </w:r>
      <w:bookmarkStart w:id="1985" w:name="_Hlk133828869"/>
      <w:r w:rsidR="00B7711C" w:rsidRPr="00052EF4">
        <w:rPr>
          <w:rFonts w:eastAsia="Arial"/>
          <w:lang w:val="en-US"/>
        </w:rPr>
        <w:fldChar w:fldCharType="begin"/>
      </w:r>
      <w:r w:rsidR="00B7711C" w:rsidRPr="00052EF4">
        <w:rPr>
          <w:rFonts w:eastAsia="Arial"/>
          <w:lang w:val="en-US"/>
        </w:rPr>
        <w:instrText xml:space="preserve"> REF _Ref53477603 \w \h </w:instrText>
      </w:r>
      <w:r w:rsidR="00B62770" w:rsidRPr="00052EF4">
        <w:rPr>
          <w:rFonts w:eastAsia="Arial"/>
          <w:lang w:val="en-US"/>
        </w:rPr>
        <w:instrText xml:space="preserve"> \* MERGEFORMAT </w:instrText>
      </w:r>
      <w:r w:rsidR="00B7711C" w:rsidRPr="00052EF4">
        <w:rPr>
          <w:rFonts w:eastAsia="Arial"/>
          <w:lang w:val="en-US"/>
        </w:rPr>
      </w:r>
      <w:r w:rsidR="00B7711C" w:rsidRPr="00052EF4">
        <w:rPr>
          <w:rFonts w:eastAsia="Arial"/>
          <w:lang w:val="en-US"/>
        </w:rPr>
        <w:fldChar w:fldCharType="separate"/>
      </w:r>
      <w:r w:rsidR="007E5D2B">
        <w:rPr>
          <w:rFonts w:eastAsia="Arial"/>
          <w:lang w:val="en-US"/>
        </w:rPr>
        <w:t>Schedule 4</w:t>
      </w:r>
      <w:r w:rsidR="00B7711C" w:rsidRPr="00052EF4">
        <w:rPr>
          <w:rFonts w:eastAsia="Arial"/>
          <w:lang w:val="en-US"/>
        </w:rPr>
        <w:fldChar w:fldCharType="end"/>
      </w:r>
      <w:bookmarkEnd w:id="1985"/>
      <w:r w:rsidR="00B7711C" w:rsidRPr="00052EF4">
        <w:rPr>
          <w:rFonts w:cs="Times New Roman"/>
          <w:color w:val="000000"/>
        </w:rPr>
        <w:t xml:space="preserve"> (Pricing), the</w:t>
      </w:r>
      <w:r w:rsidR="004A68F6" w:rsidRPr="00052EF4">
        <w:rPr>
          <w:rFonts w:cs="Times New Roman"/>
          <w:color w:val="000000"/>
        </w:rPr>
        <w:t xml:space="preserve"> IProvider</w:t>
      </w:r>
      <w:r w:rsidR="007A75A1" w:rsidRPr="00052EF4">
        <w:rPr>
          <w:rFonts w:eastAsia="Arial"/>
          <w:lang w:val="en-US"/>
        </w:rPr>
        <w:t xml:space="preserve"> is entitled to a per dose charge of</w:t>
      </w:r>
      <w:r w:rsidR="007A75A1" w:rsidRPr="00AF5872">
        <w:rPr>
          <w:rFonts w:eastAsia="Arial"/>
          <w:lang w:val="en-US"/>
        </w:rPr>
        <w:t>:</w:t>
      </w:r>
      <w:bookmarkEnd w:id="1984"/>
      <w:r w:rsidR="007A75A1" w:rsidRPr="00AF5872">
        <w:rPr>
          <w:rFonts w:eastAsia="Arial"/>
          <w:lang w:val="en-US"/>
        </w:rPr>
        <w:t xml:space="preserve"> </w:t>
      </w:r>
    </w:p>
    <w:p w14:paraId="7A56868C" w14:textId="77777777" w:rsidR="007A299F" w:rsidRPr="00AF5872" w:rsidRDefault="007A75A1" w:rsidP="007A299F">
      <w:pPr>
        <w:pStyle w:val="Heading4"/>
      </w:pPr>
      <w:r w:rsidRPr="00AF5872">
        <w:t>$21.00 for each dose of Vaccine administered at Vaccination Sites located within MMM 1 areas; and</w:t>
      </w:r>
    </w:p>
    <w:p w14:paraId="64749DF8" w14:textId="77777777" w:rsidR="007A299F" w:rsidRPr="00AF5872" w:rsidRDefault="007A75A1" w:rsidP="007A299F">
      <w:pPr>
        <w:pStyle w:val="Heading4"/>
      </w:pPr>
      <w:r w:rsidRPr="00AF5872">
        <w:t>$24.00 for each dose of Vaccine administered at Vaccination Sites located within MMM 2 - 7 areas.</w:t>
      </w:r>
      <w:r w:rsidRPr="00AF5872">
        <w:rPr>
          <w:i/>
          <w:iCs/>
        </w:rPr>
        <w:t xml:space="preserve"> </w:t>
      </w:r>
    </w:p>
    <w:p w14:paraId="087BC27E" w14:textId="77777777" w:rsidR="007A299F" w:rsidRDefault="007A75A1" w:rsidP="007A299F">
      <w:pPr>
        <w:pStyle w:val="Heading3"/>
        <w:rPr>
          <w:rFonts w:eastAsia="Arial"/>
          <w:lang w:val="en-US"/>
        </w:rPr>
      </w:pPr>
      <w:r>
        <w:rPr>
          <w:rFonts w:eastAsia="Arial"/>
          <w:lang w:val="en-US"/>
        </w:rPr>
        <w:t xml:space="preserve">The IProvider will be entitled to invoice the per dose charges monthly in arrears.  </w:t>
      </w:r>
    </w:p>
    <w:p w14:paraId="0EE114CC" w14:textId="77777777" w:rsidR="007A299F" w:rsidRDefault="007A75A1" w:rsidP="007A299F">
      <w:pPr>
        <w:pStyle w:val="Heading3"/>
        <w:rPr>
          <w:rFonts w:eastAsia="Arial"/>
          <w:lang w:val="en-US"/>
        </w:rPr>
      </w:pPr>
      <w:r>
        <w:rPr>
          <w:rFonts w:eastAsia="Arial"/>
          <w:lang w:val="en-US"/>
        </w:rPr>
        <w:t xml:space="preserve">The per dose charges invoiced by the IProvider must reflect the </w:t>
      </w:r>
      <w:proofErr w:type="spellStart"/>
      <w:r>
        <w:rPr>
          <w:rFonts w:eastAsia="Arial"/>
          <w:lang w:val="en-US"/>
        </w:rPr>
        <w:t>immunisation</w:t>
      </w:r>
      <w:proofErr w:type="spellEnd"/>
      <w:r>
        <w:rPr>
          <w:rFonts w:eastAsia="Arial"/>
          <w:lang w:val="en-US"/>
        </w:rPr>
        <w:t xml:space="preserve"> encounters recorded by the IProvider in the AIR. Health or the Other Agency (as applicable) will not pay for any doses </w:t>
      </w:r>
      <w:proofErr w:type="gramStart"/>
      <w:r>
        <w:rPr>
          <w:rFonts w:eastAsia="Arial"/>
          <w:lang w:val="en-US"/>
        </w:rPr>
        <w:t>in excess of</w:t>
      </w:r>
      <w:proofErr w:type="gramEnd"/>
      <w:r>
        <w:rPr>
          <w:rFonts w:eastAsia="Arial"/>
          <w:lang w:val="en-US"/>
        </w:rPr>
        <w:t xml:space="preserve"> the recorded doses on the AIR by the IProvider.</w:t>
      </w:r>
    </w:p>
    <w:p w14:paraId="6BE79259" w14:textId="77777777" w:rsidR="007A299F" w:rsidRDefault="007A75A1" w:rsidP="007A299F">
      <w:pPr>
        <w:pStyle w:val="Heading3"/>
        <w:rPr>
          <w:rFonts w:eastAsia="Arial"/>
          <w:lang w:val="en-US"/>
        </w:rPr>
      </w:pPr>
      <w:r>
        <w:rPr>
          <w:rFonts w:eastAsia="Arial"/>
          <w:lang w:val="en-US"/>
        </w:rPr>
        <w:t xml:space="preserve">Payment will be made within 20 days following receipt of an invoice to Health or the Other Agency (as applicable) from the IProvider. </w:t>
      </w:r>
    </w:p>
    <w:p w14:paraId="2DE66209" w14:textId="77777777" w:rsidR="007A299F" w:rsidRDefault="007A75A1" w:rsidP="003254C7">
      <w:pPr>
        <w:pStyle w:val="Heading1"/>
        <w:rPr>
          <w:rFonts w:eastAsia="Arial"/>
          <w:szCs w:val="18"/>
          <w:lang w:val="en-US"/>
        </w:rPr>
      </w:pPr>
      <w:bookmarkStart w:id="1986" w:name="_Ref82419269"/>
      <w:bookmarkStart w:id="1987" w:name="_Toc132740863"/>
      <w:r>
        <w:rPr>
          <w:rFonts w:eastAsia="Arial"/>
          <w:lang w:val="en-US"/>
        </w:rPr>
        <w:t>Infrastructure Payment – Model A and Model B</w:t>
      </w:r>
      <w:bookmarkEnd w:id="1986"/>
      <w:bookmarkEnd w:id="1987"/>
    </w:p>
    <w:p w14:paraId="7A4BB6ED" w14:textId="59B5CCB3" w:rsidR="007A299F" w:rsidRDefault="007A75A1" w:rsidP="003254C7">
      <w:pPr>
        <w:pStyle w:val="Heading3"/>
        <w:keepNext/>
        <w:rPr>
          <w:rFonts w:eastAsia="Arial"/>
          <w:lang w:val="en-US"/>
        </w:rPr>
      </w:pPr>
      <w:r>
        <w:rPr>
          <w:rFonts w:eastAsia="Arial"/>
          <w:lang w:val="en-US"/>
        </w:rPr>
        <w:t xml:space="preserve">Subject to clauses </w:t>
      </w:r>
      <w:r>
        <w:rPr>
          <w:rFonts w:eastAsia="Arial"/>
          <w:lang w:val="en-US"/>
        </w:rPr>
        <w:fldChar w:fldCharType="begin"/>
      </w:r>
      <w:r>
        <w:rPr>
          <w:rFonts w:eastAsia="Arial"/>
          <w:lang w:val="en-US"/>
        </w:rPr>
        <w:instrText xml:space="preserve"> REF _Ref82419277 \w \h  \* MERGEFORMAT </w:instrText>
      </w:r>
      <w:r>
        <w:rPr>
          <w:rFonts w:eastAsia="Arial"/>
          <w:lang w:val="en-US"/>
        </w:rPr>
      </w:r>
      <w:r>
        <w:rPr>
          <w:rFonts w:eastAsia="Arial"/>
          <w:lang w:val="en-US"/>
        </w:rPr>
        <w:fldChar w:fldCharType="separate"/>
      </w:r>
      <w:r w:rsidR="007E5D2B">
        <w:rPr>
          <w:rFonts w:eastAsia="Arial"/>
          <w:lang w:val="en-US"/>
        </w:rPr>
        <w:t>4(b)</w:t>
      </w:r>
      <w:r>
        <w:rPr>
          <w:rFonts w:eastAsia="Arial"/>
          <w:lang w:val="en-US"/>
        </w:rPr>
        <w:fldChar w:fldCharType="end"/>
      </w:r>
      <w:r>
        <w:rPr>
          <w:rFonts w:eastAsia="Arial"/>
          <w:lang w:val="en-US"/>
        </w:rPr>
        <w:t xml:space="preserve"> and </w:t>
      </w:r>
      <w:r>
        <w:rPr>
          <w:rFonts w:eastAsia="Arial"/>
          <w:lang w:val="en-US"/>
        </w:rPr>
        <w:fldChar w:fldCharType="begin"/>
      </w:r>
      <w:r>
        <w:rPr>
          <w:rFonts w:eastAsia="Arial"/>
          <w:lang w:val="en-US"/>
        </w:rPr>
        <w:instrText xml:space="preserve"> REF _Ref82419283 \w \h  \* MERGEFORMAT </w:instrText>
      </w:r>
      <w:r>
        <w:rPr>
          <w:rFonts w:eastAsia="Arial"/>
          <w:lang w:val="en-US"/>
        </w:rPr>
      </w:r>
      <w:r>
        <w:rPr>
          <w:rFonts w:eastAsia="Arial"/>
          <w:lang w:val="en-US"/>
        </w:rPr>
        <w:fldChar w:fldCharType="separate"/>
      </w:r>
      <w:r w:rsidR="007E5D2B">
        <w:rPr>
          <w:rFonts w:eastAsia="Arial"/>
          <w:lang w:val="en-US"/>
        </w:rPr>
        <w:t>4(c)</w:t>
      </w:r>
      <w:r>
        <w:rPr>
          <w:rFonts w:eastAsia="Arial"/>
          <w:lang w:val="en-US"/>
        </w:rPr>
        <w:fldChar w:fldCharType="end"/>
      </w:r>
      <w:r>
        <w:rPr>
          <w:rFonts w:eastAsia="Arial"/>
          <w:lang w:val="en-US"/>
        </w:rPr>
        <w:t xml:space="preserve"> of this </w:t>
      </w:r>
      <w:r>
        <w:rPr>
          <w:rFonts w:eastAsia="Arial"/>
          <w:lang w:val="en-US"/>
        </w:rPr>
        <w:fldChar w:fldCharType="begin"/>
      </w:r>
      <w:r>
        <w:rPr>
          <w:rFonts w:eastAsia="Arial"/>
          <w:lang w:val="en-US"/>
        </w:rPr>
        <w:instrText xml:space="preserve"> REF _Ref53477603 \w \h  \* MERGEFORMAT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rPr>
          <w:rFonts w:eastAsia="Arial"/>
          <w:lang w:val="en-US"/>
        </w:rPr>
        <w:t xml:space="preserve"> (Pricing), the IProvider is entitled to payment of the Infrastructure Payment</w:t>
      </w:r>
      <w:r>
        <w:rPr>
          <w:rFonts w:eastAsia="Arial"/>
          <w:b/>
          <w:bCs/>
          <w:lang w:val="en-US"/>
        </w:rPr>
        <w:t xml:space="preserve"> </w:t>
      </w:r>
      <w:r>
        <w:rPr>
          <w:rFonts w:eastAsia="Arial"/>
          <w:lang w:val="en-US"/>
        </w:rPr>
        <w:t xml:space="preserve">set out in </w:t>
      </w:r>
      <w:r w:rsidRPr="00AB1D16">
        <w:rPr>
          <w:rFonts w:eastAsia="Arial"/>
          <w:lang w:val="en-US"/>
        </w:rPr>
        <w:t>item 15 of</w:t>
      </w:r>
      <w:r>
        <w:rPr>
          <w:rFonts w:eastAsia="Arial"/>
          <w:lang w:val="en-US"/>
        </w:rPr>
        <w:t xml:space="preserve"> </w:t>
      </w:r>
      <w:r>
        <w:rPr>
          <w:rFonts w:eastAsia="Arial"/>
          <w:lang w:val="en-US"/>
        </w:rPr>
        <w:fldChar w:fldCharType="begin"/>
      </w:r>
      <w:r>
        <w:rPr>
          <w:rFonts w:eastAsia="Arial"/>
          <w:lang w:val="en-US"/>
        </w:rPr>
        <w:instrText xml:space="preserve"> REF _Ref82419609 \w \h  \* MERGEFORMAT </w:instrText>
      </w:r>
      <w:r>
        <w:rPr>
          <w:rFonts w:eastAsia="Arial"/>
          <w:lang w:val="en-US"/>
        </w:rPr>
      </w:r>
      <w:r>
        <w:rPr>
          <w:rFonts w:eastAsia="Arial"/>
          <w:lang w:val="en-US"/>
        </w:rPr>
        <w:fldChar w:fldCharType="separate"/>
      </w:r>
      <w:r w:rsidR="007E5D2B">
        <w:rPr>
          <w:rFonts w:eastAsia="Arial"/>
          <w:lang w:val="en-US"/>
        </w:rPr>
        <w:t>Schedule 1</w:t>
      </w:r>
      <w:r>
        <w:rPr>
          <w:rFonts w:eastAsia="Arial"/>
          <w:lang w:val="en-US"/>
        </w:rPr>
        <w:fldChar w:fldCharType="end"/>
      </w:r>
      <w:r>
        <w:rPr>
          <w:rFonts w:eastAsia="Arial"/>
          <w:lang w:val="en-US"/>
        </w:rPr>
        <w:t xml:space="preserve"> (Head Agreement Details), to contribute towards the third-party costs of goods and services required by the IProvider to set itself up to deliver the Services (the </w:t>
      </w:r>
      <w:r>
        <w:rPr>
          <w:rFonts w:eastAsia="Arial"/>
          <w:b/>
          <w:bCs/>
          <w:lang w:val="en-US"/>
        </w:rPr>
        <w:t>Infrastructure Payment</w:t>
      </w:r>
      <w:r>
        <w:rPr>
          <w:rFonts w:eastAsia="Arial"/>
          <w:lang w:val="en-US"/>
        </w:rPr>
        <w:t xml:space="preserve">).  </w:t>
      </w:r>
      <w:r>
        <w:rPr>
          <w:rFonts w:eastAsia="Arial"/>
          <w:i/>
          <w:iCs/>
          <w:lang w:val="en-US"/>
        </w:rPr>
        <w:t xml:space="preserve"> </w:t>
      </w:r>
    </w:p>
    <w:p w14:paraId="45B5A320" w14:textId="77777777" w:rsidR="007A299F" w:rsidRDefault="007A75A1" w:rsidP="00F30636">
      <w:pPr>
        <w:pStyle w:val="Heading3"/>
        <w:rPr>
          <w:rFonts w:eastAsia="Arial"/>
          <w:lang w:val="en-US"/>
        </w:rPr>
      </w:pPr>
      <w:bookmarkStart w:id="1988" w:name="_Ref82419277"/>
      <w:r>
        <w:rPr>
          <w:rFonts w:eastAsia="Arial"/>
          <w:lang w:val="en-US"/>
        </w:rPr>
        <w:t>The IProvider may only issue an invoice for the Infrastructure Payment and be entitled to payment after the first Order under this Head Agreement comes into effect. Payment will be made within 20 days following receipt of an invoice to Health from the IProvider.</w:t>
      </w:r>
      <w:bookmarkEnd w:id="1988"/>
      <w:r>
        <w:rPr>
          <w:rFonts w:eastAsia="Arial"/>
          <w:lang w:val="en-US"/>
        </w:rPr>
        <w:t xml:space="preserve"> </w:t>
      </w:r>
    </w:p>
    <w:p w14:paraId="643FD45F" w14:textId="77777777" w:rsidR="007A299F" w:rsidRDefault="007A75A1" w:rsidP="00F30636">
      <w:pPr>
        <w:pStyle w:val="Heading3"/>
        <w:rPr>
          <w:rFonts w:eastAsia="Arial"/>
          <w:lang w:val="en-US"/>
        </w:rPr>
      </w:pPr>
      <w:bookmarkStart w:id="1989" w:name="_Ref82419283"/>
      <w:r>
        <w:rPr>
          <w:rFonts w:eastAsia="Arial"/>
          <w:lang w:val="en-US"/>
        </w:rPr>
        <w:t>The IProvider acknowledges and agrees that it is not entitled to the Infrastructure Payment under an Order to the extent that the IProvider has already been paid or claimed payment in respect of those same third-party costs of goods and services under another contract with the Commonwealth or an Other Agency.</w:t>
      </w:r>
      <w:bookmarkEnd w:id="1989"/>
      <w:r>
        <w:rPr>
          <w:rFonts w:eastAsia="Arial"/>
          <w:lang w:val="en-US"/>
        </w:rPr>
        <w:t xml:space="preserve"> </w:t>
      </w:r>
    </w:p>
    <w:p w14:paraId="7FC320DE" w14:textId="77777777" w:rsidR="007A299F" w:rsidRDefault="007A75A1" w:rsidP="00F30636">
      <w:pPr>
        <w:pStyle w:val="Heading3"/>
        <w:rPr>
          <w:rFonts w:eastAsia="Arial"/>
          <w:lang w:val="en-US"/>
        </w:rPr>
      </w:pPr>
      <w:r>
        <w:rPr>
          <w:rFonts w:eastAsia="Arial"/>
          <w:lang w:val="en-US"/>
        </w:rPr>
        <w:t>Health may require the IProvider to provide evidence, in a form acceptable to Health, that the goods or services acquired using the Infrastructure Payment are used in the performance of the Services.</w:t>
      </w:r>
    </w:p>
    <w:p w14:paraId="7BD0D51D" w14:textId="77777777" w:rsidR="007A299F" w:rsidRDefault="007A75A1" w:rsidP="00F30636">
      <w:pPr>
        <w:pStyle w:val="Heading3"/>
        <w:rPr>
          <w:rFonts w:eastAsia="Arial"/>
          <w:lang w:val="en-US"/>
        </w:rPr>
      </w:pPr>
      <w:r>
        <w:rPr>
          <w:rFonts w:eastAsia="Arial"/>
          <w:lang w:val="en-US"/>
        </w:rPr>
        <w:t xml:space="preserve">Without limiting the Agency’s rights under the Agency Order, if the IProvider claims and receives the Infrastructure Payment, it must within 1 month (or such later date as Health may agree) after receiving the payment: </w:t>
      </w:r>
    </w:p>
    <w:p w14:paraId="158CAC1A" w14:textId="77777777" w:rsidR="007A299F" w:rsidRDefault="007A75A1" w:rsidP="00F30636">
      <w:pPr>
        <w:pStyle w:val="Heading4"/>
        <w:rPr>
          <w:rFonts w:eastAsia="Arial"/>
          <w:lang w:val="en-US"/>
        </w:rPr>
      </w:pPr>
      <w:r>
        <w:rPr>
          <w:rFonts w:eastAsia="Arial"/>
          <w:lang w:val="en-US"/>
        </w:rPr>
        <w:t>provide a certificate signed by the IProvider Representative confirming that the goods and services acquired using the Infrastructure Payment were reasonably and properly incurred by the IProvider in connection with the</w:t>
      </w:r>
      <w:r>
        <w:rPr>
          <w:rFonts w:eastAsia="Arial"/>
          <w:spacing w:val="1"/>
          <w:lang w:val="en-US"/>
        </w:rPr>
        <w:t xml:space="preserve"> </w:t>
      </w:r>
      <w:r>
        <w:rPr>
          <w:rFonts w:eastAsia="Arial"/>
          <w:lang w:val="en-US"/>
        </w:rPr>
        <w:t>delivery of</w:t>
      </w:r>
      <w:r>
        <w:rPr>
          <w:rFonts w:eastAsia="Arial"/>
          <w:spacing w:val="1"/>
          <w:lang w:val="en-US"/>
        </w:rPr>
        <w:t xml:space="preserve"> </w:t>
      </w:r>
      <w:r>
        <w:rPr>
          <w:rFonts w:eastAsia="Arial"/>
          <w:lang w:val="en-US"/>
        </w:rPr>
        <w:t>Services</w:t>
      </w:r>
      <w:r>
        <w:rPr>
          <w:rFonts w:eastAsia="Arial"/>
          <w:spacing w:val="2"/>
          <w:lang w:val="en-US"/>
        </w:rPr>
        <w:t xml:space="preserve"> </w:t>
      </w:r>
      <w:r>
        <w:rPr>
          <w:rFonts w:eastAsia="Arial"/>
          <w:lang w:val="en-US"/>
        </w:rPr>
        <w:t>under the</w:t>
      </w:r>
      <w:r>
        <w:rPr>
          <w:rFonts w:eastAsia="Arial"/>
          <w:spacing w:val="1"/>
          <w:lang w:val="en-US"/>
        </w:rPr>
        <w:t xml:space="preserve"> </w:t>
      </w:r>
      <w:proofErr w:type="gramStart"/>
      <w:r>
        <w:rPr>
          <w:rFonts w:eastAsia="Arial"/>
          <w:lang w:val="en-US"/>
        </w:rPr>
        <w:t>Order;</w:t>
      </w:r>
      <w:proofErr w:type="gramEnd"/>
      <w:r>
        <w:rPr>
          <w:rFonts w:eastAsia="Arial"/>
          <w:lang w:val="en-US"/>
        </w:rPr>
        <w:t xml:space="preserve"> </w:t>
      </w:r>
    </w:p>
    <w:p w14:paraId="50B330F2" w14:textId="77777777" w:rsidR="007A299F" w:rsidRDefault="007A75A1" w:rsidP="00F30636">
      <w:pPr>
        <w:pStyle w:val="Heading4"/>
        <w:rPr>
          <w:rFonts w:eastAsia="Arial"/>
          <w:lang w:val="en-US"/>
        </w:rPr>
      </w:pPr>
      <w:r>
        <w:rPr>
          <w:rFonts w:eastAsia="Arial"/>
          <w:lang w:val="en-US"/>
        </w:rPr>
        <w:t>provide to Health receipts and other evidence reasonably requested by Health to demonstrate that the Infrastructure Payment has been used to acquire the third-party goods and services that the IProvider specified it required the payment to acquire; and</w:t>
      </w:r>
    </w:p>
    <w:p w14:paraId="0569830B" w14:textId="77777777" w:rsidR="007A299F" w:rsidRDefault="007A75A1" w:rsidP="00F30636">
      <w:pPr>
        <w:pStyle w:val="Heading4"/>
        <w:rPr>
          <w:rFonts w:eastAsia="Arial"/>
          <w:lang w:val="en-US"/>
        </w:rPr>
      </w:pPr>
      <w:r>
        <w:rPr>
          <w:rFonts w:eastAsia="Arial"/>
          <w:lang w:val="en-US"/>
        </w:rPr>
        <w:t xml:space="preserve">if there is more than a 5% difference between the Infrastructure Payment and the amount used by the IProvider to acquire the </w:t>
      </w:r>
      <w:proofErr w:type="gramStart"/>
      <w:r>
        <w:rPr>
          <w:rFonts w:eastAsia="Arial"/>
          <w:lang w:val="en-US"/>
        </w:rPr>
        <w:t>third party</w:t>
      </w:r>
      <w:proofErr w:type="gramEnd"/>
      <w:r>
        <w:rPr>
          <w:rFonts w:eastAsia="Arial"/>
          <w:lang w:val="en-US"/>
        </w:rPr>
        <w:t xml:space="preserve"> goods and services, repay that amount to Health as directed and that payment will be a debt to Health until it is discharged. </w:t>
      </w:r>
    </w:p>
    <w:p w14:paraId="3BD4E948" w14:textId="6B097C65" w:rsidR="007A299F" w:rsidRDefault="007A75A1" w:rsidP="00F30636">
      <w:pPr>
        <w:pStyle w:val="Heading3"/>
        <w:rPr>
          <w:rFonts w:eastAsia="Arial"/>
          <w:lang w:val="en-US"/>
        </w:rPr>
      </w:pPr>
      <w:r>
        <w:rPr>
          <w:rFonts w:eastAsia="Arial"/>
          <w:lang w:val="en-US"/>
        </w:rPr>
        <w:t>The IProvider must not claim an amount under clause</w:t>
      </w:r>
      <w:r w:rsidR="00A27247">
        <w:rPr>
          <w:rFonts w:eastAsia="Arial"/>
          <w:lang w:val="en-US"/>
        </w:rPr>
        <w:t xml:space="preserve"> </w:t>
      </w:r>
      <w:r w:rsidR="00A27247">
        <w:rPr>
          <w:rFonts w:eastAsia="Arial"/>
          <w:lang w:val="en-US"/>
        </w:rPr>
        <w:fldChar w:fldCharType="begin"/>
      </w:r>
      <w:r w:rsidR="00A27247">
        <w:rPr>
          <w:rFonts w:eastAsia="Arial"/>
          <w:lang w:val="en-US"/>
        </w:rPr>
        <w:instrText xml:space="preserve"> REF _Ref133831682 \w \h </w:instrText>
      </w:r>
      <w:r w:rsidR="00A27247">
        <w:rPr>
          <w:rFonts w:eastAsia="Arial"/>
          <w:lang w:val="en-US"/>
        </w:rPr>
      </w:r>
      <w:r w:rsidR="00A27247">
        <w:rPr>
          <w:rFonts w:eastAsia="Arial"/>
          <w:lang w:val="en-US"/>
        </w:rPr>
        <w:fldChar w:fldCharType="separate"/>
      </w:r>
      <w:r w:rsidR="007E5D2B">
        <w:rPr>
          <w:rFonts w:eastAsia="Arial"/>
          <w:lang w:val="en-US"/>
        </w:rPr>
        <w:t>5.5</w:t>
      </w:r>
      <w:r w:rsidR="00A27247">
        <w:rPr>
          <w:rFonts w:eastAsia="Arial"/>
          <w:lang w:val="en-US"/>
        </w:rPr>
        <w:fldChar w:fldCharType="end"/>
      </w:r>
      <w:r>
        <w:rPr>
          <w:rFonts w:eastAsia="Arial"/>
          <w:lang w:val="en-US"/>
        </w:rPr>
        <w:t xml:space="preserve"> of this </w:t>
      </w:r>
      <w:r>
        <w:rPr>
          <w:rFonts w:eastAsia="Arial"/>
          <w:lang w:val="en-US"/>
        </w:rPr>
        <w:fldChar w:fldCharType="begin"/>
      </w:r>
      <w:r>
        <w:rPr>
          <w:rFonts w:eastAsia="Arial"/>
          <w:lang w:val="en-US"/>
        </w:rPr>
        <w:instrText xml:space="preserve"> REF _Ref53477603 \w \h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rPr>
          <w:rFonts w:eastAsia="Arial"/>
          <w:lang w:val="en-US"/>
        </w:rPr>
        <w:t xml:space="preserve"> (Pricing) (Other eligible expenses) for a third party good or service to the extent that the cost of that good or service has been funded by the payment of the Infrastructure Payment.  </w:t>
      </w:r>
    </w:p>
    <w:p w14:paraId="7206300B" w14:textId="77777777" w:rsidR="007A299F" w:rsidRDefault="007A75A1" w:rsidP="00F30636">
      <w:pPr>
        <w:pStyle w:val="Heading1"/>
        <w:rPr>
          <w:rFonts w:eastAsia="Arial"/>
          <w:szCs w:val="18"/>
          <w:lang w:val="en-US"/>
        </w:rPr>
      </w:pPr>
      <w:bookmarkStart w:id="1990" w:name="_Ref82419238"/>
      <w:bookmarkStart w:id="1991" w:name="_Toc132740864"/>
      <w:r>
        <w:rPr>
          <w:rFonts w:eastAsia="Arial"/>
          <w:lang w:val="en-US"/>
        </w:rPr>
        <w:t>Additional Charges – Model A</w:t>
      </w:r>
      <w:bookmarkEnd w:id="1990"/>
      <w:bookmarkEnd w:id="1991"/>
    </w:p>
    <w:p w14:paraId="726DFB5F" w14:textId="77777777" w:rsidR="007A299F" w:rsidRDefault="007A75A1" w:rsidP="00F30636">
      <w:pPr>
        <w:pStyle w:val="Heading2"/>
        <w:rPr>
          <w:bCs/>
          <w:lang w:val="en-US"/>
        </w:rPr>
      </w:pPr>
      <w:r>
        <w:rPr>
          <w:lang w:val="en-US"/>
        </w:rPr>
        <w:t>Overview</w:t>
      </w:r>
    </w:p>
    <w:p w14:paraId="00516294" w14:textId="77777777" w:rsidR="007A299F" w:rsidRDefault="007A75A1" w:rsidP="00F30636">
      <w:pPr>
        <w:pStyle w:val="Heading3"/>
        <w:rPr>
          <w:rFonts w:eastAsia="Arial"/>
          <w:lang w:val="en-US"/>
        </w:rPr>
      </w:pPr>
      <w:bookmarkStart w:id="1992" w:name="_Ref82419312"/>
      <w:r>
        <w:rPr>
          <w:rFonts w:eastAsia="Arial"/>
          <w:lang w:val="en-US"/>
        </w:rPr>
        <w:t>Unless otherwise specified in an Agency Order, the IProvider is entitled to the following charges (</w:t>
      </w:r>
      <w:r>
        <w:rPr>
          <w:rFonts w:eastAsia="Arial"/>
          <w:b/>
          <w:bCs/>
          <w:lang w:val="en-US"/>
        </w:rPr>
        <w:t>Additional Charges</w:t>
      </w:r>
      <w:r>
        <w:rPr>
          <w:rFonts w:eastAsia="Arial"/>
          <w:lang w:val="en-US"/>
        </w:rPr>
        <w:t xml:space="preserve">) from the Agency in respect of the provision of </w:t>
      </w:r>
      <w:r w:rsidRPr="00D6578F">
        <w:rPr>
          <w:rFonts w:eastAsia="Arial"/>
          <w:lang w:val="en-US"/>
        </w:rPr>
        <w:t>Administration of Vaccine Services</w:t>
      </w:r>
      <w:r>
        <w:rPr>
          <w:rFonts w:eastAsia="Arial"/>
          <w:szCs w:val="22"/>
          <w:lang w:val="en-US"/>
        </w:rPr>
        <w:t>:</w:t>
      </w:r>
      <w:bookmarkEnd w:id="1992"/>
    </w:p>
    <w:p w14:paraId="4D3F6D01" w14:textId="77777777" w:rsidR="007A299F" w:rsidRDefault="007A75A1" w:rsidP="00F30636">
      <w:pPr>
        <w:pStyle w:val="Heading4"/>
        <w:rPr>
          <w:rFonts w:eastAsia="Arial"/>
          <w:lang w:val="en-US"/>
        </w:rPr>
      </w:pPr>
      <w:r>
        <w:rPr>
          <w:rFonts w:eastAsia="Arial"/>
          <w:b/>
          <w:lang w:val="en-US"/>
        </w:rPr>
        <w:t xml:space="preserve">a </w:t>
      </w:r>
      <w:r>
        <w:rPr>
          <w:rFonts w:eastAsia="Arial"/>
          <w:b/>
          <w:bCs/>
          <w:szCs w:val="22"/>
          <w:lang w:val="en-US"/>
        </w:rPr>
        <w:t>project</w:t>
      </w:r>
      <w:r>
        <w:rPr>
          <w:rFonts w:eastAsia="Arial"/>
          <w:szCs w:val="22"/>
          <w:lang w:val="en-US"/>
        </w:rPr>
        <w:t xml:space="preserve"> </w:t>
      </w:r>
      <w:r>
        <w:rPr>
          <w:rFonts w:eastAsia="Arial"/>
          <w:b/>
          <w:lang w:val="en-US"/>
        </w:rPr>
        <w:t>management fee</w:t>
      </w:r>
      <w:r>
        <w:rPr>
          <w:rFonts w:eastAsia="Arial"/>
          <w:bCs/>
          <w:lang w:val="en-US"/>
        </w:rPr>
        <w:t xml:space="preserve">, payable monthly </w:t>
      </w:r>
      <w:r>
        <w:rPr>
          <w:rFonts w:eastAsia="Arial"/>
          <w:lang w:val="en-US"/>
        </w:rPr>
        <w:t xml:space="preserve">for provision of the Program Services in each month during which an Agency Order is in </w:t>
      </w:r>
      <w:proofErr w:type="gramStart"/>
      <w:r>
        <w:rPr>
          <w:rFonts w:eastAsia="Arial"/>
          <w:lang w:val="en-US"/>
        </w:rPr>
        <w:t>effect;</w:t>
      </w:r>
      <w:proofErr w:type="gramEnd"/>
      <w:r>
        <w:rPr>
          <w:rFonts w:eastAsia="Arial"/>
          <w:lang w:val="en-US"/>
        </w:rPr>
        <w:t xml:space="preserve"> </w:t>
      </w:r>
    </w:p>
    <w:p w14:paraId="1545A3C6" w14:textId="77777777" w:rsidR="007A299F" w:rsidRDefault="007A75A1" w:rsidP="00F30636">
      <w:pPr>
        <w:pStyle w:val="Heading4"/>
        <w:rPr>
          <w:rFonts w:eastAsia="Arial"/>
          <w:b/>
          <w:lang w:val="en-US"/>
        </w:rPr>
      </w:pPr>
      <w:r>
        <w:rPr>
          <w:rFonts w:eastAsia="Arial"/>
          <w:b/>
          <w:lang w:val="en-US"/>
        </w:rPr>
        <w:t xml:space="preserve">Time-based Charge: </w:t>
      </w:r>
      <w:r>
        <w:rPr>
          <w:rFonts w:eastAsia="Arial"/>
          <w:lang w:val="en-US"/>
        </w:rPr>
        <w:t>an hourly charge for the administration of Vaccines by the IProvider under the Order; and</w:t>
      </w:r>
    </w:p>
    <w:p w14:paraId="2BA88DB7" w14:textId="6C9E6FD0" w:rsidR="007A299F" w:rsidRDefault="007A75A1" w:rsidP="00F30636">
      <w:pPr>
        <w:pStyle w:val="Heading4"/>
        <w:rPr>
          <w:rFonts w:eastAsia="Arial"/>
          <w:lang w:val="en-US"/>
        </w:rPr>
      </w:pPr>
      <w:r>
        <w:rPr>
          <w:rFonts w:eastAsia="Arial"/>
          <w:b/>
          <w:lang w:val="en-US"/>
        </w:rPr>
        <w:t>expenses:</w:t>
      </w:r>
      <w:r>
        <w:rPr>
          <w:rFonts w:eastAsia="Arial"/>
          <w:b/>
          <w:spacing w:val="-2"/>
          <w:lang w:val="en-US"/>
        </w:rPr>
        <w:t xml:space="preserve"> </w:t>
      </w:r>
      <w:bookmarkStart w:id="1993" w:name="_Hlk82274644"/>
      <w:r>
        <w:rPr>
          <w:rFonts w:eastAsia="Arial"/>
          <w:bCs/>
          <w:spacing w:val="-2"/>
          <w:lang w:val="en-US"/>
        </w:rPr>
        <w:t xml:space="preserve">certain </w:t>
      </w:r>
      <w:r>
        <w:rPr>
          <w:rFonts w:eastAsia="Arial"/>
          <w:lang w:val="en-US"/>
        </w:rPr>
        <w:t xml:space="preserve">expenses, payable in accordance with </w:t>
      </w:r>
      <w:bookmarkEnd w:id="1993"/>
      <w:r>
        <w:rPr>
          <w:rFonts w:eastAsia="Arial"/>
          <w:lang w:val="en-US"/>
        </w:rPr>
        <w:t xml:space="preserve">clause </w:t>
      </w:r>
      <w:r w:rsidR="00C54D17">
        <w:rPr>
          <w:rFonts w:eastAsia="Arial"/>
          <w:lang w:val="en-US"/>
        </w:rPr>
        <w:fldChar w:fldCharType="begin"/>
      </w:r>
      <w:r w:rsidR="00C54D17">
        <w:rPr>
          <w:rFonts w:eastAsia="Arial"/>
          <w:lang w:val="en-US"/>
        </w:rPr>
        <w:instrText xml:space="preserve"> REF _Ref133831682 \w \h </w:instrText>
      </w:r>
      <w:r w:rsidR="00C54D17">
        <w:rPr>
          <w:rFonts w:eastAsia="Arial"/>
          <w:lang w:val="en-US"/>
        </w:rPr>
      </w:r>
      <w:r w:rsidR="00C54D17">
        <w:rPr>
          <w:rFonts w:eastAsia="Arial"/>
          <w:lang w:val="en-US"/>
        </w:rPr>
        <w:fldChar w:fldCharType="separate"/>
      </w:r>
      <w:r w:rsidR="007E5D2B">
        <w:rPr>
          <w:rFonts w:eastAsia="Arial"/>
          <w:lang w:val="en-US"/>
        </w:rPr>
        <w:t>5.5</w:t>
      </w:r>
      <w:r w:rsidR="00C54D17">
        <w:rPr>
          <w:rFonts w:eastAsia="Arial"/>
          <w:lang w:val="en-US"/>
        </w:rPr>
        <w:fldChar w:fldCharType="end"/>
      </w:r>
      <w:r w:rsidR="00C54D17">
        <w:rPr>
          <w:rFonts w:eastAsia="Arial"/>
          <w:lang w:val="en-US"/>
        </w:rPr>
        <w:t xml:space="preserve"> </w:t>
      </w:r>
      <w:r>
        <w:rPr>
          <w:rFonts w:eastAsia="Arial"/>
          <w:lang w:val="en-US"/>
        </w:rPr>
        <w:t xml:space="preserve">of this </w:t>
      </w:r>
      <w:r>
        <w:rPr>
          <w:rFonts w:eastAsia="Arial"/>
          <w:lang w:val="en-US"/>
        </w:rPr>
        <w:fldChar w:fldCharType="begin"/>
      </w:r>
      <w:r>
        <w:rPr>
          <w:rFonts w:eastAsia="Arial"/>
          <w:lang w:val="en-US"/>
        </w:rPr>
        <w:instrText xml:space="preserve"> REF _Ref53477603 \w \h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rPr>
          <w:rFonts w:eastAsia="Arial"/>
          <w:lang w:val="en-US"/>
        </w:rPr>
        <w:t xml:space="preserve"> (Pricing). </w:t>
      </w:r>
    </w:p>
    <w:p w14:paraId="7C517474" w14:textId="7544FA6F" w:rsidR="007A299F" w:rsidRDefault="007A75A1" w:rsidP="00F30636">
      <w:pPr>
        <w:pStyle w:val="Heading3"/>
        <w:rPr>
          <w:rFonts w:eastAsia="Arial"/>
          <w:lang w:val="en-US"/>
        </w:rPr>
      </w:pPr>
      <w:r>
        <w:rPr>
          <w:rFonts w:eastAsia="Arial"/>
          <w:lang w:val="en-US"/>
        </w:rPr>
        <w:t xml:space="preserve">The Additional Charges will be reduced by any Service Credits calculated in accordance with the Head Agreement and any Agency Order as applicable. </w:t>
      </w:r>
    </w:p>
    <w:p w14:paraId="5BED7136" w14:textId="3960A0E6" w:rsidR="00EE25CF" w:rsidRDefault="00EE25CF" w:rsidP="00F30636">
      <w:pPr>
        <w:pStyle w:val="Heading3"/>
        <w:rPr>
          <w:rFonts w:eastAsia="Arial"/>
          <w:lang w:val="en-US"/>
        </w:rPr>
      </w:pPr>
      <w:r w:rsidRPr="00EE25CF">
        <w:rPr>
          <w:rFonts w:eastAsia="Arial"/>
          <w:lang w:val="en-US"/>
        </w:rPr>
        <w:t xml:space="preserve">In this clause </w:t>
      </w:r>
      <w:r w:rsidRPr="00EE25CF">
        <w:rPr>
          <w:rFonts w:eastAsia="Arial"/>
          <w:lang w:val="en-US"/>
        </w:rPr>
        <w:fldChar w:fldCharType="begin"/>
      </w:r>
      <w:r w:rsidRPr="00EE25CF">
        <w:rPr>
          <w:rFonts w:eastAsia="Arial"/>
          <w:lang w:val="en-US"/>
        </w:rPr>
        <w:instrText xml:space="preserve"> REF _Ref82419238 \n \h </w:instrText>
      </w:r>
      <w:r>
        <w:rPr>
          <w:rFonts w:eastAsia="Arial"/>
          <w:lang w:val="en-US"/>
        </w:rPr>
        <w:instrText xml:space="preserve"> \* MERGEFORMAT </w:instrText>
      </w:r>
      <w:r w:rsidRPr="00EE25CF">
        <w:rPr>
          <w:rFonts w:eastAsia="Arial"/>
          <w:lang w:val="en-US"/>
        </w:rPr>
      </w:r>
      <w:r w:rsidRPr="00EE25CF">
        <w:rPr>
          <w:rFonts w:eastAsia="Arial"/>
          <w:lang w:val="en-US"/>
        </w:rPr>
        <w:fldChar w:fldCharType="separate"/>
      </w:r>
      <w:r w:rsidR="007E5D2B">
        <w:rPr>
          <w:rFonts w:eastAsia="Arial"/>
          <w:lang w:val="en-US"/>
        </w:rPr>
        <w:t>5</w:t>
      </w:r>
      <w:r w:rsidRPr="00EE25CF">
        <w:rPr>
          <w:rFonts w:eastAsia="Arial"/>
          <w:lang w:val="en-US"/>
        </w:rPr>
        <w:fldChar w:fldCharType="end"/>
      </w:r>
      <w:r w:rsidRPr="00EE25CF">
        <w:rPr>
          <w:rFonts w:eastAsia="Arial"/>
          <w:lang w:val="en-US"/>
        </w:rPr>
        <w:t xml:space="preserve">, </w:t>
      </w:r>
      <w:r w:rsidRPr="00ED7862">
        <w:rPr>
          <w:rFonts w:eastAsia="Arial"/>
          <w:b/>
          <w:bCs/>
          <w:lang w:val="en-US"/>
        </w:rPr>
        <w:t>Program Services</w:t>
      </w:r>
      <w:r w:rsidRPr="00EE25CF">
        <w:rPr>
          <w:rFonts w:eastAsia="Arial"/>
          <w:lang w:val="en-US"/>
        </w:rPr>
        <w:t xml:space="preserve"> means any activities necessary </w:t>
      </w:r>
      <w:r w:rsidR="00A048F5">
        <w:rPr>
          <w:rFonts w:eastAsia="Arial"/>
          <w:lang w:val="en-US"/>
        </w:rPr>
        <w:t xml:space="preserve">for </w:t>
      </w:r>
      <w:r w:rsidRPr="00EE25CF">
        <w:rPr>
          <w:rFonts w:eastAsia="Arial"/>
          <w:lang w:val="en-US"/>
        </w:rPr>
        <w:t xml:space="preserve">or incidental to the delivery of the vaccination activities as described in an Agency Order, including </w:t>
      </w:r>
      <w:proofErr w:type="spellStart"/>
      <w:r w:rsidR="00B07FDD">
        <w:rPr>
          <w:rFonts w:eastAsia="Arial"/>
          <w:lang w:val="en-US"/>
        </w:rPr>
        <w:t>c</w:t>
      </w:r>
      <w:r w:rsidR="00A048F5">
        <w:rPr>
          <w:rFonts w:eastAsia="Arial"/>
          <w:lang w:val="en-US"/>
        </w:rPr>
        <w:t>entrali</w:t>
      </w:r>
      <w:r w:rsidR="00B07FDD">
        <w:rPr>
          <w:rFonts w:eastAsia="Arial"/>
          <w:lang w:val="en-US"/>
        </w:rPr>
        <w:t>s</w:t>
      </w:r>
      <w:r w:rsidR="00A048F5">
        <w:rPr>
          <w:rFonts w:eastAsia="Arial"/>
          <w:lang w:val="en-US"/>
        </w:rPr>
        <w:t>ed</w:t>
      </w:r>
      <w:proofErr w:type="spellEnd"/>
      <w:r w:rsidRPr="00EE25CF">
        <w:rPr>
          <w:rFonts w:eastAsia="Arial"/>
          <w:lang w:val="en-US"/>
        </w:rPr>
        <w:t xml:space="preserve"> clinical supervision, program management, scheduling and coordination, including with Subcontractors, administration activities, IT (including all systems to book and schedule patients), staffing and other human resources, central or regional operations, finance and accounting, records management, and compliance with the Head Agreement (including clause </w:t>
      </w:r>
      <w:r w:rsidRPr="00EE25CF">
        <w:rPr>
          <w:rFonts w:eastAsia="Arial"/>
          <w:lang w:val="en-US"/>
        </w:rPr>
        <w:fldChar w:fldCharType="begin"/>
      </w:r>
      <w:r w:rsidRPr="00EE25CF">
        <w:rPr>
          <w:rFonts w:eastAsia="Arial"/>
          <w:lang w:val="en-US"/>
        </w:rPr>
        <w:instrText xml:space="preserve"> REF _Ref132739847 \n \h </w:instrText>
      </w:r>
      <w:r>
        <w:rPr>
          <w:rFonts w:eastAsia="Arial"/>
          <w:lang w:val="en-US"/>
        </w:rPr>
        <w:instrText xml:space="preserve"> \* MERGEFORMAT </w:instrText>
      </w:r>
      <w:r w:rsidRPr="00EE25CF">
        <w:rPr>
          <w:rFonts w:eastAsia="Arial"/>
          <w:lang w:val="en-US"/>
        </w:rPr>
      </w:r>
      <w:r w:rsidRPr="00EE25CF">
        <w:rPr>
          <w:rFonts w:eastAsia="Arial"/>
          <w:lang w:val="en-US"/>
        </w:rPr>
        <w:fldChar w:fldCharType="separate"/>
      </w:r>
      <w:r w:rsidR="007E5D2B">
        <w:rPr>
          <w:rFonts w:eastAsia="Arial"/>
          <w:lang w:val="en-US"/>
        </w:rPr>
        <w:t>3.2</w:t>
      </w:r>
      <w:r w:rsidRPr="00EE25CF">
        <w:rPr>
          <w:rFonts w:eastAsia="Arial"/>
          <w:lang w:val="en-US"/>
        </w:rPr>
        <w:fldChar w:fldCharType="end"/>
      </w:r>
      <w:r w:rsidRPr="00EE25CF">
        <w:rPr>
          <w:rFonts w:eastAsia="Arial"/>
          <w:lang w:val="en-US"/>
        </w:rPr>
        <w:t xml:space="preserve"> of </w:t>
      </w:r>
      <w:r w:rsidRPr="00EE25CF">
        <w:rPr>
          <w:rFonts w:eastAsia="Arial"/>
          <w:lang w:val="en-US"/>
        </w:rPr>
        <w:fldChar w:fldCharType="begin"/>
      </w:r>
      <w:r w:rsidRPr="00EE25CF">
        <w:rPr>
          <w:rFonts w:eastAsia="Arial"/>
          <w:lang w:val="en-US"/>
        </w:rPr>
        <w:instrText xml:space="preserve"> REF _Ref132739851 \n \h </w:instrText>
      </w:r>
      <w:r>
        <w:rPr>
          <w:rFonts w:eastAsia="Arial"/>
          <w:lang w:val="en-US"/>
        </w:rPr>
        <w:instrText xml:space="preserve"> \* MERGEFORMAT </w:instrText>
      </w:r>
      <w:r w:rsidRPr="00EE25CF">
        <w:rPr>
          <w:rFonts w:eastAsia="Arial"/>
          <w:lang w:val="en-US"/>
        </w:rPr>
      </w:r>
      <w:r w:rsidRPr="00EE25CF">
        <w:rPr>
          <w:rFonts w:eastAsia="Arial"/>
          <w:lang w:val="en-US"/>
        </w:rPr>
        <w:fldChar w:fldCharType="separate"/>
      </w:r>
      <w:r w:rsidR="007E5D2B">
        <w:rPr>
          <w:rFonts w:eastAsia="Arial"/>
          <w:lang w:val="en-US"/>
        </w:rPr>
        <w:t>Schedule 2</w:t>
      </w:r>
      <w:r w:rsidRPr="00EE25CF">
        <w:rPr>
          <w:rFonts w:eastAsia="Arial"/>
          <w:lang w:val="en-US"/>
        </w:rPr>
        <w:fldChar w:fldCharType="end"/>
      </w:r>
      <w:r w:rsidRPr="00EE25CF">
        <w:rPr>
          <w:rFonts w:eastAsia="Arial"/>
          <w:lang w:val="en-US"/>
        </w:rPr>
        <w:t xml:space="preserve"> (Services)) and any Agency Order</w:t>
      </w:r>
      <w:r>
        <w:rPr>
          <w:rFonts w:eastAsia="Arial"/>
          <w:lang w:val="en-US"/>
        </w:rPr>
        <w:t>.</w:t>
      </w:r>
    </w:p>
    <w:p w14:paraId="3F1D1430" w14:textId="77777777" w:rsidR="007A299F" w:rsidRDefault="007A75A1" w:rsidP="001A267A">
      <w:pPr>
        <w:pStyle w:val="Heading2"/>
        <w:rPr>
          <w:szCs w:val="18"/>
          <w:lang w:val="en-US"/>
        </w:rPr>
      </w:pPr>
      <w:bookmarkStart w:id="1994" w:name="_Ref82419218"/>
      <w:r>
        <w:rPr>
          <w:lang w:val="en-US"/>
        </w:rPr>
        <w:t>Project management fee</w:t>
      </w:r>
      <w:bookmarkEnd w:id="1994"/>
    </w:p>
    <w:p w14:paraId="599C3AAC" w14:textId="14EC5A5A" w:rsidR="007A299F" w:rsidRDefault="007A75A1" w:rsidP="00F30636">
      <w:pPr>
        <w:pStyle w:val="Heading3"/>
        <w:rPr>
          <w:rFonts w:eastAsia="Arial"/>
          <w:lang w:val="en-US"/>
        </w:rPr>
      </w:pPr>
      <w:r>
        <w:rPr>
          <w:rFonts w:eastAsia="Arial"/>
          <w:lang w:val="en-US"/>
        </w:rPr>
        <w:t xml:space="preserve">Unless otherwise agreed in an Order, in consideration for the delivery of the Program Services, the </w:t>
      </w:r>
      <w:r w:rsidR="0059115A">
        <w:rPr>
          <w:rFonts w:eastAsia="Arial"/>
          <w:lang w:val="en-US"/>
        </w:rPr>
        <w:t>IProvider is entitled to a payment</w:t>
      </w:r>
      <w:bookmarkStart w:id="1995" w:name="_Hlk133830815"/>
      <w:r>
        <w:rPr>
          <w:rFonts w:eastAsia="Arial"/>
          <w:lang w:val="en-US"/>
        </w:rPr>
        <w:t xml:space="preserve"> to establish and maintain a project management team for </w:t>
      </w:r>
      <w:bookmarkStart w:id="1996" w:name="_Hlk133830828"/>
      <w:r w:rsidR="0052058A">
        <w:rPr>
          <w:rFonts w:eastAsia="Arial"/>
          <w:lang w:val="en-US"/>
        </w:rPr>
        <w:t xml:space="preserve">each </w:t>
      </w:r>
      <w:r w:rsidR="003A7B9B">
        <w:rPr>
          <w:rFonts w:eastAsia="Arial"/>
          <w:lang w:val="en-US"/>
        </w:rPr>
        <w:t>part of a month or month in which the IProvider administers Vaccines under</w:t>
      </w:r>
      <w:bookmarkEnd w:id="1996"/>
      <w:r>
        <w:rPr>
          <w:rFonts w:eastAsia="Arial"/>
          <w:lang w:val="en-US"/>
        </w:rPr>
        <w:t xml:space="preserve"> an Agency Order determined in accordance with clause </w:t>
      </w:r>
      <w:r>
        <w:rPr>
          <w:rFonts w:eastAsia="Arial"/>
          <w:lang w:val="en-US"/>
        </w:rPr>
        <w:fldChar w:fldCharType="begin"/>
      </w:r>
      <w:r>
        <w:rPr>
          <w:rFonts w:eastAsia="Arial"/>
          <w:lang w:val="en-US"/>
        </w:rPr>
        <w:instrText xml:space="preserve"> REF _Ref82419312 \w \h </w:instrText>
      </w:r>
      <w:r>
        <w:rPr>
          <w:rFonts w:eastAsia="Arial"/>
          <w:lang w:val="en-US"/>
        </w:rPr>
      </w:r>
      <w:r>
        <w:rPr>
          <w:rFonts w:eastAsia="Arial"/>
          <w:lang w:val="en-US"/>
        </w:rPr>
        <w:fldChar w:fldCharType="separate"/>
      </w:r>
      <w:r w:rsidR="007E5D2B">
        <w:rPr>
          <w:rFonts w:eastAsia="Arial"/>
          <w:lang w:val="en-US"/>
        </w:rPr>
        <w:t>5.1(a)</w:t>
      </w:r>
      <w:r>
        <w:rPr>
          <w:rFonts w:eastAsia="Arial"/>
          <w:lang w:val="en-US"/>
        </w:rPr>
        <w:fldChar w:fldCharType="end"/>
      </w:r>
      <w:r>
        <w:rPr>
          <w:rFonts w:eastAsia="Arial"/>
          <w:lang w:val="en-US"/>
        </w:rPr>
        <w:t xml:space="preserve"> of this </w:t>
      </w:r>
      <w:r>
        <w:rPr>
          <w:rFonts w:eastAsia="Arial"/>
          <w:lang w:val="en-US"/>
        </w:rPr>
        <w:fldChar w:fldCharType="begin"/>
      </w:r>
      <w:r>
        <w:rPr>
          <w:rFonts w:eastAsia="Arial"/>
          <w:lang w:val="en-US"/>
        </w:rPr>
        <w:instrText xml:space="preserve"> REF _Ref53477603 \w \h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rPr>
          <w:rFonts w:eastAsia="Arial"/>
          <w:lang w:val="en-US"/>
        </w:rPr>
        <w:t xml:space="preserve"> (Pricing)</w:t>
      </w:r>
      <w:bookmarkEnd w:id="1995"/>
      <w:r>
        <w:rPr>
          <w:rFonts w:eastAsia="Arial"/>
          <w:lang w:val="en-US"/>
        </w:rPr>
        <w:t>.</w:t>
      </w:r>
    </w:p>
    <w:p w14:paraId="5983AC07" w14:textId="24DD3EE0" w:rsidR="007A299F" w:rsidRDefault="007A75A1" w:rsidP="00F30636">
      <w:pPr>
        <w:pStyle w:val="Heading3"/>
        <w:rPr>
          <w:rFonts w:eastAsia="Arial"/>
          <w:lang w:val="en-US"/>
        </w:rPr>
      </w:pPr>
      <w:bookmarkStart w:id="1997" w:name="_Ref82298316"/>
      <w:r>
        <w:rPr>
          <w:rFonts w:eastAsia="Arial"/>
          <w:lang w:val="en-US"/>
        </w:rPr>
        <w:t>The project management fee under an Agency Order will depend on the size of the vaccination administration team allocated by the IProvider to the performance of the Services and specified in an Order as follows:</w:t>
      </w:r>
      <w:bookmarkEnd w:id="1997"/>
    </w:p>
    <w:tbl>
      <w:tblPr>
        <w:tblStyle w:val="TableGrid"/>
        <w:tblW w:w="0" w:type="auto"/>
        <w:tblInd w:w="1474" w:type="dxa"/>
        <w:tblLook w:val="04A0" w:firstRow="1" w:lastRow="0" w:firstColumn="1" w:lastColumn="0" w:noHBand="0" w:noVBand="1"/>
      </w:tblPr>
      <w:tblGrid>
        <w:gridCol w:w="3483"/>
        <w:gridCol w:w="1701"/>
      </w:tblGrid>
      <w:tr w:rsidR="007A299F" w14:paraId="426F3E30" w14:textId="77777777" w:rsidTr="007A299F">
        <w:tc>
          <w:tcPr>
            <w:tcW w:w="3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6B76B0" w14:textId="77777777" w:rsidR="007A299F" w:rsidRDefault="007A75A1">
            <w:pPr>
              <w:pStyle w:val="SchedH3"/>
              <w:numPr>
                <w:ilvl w:val="0"/>
                <w:numId w:val="0"/>
              </w:numPr>
              <w:tabs>
                <w:tab w:val="left" w:pos="720"/>
              </w:tabs>
              <w:rPr>
                <w:rFonts w:eastAsia="Arial"/>
                <w:b/>
                <w:bCs/>
                <w:lang w:val="en-US"/>
              </w:rPr>
            </w:pPr>
            <w:bookmarkStart w:id="1998" w:name="_Hlk82274926"/>
            <w:r>
              <w:rPr>
                <w:rFonts w:eastAsia="Arial"/>
                <w:b/>
                <w:bCs/>
                <w:lang w:val="en-US"/>
              </w:rPr>
              <w:t>Number of personnel providing the Services under an Order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B5183A" w14:textId="77777777" w:rsidR="007A299F" w:rsidRDefault="007A75A1">
            <w:pPr>
              <w:pStyle w:val="SchedH3"/>
              <w:numPr>
                <w:ilvl w:val="0"/>
                <w:numId w:val="0"/>
              </w:numPr>
              <w:tabs>
                <w:tab w:val="left" w:pos="720"/>
              </w:tabs>
              <w:rPr>
                <w:rFonts w:eastAsia="Arial"/>
                <w:b/>
                <w:bCs/>
                <w:lang w:val="en-US"/>
              </w:rPr>
            </w:pPr>
            <w:r>
              <w:rPr>
                <w:rFonts w:eastAsia="Arial"/>
                <w:b/>
                <w:bCs/>
                <w:lang w:val="en-US"/>
              </w:rPr>
              <w:t>Project management fee ($) (GST exclusive)</w:t>
            </w:r>
          </w:p>
        </w:tc>
      </w:tr>
      <w:tr w:rsidR="007A299F" w14:paraId="50E2D560" w14:textId="77777777" w:rsidTr="007A299F">
        <w:tc>
          <w:tcPr>
            <w:tcW w:w="3483" w:type="dxa"/>
            <w:tcBorders>
              <w:top w:val="single" w:sz="4" w:space="0" w:color="auto"/>
              <w:left w:val="single" w:sz="4" w:space="0" w:color="auto"/>
              <w:bottom w:val="single" w:sz="4" w:space="0" w:color="auto"/>
              <w:right w:val="single" w:sz="4" w:space="0" w:color="auto"/>
            </w:tcBorders>
            <w:hideMark/>
          </w:tcPr>
          <w:p w14:paraId="40B19E77" w14:textId="77777777" w:rsidR="007A299F" w:rsidRPr="00753604" w:rsidRDefault="007A75A1">
            <w:pPr>
              <w:pStyle w:val="SchedH3"/>
              <w:numPr>
                <w:ilvl w:val="0"/>
                <w:numId w:val="0"/>
              </w:numPr>
              <w:tabs>
                <w:tab w:val="left" w:pos="720"/>
              </w:tabs>
              <w:rPr>
                <w:rFonts w:eastAsia="Arial"/>
                <w:lang w:val="en-US"/>
              </w:rPr>
            </w:pPr>
            <w:r w:rsidRPr="00753604">
              <w:rPr>
                <w:rFonts w:eastAsia="Arial"/>
                <w:lang w:val="en-US"/>
              </w:rPr>
              <w:t>Less than 20</w:t>
            </w:r>
          </w:p>
        </w:tc>
        <w:tc>
          <w:tcPr>
            <w:tcW w:w="1701" w:type="dxa"/>
            <w:tcBorders>
              <w:top w:val="single" w:sz="4" w:space="0" w:color="auto"/>
              <w:left w:val="single" w:sz="4" w:space="0" w:color="auto"/>
              <w:bottom w:val="single" w:sz="4" w:space="0" w:color="auto"/>
              <w:right w:val="single" w:sz="4" w:space="0" w:color="auto"/>
            </w:tcBorders>
          </w:tcPr>
          <w:p w14:paraId="79190BB3" w14:textId="77777777" w:rsidR="007A299F" w:rsidRPr="00753604" w:rsidRDefault="007A75A1">
            <w:pPr>
              <w:pStyle w:val="SchedH3"/>
              <w:numPr>
                <w:ilvl w:val="0"/>
                <w:numId w:val="0"/>
              </w:numPr>
              <w:tabs>
                <w:tab w:val="left" w:pos="720"/>
              </w:tabs>
              <w:rPr>
                <w:rFonts w:eastAsia="Arial"/>
                <w:lang w:val="en-US"/>
              </w:rPr>
            </w:pPr>
            <w:r>
              <w:rPr>
                <w:rFonts w:eastAsia="Arial"/>
                <w:lang w:val="en-US"/>
              </w:rPr>
              <w:t>{. . .}</w:t>
            </w:r>
          </w:p>
        </w:tc>
      </w:tr>
      <w:tr w:rsidR="007A299F" w14:paraId="22460129" w14:textId="77777777" w:rsidTr="007A299F">
        <w:tc>
          <w:tcPr>
            <w:tcW w:w="3483" w:type="dxa"/>
            <w:tcBorders>
              <w:top w:val="single" w:sz="4" w:space="0" w:color="auto"/>
              <w:left w:val="single" w:sz="4" w:space="0" w:color="auto"/>
              <w:bottom w:val="single" w:sz="4" w:space="0" w:color="auto"/>
              <w:right w:val="single" w:sz="4" w:space="0" w:color="auto"/>
            </w:tcBorders>
            <w:hideMark/>
          </w:tcPr>
          <w:p w14:paraId="2920ADC0" w14:textId="77777777" w:rsidR="007A299F" w:rsidRPr="00753604" w:rsidRDefault="007A75A1">
            <w:pPr>
              <w:pStyle w:val="SchedH3"/>
              <w:numPr>
                <w:ilvl w:val="0"/>
                <w:numId w:val="0"/>
              </w:numPr>
              <w:tabs>
                <w:tab w:val="left" w:pos="720"/>
              </w:tabs>
              <w:rPr>
                <w:rFonts w:eastAsia="Arial"/>
                <w:lang w:val="en-US"/>
              </w:rPr>
            </w:pPr>
            <w:r w:rsidRPr="00753604">
              <w:rPr>
                <w:rFonts w:eastAsia="Arial"/>
                <w:lang w:val="en-US"/>
              </w:rPr>
              <w:t>Between 20 and 50</w:t>
            </w:r>
          </w:p>
        </w:tc>
        <w:tc>
          <w:tcPr>
            <w:tcW w:w="1701" w:type="dxa"/>
            <w:tcBorders>
              <w:top w:val="single" w:sz="4" w:space="0" w:color="auto"/>
              <w:left w:val="single" w:sz="4" w:space="0" w:color="auto"/>
              <w:bottom w:val="single" w:sz="4" w:space="0" w:color="auto"/>
              <w:right w:val="single" w:sz="4" w:space="0" w:color="auto"/>
            </w:tcBorders>
          </w:tcPr>
          <w:p w14:paraId="65B66B79" w14:textId="77777777" w:rsidR="007A299F" w:rsidRPr="00753604" w:rsidRDefault="007A75A1">
            <w:pPr>
              <w:pStyle w:val="SchedH3"/>
              <w:numPr>
                <w:ilvl w:val="0"/>
                <w:numId w:val="0"/>
              </w:numPr>
              <w:tabs>
                <w:tab w:val="left" w:pos="720"/>
              </w:tabs>
              <w:rPr>
                <w:rFonts w:eastAsia="Arial"/>
                <w:lang w:val="en-US"/>
              </w:rPr>
            </w:pPr>
            <w:r>
              <w:rPr>
                <w:rFonts w:eastAsia="Arial"/>
                <w:lang w:val="en-US"/>
              </w:rPr>
              <w:t>{. . .}</w:t>
            </w:r>
          </w:p>
        </w:tc>
      </w:tr>
      <w:tr w:rsidR="007A299F" w14:paraId="133E497B" w14:textId="77777777" w:rsidTr="007A299F">
        <w:tc>
          <w:tcPr>
            <w:tcW w:w="3483" w:type="dxa"/>
            <w:tcBorders>
              <w:top w:val="single" w:sz="4" w:space="0" w:color="auto"/>
              <w:left w:val="single" w:sz="4" w:space="0" w:color="auto"/>
              <w:bottom w:val="single" w:sz="4" w:space="0" w:color="auto"/>
              <w:right w:val="single" w:sz="4" w:space="0" w:color="auto"/>
            </w:tcBorders>
            <w:hideMark/>
          </w:tcPr>
          <w:p w14:paraId="72A75390" w14:textId="77777777" w:rsidR="007A299F" w:rsidRPr="00753604" w:rsidRDefault="007A75A1">
            <w:pPr>
              <w:pStyle w:val="SchedH3"/>
              <w:numPr>
                <w:ilvl w:val="0"/>
                <w:numId w:val="0"/>
              </w:numPr>
              <w:tabs>
                <w:tab w:val="left" w:pos="720"/>
              </w:tabs>
              <w:rPr>
                <w:rFonts w:eastAsia="Arial"/>
                <w:lang w:val="en-US"/>
              </w:rPr>
            </w:pPr>
            <w:r w:rsidRPr="00753604">
              <w:rPr>
                <w:rFonts w:eastAsia="Arial"/>
                <w:lang w:val="en-US"/>
              </w:rPr>
              <w:t>Between 50 and 100</w:t>
            </w:r>
          </w:p>
        </w:tc>
        <w:tc>
          <w:tcPr>
            <w:tcW w:w="1701" w:type="dxa"/>
            <w:tcBorders>
              <w:top w:val="single" w:sz="4" w:space="0" w:color="auto"/>
              <w:left w:val="single" w:sz="4" w:space="0" w:color="auto"/>
              <w:bottom w:val="single" w:sz="4" w:space="0" w:color="auto"/>
              <w:right w:val="single" w:sz="4" w:space="0" w:color="auto"/>
            </w:tcBorders>
          </w:tcPr>
          <w:p w14:paraId="183DBB11" w14:textId="77777777" w:rsidR="007A299F" w:rsidRPr="00753604" w:rsidRDefault="007A75A1">
            <w:pPr>
              <w:pStyle w:val="SchedH3"/>
              <w:numPr>
                <w:ilvl w:val="0"/>
                <w:numId w:val="0"/>
              </w:numPr>
              <w:tabs>
                <w:tab w:val="left" w:pos="720"/>
              </w:tabs>
              <w:rPr>
                <w:rFonts w:eastAsia="Arial"/>
                <w:lang w:val="en-US"/>
              </w:rPr>
            </w:pPr>
            <w:r>
              <w:rPr>
                <w:rFonts w:eastAsia="Arial"/>
                <w:lang w:val="en-US"/>
              </w:rPr>
              <w:t>{. . .}</w:t>
            </w:r>
          </w:p>
        </w:tc>
      </w:tr>
      <w:tr w:rsidR="007A299F" w14:paraId="2F33C574" w14:textId="77777777" w:rsidTr="007A299F">
        <w:tc>
          <w:tcPr>
            <w:tcW w:w="3483" w:type="dxa"/>
            <w:tcBorders>
              <w:top w:val="single" w:sz="4" w:space="0" w:color="auto"/>
              <w:left w:val="single" w:sz="4" w:space="0" w:color="auto"/>
              <w:bottom w:val="single" w:sz="4" w:space="0" w:color="auto"/>
              <w:right w:val="single" w:sz="4" w:space="0" w:color="auto"/>
            </w:tcBorders>
            <w:hideMark/>
          </w:tcPr>
          <w:p w14:paraId="5795A00A" w14:textId="77777777" w:rsidR="007A299F" w:rsidRPr="00753604" w:rsidRDefault="007A75A1">
            <w:pPr>
              <w:pStyle w:val="SchedH3"/>
              <w:numPr>
                <w:ilvl w:val="0"/>
                <w:numId w:val="0"/>
              </w:numPr>
              <w:tabs>
                <w:tab w:val="left" w:pos="720"/>
              </w:tabs>
              <w:rPr>
                <w:rFonts w:eastAsia="Arial"/>
                <w:lang w:val="en-US"/>
              </w:rPr>
            </w:pPr>
            <w:r w:rsidRPr="00753604">
              <w:rPr>
                <w:rFonts w:eastAsia="Arial"/>
                <w:lang w:val="en-US"/>
              </w:rPr>
              <w:t>Between 100 and 200</w:t>
            </w:r>
          </w:p>
        </w:tc>
        <w:tc>
          <w:tcPr>
            <w:tcW w:w="1701" w:type="dxa"/>
            <w:tcBorders>
              <w:top w:val="single" w:sz="4" w:space="0" w:color="auto"/>
              <w:left w:val="single" w:sz="4" w:space="0" w:color="auto"/>
              <w:bottom w:val="single" w:sz="4" w:space="0" w:color="auto"/>
              <w:right w:val="single" w:sz="4" w:space="0" w:color="auto"/>
            </w:tcBorders>
          </w:tcPr>
          <w:p w14:paraId="22298DDB" w14:textId="77777777" w:rsidR="007A299F" w:rsidRPr="00753604" w:rsidRDefault="007A75A1">
            <w:pPr>
              <w:pStyle w:val="SchedH3"/>
              <w:numPr>
                <w:ilvl w:val="0"/>
                <w:numId w:val="0"/>
              </w:numPr>
              <w:tabs>
                <w:tab w:val="left" w:pos="720"/>
              </w:tabs>
              <w:rPr>
                <w:rFonts w:eastAsia="Arial"/>
                <w:lang w:val="en-US"/>
              </w:rPr>
            </w:pPr>
            <w:r>
              <w:rPr>
                <w:rFonts w:eastAsia="Arial"/>
                <w:lang w:val="en-US"/>
              </w:rPr>
              <w:t xml:space="preserve">{. . .} </w:t>
            </w:r>
          </w:p>
        </w:tc>
      </w:tr>
      <w:tr w:rsidR="007A299F" w14:paraId="0294FDDB" w14:textId="77777777" w:rsidTr="007A299F">
        <w:tc>
          <w:tcPr>
            <w:tcW w:w="3483" w:type="dxa"/>
            <w:tcBorders>
              <w:top w:val="single" w:sz="4" w:space="0" w:color="auto"/>
              <w:left w:val="single" w:sz="4" w:space="0" w:color="auto"/>
              <w:bottom w:val="single" w:sz="4" w:space="0" w:color="auto"/>
              <w:right w:val="single" w:sz="4" w:space="0" w:color="auto"/>
            </w:tcBorders>
            <w:hideMark/>
          </w:tcPr>
          <w:p w14:paraId="702AC423" w14:textId="77777777" w:rsidR="007A299F" w:rsidRPr="00753604" w:rsidRDefault="007A75A1">
            <w:pPr>
              <w:pStyle w:val="SchedH3"/>
              <w:numPr>
                <w:ilvl w:val="0"/>
                <w:numId w:val="0"/>
              </w:numPr>
              <w:tabs>
                <w:tab w:val="left" w:pos="720"/>
              </w:tabs>
              <w:rPr>
                <w:rFonts w:eastAsia="Arial"/>
                <w:lang w:val="en-US"/>
              </w:rPr>
            </w:pPr>
            <w:r w:rsidRPr="00753604">
              <w:rPr>
                <w:rFonts w:eastAsia="Arial"/>
                <w:lang w:val="en-US"/>
              </w:rPr>
              <w:t xml:space="preserve">Over 200 </w:t>
            </w:r>
          </w:p>
        </w:tc>
        <w:tc>
          <w:tcPr>
            <w:tcW w:w="1701" w:type="dxa"/>
            <w:tcBorders>
              <w:top w:val="single" w:sz="4" w:space="0" w:color="auto"/>
              <w:left w:val="single" w:sz="4" w:space="0" w:color="auto"/>
              <w:bottom w:val="single" w:sz="4" w:space="0" w:color="auto"/>
              <w:right w:val="single" w:sz="4" w:space="0" w:color="auto"/>
            </w:tcBorders>
          </w:tcPr>
          <w:p w14:paraId="33B35A1E" w14:textId="77777777" w:rsidR="007A299F" w:rsidRPr="00753604" w:rsidRDefault="007A75A1">
            <w:pPr>
              <w:pStyle w:val="SchedH3"/>
              <w:numPr>
                <w:ilvl w:val="0"/>
                <w:numId w:val="0"/>
              </w:numPr>
              <w:tabs>
                <w:tab w:val="left" w:pos="720"/>
              </w:tabs>
              <w:rPr>
                <w:rFonts w:eastAsia="Arial"/>
                <w:lang w:val="en-US"/>
              </w:rPr>
            </w:pPr>
            <w:r>
              <w:rPr>
                <w:rFonts w:eastAsia="Arial"/>
                <w:lang w:val="en-US"/>
              </w:rPr>
              <w:t xml:space="preserve">{. . .} </w:t>
            </w:r>
          </w:p>
        </w:tc>
      </w:tr>
    </w:tbl>
    <w:bookmarkEnd w:id="1998"/>
    <w:p w14:paraId="28DB5C94" w14:textId="56C1E6B9" w:rsidR="007A299F" w:rsidRDefault="007A75A1" w:rsidP="00F30636">
      <w:pPr>
        <w:pStyle w:val="Heading3"/>
        <w:rPr>
          <w:rFonts w:eastAsia="Arial"/>
          <w:lang w:val="en-US"/>
        </w:rPr>
      </w:pPr>
      <w:r>
        <w:rPr>
          <w:rFonts w:eastAsia="Arial"/>
          <w:lang w:val="en-US"/>
        </w:rPr>
        <w:t>The project management fee is payable in arrears, pro rata for any part month.</w:t>
      </w:r>
    </w:p>
    <w:p w14:paraId="027B5F15" w14:textId="6E4C4F8C" w:rsidR="007A299F" w:rsidRDefault="007A75A1" w:rsidP="00F30636">
      <w:pPr>
        <w:pStyle w:val="Heading3"/>
        <w:rPr>
          <w:rFonts w:eastAsia="Arial"/>
          <w:lang w:val="en-US"/>
        </w:rPr>
      </w:pPr>
      <w:r>
        <w:rPr>
          <w:rFonts w:eastAsia="Arial"/>
          <w:lang w:val="en-US"/>
        </w:rPr>
        <w:t xml:space="preserve">Without limiting clause </w:t>
      </w:r>
      <w:r>
        <w:rPr>
          <w:rFonts w:eastAsia="Arial"/>
          <w:lang w:val="en-US"/>
        </w:rPr>
        <w:fldChar w:fldCharType="begin"/>
      </w:r>
      <w:r>
        <w:rPr>
          <w:rFonts w:eastAsia="Arial"/>
          <w:lang w:val="en-US"/>
        </w:rPr>
        <w:instrText xml:space="preserve"> REF _Ref82419321 \w \h </w:instrText>
      </w:r>
      <w:r>
        <w:rPr>
          <w:rFonts w:eastAsia="Arial"/>
          <w:lang w:val="en-US"/>
        </w:rPr>
      </w:r>
      <w:r>
        <w:rPr>
          <w:rFonts w:eastAsia="Arial"/>
          <w:lang w:val="en-US"/>
        </w:rPr>
        <w:fldChar w:fldCharType="separate"/>
      </w:r>
      <w:r w:rsidR="007E5D2B">
        <w:rPr>
          <w:rFonts w:eastAsia="Arial"/>
          <w:lang w:val="en-US"/>
        </w:rPr>
        <w:t>5.2(e)</w:t>
      </w:r>
      <w:r>
        <w:rPr>
          <w:rFonts w:eastAsia="Arial"/>
          <w:lang w:val="en-US"/>
        </w:rPr>
        <w:fldChar w:fldCharType="end"/>
      </w:r>
      <w:r>
        <w:rPr>
          <w:rFonts w:eastAsia="Arial"/>
          <w:lang w:val="en-US"/>
        </w:rPr>
        <w:t xml:space="preserve"> of this </w:t>
      </w:r>
      <w:r>
        <w:rPr>
          <w:rFonts w:eastAsia="Arial"/>
          <w:lang w:val="en-US"/>
        </w:rPr>
        <w:fldChar w:fldCharType="begin"/>
      </w:r>
      <w:r>
        <w:rPr>
          <w:rFonts w:eastAsia="Arial"/>
          <w:lang w:val="en-US"/>
        </w:rPr>
        <w:instrText xml:space="preserve"> REF _Ref53477603 \w \h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r>
        <w:rPr>
          <w:rFonts w:eastAsia="Arial"/>
          <w:lang w:val="en-US"/>
        </w:rPr>
        <w:t xml:space="preserve"> (Pricing), noting there may be economies of scale in the </w:t>
      </w:r>
      <w:proofErr w:type="spellStart"/>
      <w:r>
        <w:rPr>
          <w:rFonts w:eastAsia="Arial"/>
          <w:lang w:val="en-US"/>
        </w:rPr>
        <w:t>IProvider’s</w:t>
      </w:r>
      <w:proofErr w:type="spellEnd"/>
      <w:r>
        <w:rPr>
          <w:rFonts w:eastAsia="Arial"/>
          <w:lang w:val="en-US"/>
        </w:rPr>
        <w:t xml:space="preserve"> costs of project management where the IProvider has been engaged by an Agency under more than one Agency Order, the Agency and the IProvider may agree in an Agency Order that the project management fees under one Agency Order cover the project management fees under one or more later Agency Orders. </w:t>
      </w:r>
    </w:p>
    <w:p w14:paraId="51FB4D6B" w14:textId="77777777" w:rsidR="007A299F" w:rsidRDefault="007A75A1" w:rsidP="00F30636">
      <w:pPr>
        <w:pStyle w:val="Heading3"/>
        <w:rPr>
          <w:rFonts w:eastAsia="Arial"/>
          <w:lang w:val="en-US"/>
        </w:rPr>
      </w:pPr>
      <w:bookmarkStart w:id="1999" w:name="_Ref82419321"/>
      <w:r>
        <w:rPr>
          <w:rFonts w:eastAsia="Arial"/>
          <w:lang w:val="en-US"/>
        </w:rPr>
        <w:t xml:space="preserve">Where the IProvider has </w:t>
      </w:r>
      <w:proofErr w:type="gramStart"/>
      <w:r>
        <w:rPr>
          <w:rFonts w:eastAsia="Arial"/>
          <w:lang w:val="en-US"/>
        </w:rPr>
        <w:t>entered into</w:t>
      </w:r>
      <w:proofErr w:type="gramEnd"/>
      <w:r>
        <w:rPr>
          <w:rFonts w:eastAsia="Arial"/>
          <w:lang w:val="en-US"/>
        </w:rPr>
        <w:t xml:space="preserve"> more than one Agency Order, the IProvider must not seek double recovery of the project management fee under those Agency Orders and Health may require the IProvider to provide evidence to the IProvider that it does not so claim.</w:t>
      </w:r>
      <w:bookmarkEnd w:id="1999"/>
      <w:r>
        <w:rPr>
          <w:rFonts w:eastAsia="Arial"/>
          <w:lang w:val="en-US"/>
        </w:rPr>
        <w:t xml:space="preserve"> </w:t>
      </w:r>
    </w:p>
    <w:p w14:paraId="30D5E2D5" w14:textId="77777777" w:rsidR="007A299F" w:rsidRDefault="007A75A1" w:rsidP="00F30636">
      <w:pPr>
        <w:pStyle w:val="Heading2"/>
        <w:rPr>
          <w:szCs w:val="18"/>
          <w:lang w:val="en-US"/>
        </w:rPr>
      </w:pPr>
      <w:bookmarkStart w:id="2000" w:name="_Ref82419224"/>
      <w:r>
        <w:rPr>
          <w:lang w:val="en-US"/>
        </w:rPr>
        <w:t>Time-based Charge</w:t>
      </w:r>
      <w:bookmarkEnd w:id="2000"/>
      <w:r>
        <w:rPr>
          <w:lang w:val="en-US"/>
        </w:rPr>
        <w:t xml:space="preserve"> </w:t>
      </w:r>
    </w:p>
    <w:p w14:paraId="186BD182" w14:textId="10618D48" w:rsidR="007A299F" w:rsidRDefault="007A75A1" w:rsidP="00F30636">
      <w:pPr>
        <w:pStyle w:val="Heading3"/>
        <w:rPr>
          <w:rFonts w:eastAsia="Arial"/>
        </w:rPr>
      </w:pPr>
      <w:bookmarkStart w:id="2001" w:name="_Ref82298321"/>
      <w:r w:rsidRPr="00FA1186">
        <w:rPr>
          <w:rFonts w:eastAsia="Arial"/>
        </w:rPr>
        <w:t>The IProvider is</w:t>
      </w:r>
      <w:r>
        <w:rPr>
          <w:rFonts w:eastAsia="Arial"/>
        </w:rPr>
        <w:t xml:space="preserve"> entitled to be paid a fee (</w:t>
      </w:r>
      <w:r>
        <w:rPr>
          <w:rFonts w:eastAsia="Arial"/>
          <w:b/>
        </w:rPr>
        <w:t>Time-based Charge</w:t>
      </w:r>
      <w:r>
        <w:rPr>
          <w:rFonts w:eastAsia="Arial"/>
        </w:rPr>
        <w:t xml:space="preserve">) </w:t>
      </w:r>
      <w:r>
        <w:rPr>
          <w:rFonts w:eastAsia="Arial"/>
          <w:lang w:val="en-US"/>
        </w:rPr>
        <w:t>for</w:t>
      </w:r>
      <w:r>
        <w:rPr>
          <w:rFonts w:eastAsia="Arial"/>
        </w:rPr>
        <w:t xml:space="preserve"> each member of the vaccination administration team that is used in a vaccine deployment in that month under an Order:</w:t>
      </w:r>
      <w:bookmarkEnd w:id="2001"/>
    </w:p>
    <w:p w14:paraId="7B5130AE" w14:textId="77777777" w:rsidR="007A299F" w:rsidRDefault="007A75A1" w:rsidP="00F30636">
      <w:pPr>
        <w:widowControl w:val="0"/>
        <w:tabs>
          <w:tab w:val="left" w:pos="1613"/>
        </w:tabs>
        <w:autoSpaceDE w:val="0"/>
        <w:autoSpaceDN w:val="0"/>
        <w:spacing w:before="120" w:after="120"/>
        <w:ind w:left="1612" w:right="550"/>
        <w:rPr>
          <w:rFonts w:eastAsia="Arial"/>
          <w:bCs/>
        </w:rPr>
      </w:pPr>
      <w:r>
        <w:rPr>
          <w:rFonts w:eastAsia="Arial"/>
          <w:bCs/>
        </w:rPr>
        <w:t xml:space="preserve">Time-based Charge </w:t>
      </w:r>
      <w:r>
        <w:rPr>
          <w:rFonts w:eastAsia="Arial"/>
          <w:bCs/>
        </w:rPr>
        <w:tab/>
        <w:t xml:space="preserve">= </w:t>
      </w:r>
      <w:r>
        <w:rPr>
          <w:rFonts w:eastAsia="Arial"/>
          <w:bCs/>
        </w:rPr>
        <w:tab/>
        <w:t xml:space="preserve">A    x    B </w:t>
      </w:r>
    </w:p>
    <w:p w14:paraId="74C575D9" w14:textId="77777777" w:rsidR="007A299F" w:rsidRDefault="007A75A1" w:rsidP="00C4744A">
      <w:pPr>
        <w:keepNext/>
        <w:widowControl w:val="0"/>
        <w:tabs>
          <w:tab w:val="left" w:pos="1613"/>
        </w:tabs>
        <w:autoSpaceDE w:val="0"/>
        <w:autoSpaceDN w:val="0"/>
        <w:spacing w:before="120" w:after="120"/>
        <w:ind w:left="1612" w:right="550"/>
        <w:rPr>
          <w:rFonts w:eastAsia="Arial"/>
          <w:bCs/>
        </w:rPr>
      </w:pPr>
      <w:r>
        <w:rPr>
          <w:rFonts w:eastAsia="Arial"/>
          <w:bCs/>
        </w:rPr>
        <w:t xml:space="preserve">where: </w:t>
      </w:r>
    </w:p>
    <w:p w14:paraId="564702BD" w14:textId="3B9B77AC" w:rsidR="007A299F" w:rsidRDefault="007A75A1" w:rsidP="00F30636">
      <w:pPr>
        <w:widowControl w:val="0"/>
        <w:tabs>
          <w:tab w:val="left" w:pos="1843"/>
        </w:tabs>
        <w:autoSpaceDE w:val="0"/>
        <w:autoSpaceDN w:val="0"/>
        <w:spacing w:before="120" w:after="120"/>
        <w:ind w:left="2410" w:right="550" w:hanging="798"/>
        <w:rPr>
          <w:rFonts w:eastAsia="Arial"/>
          <w:bCs/>
        </w:rPr>
      </w:pPr>
      <w:r>
        <w:rPr>
          <w:rFonts w:eastAsia="Arial"/>
          <w:bCs/>
        </w:rPr>
        <w:t xml:space="preserve">A </w:t>
      </w:r>
      <w:r>
        <w:rPr>
          <w:rFonts w:eastAsia="Arial"/>
          <w:bCs/>
        </w:rPr>
        <w:tab/>
        <w:t xml:space="preserve">= </w:t>
      </w:r>
      <w:r>
        <w:rPr>
          <w:rFonts w:eastAsia="Arial"/>
          <w:bCs/>
        </w:rPr>
        <w:tab/>
        <w:t xml:space="preserve">the hourly rate for the relevant member of the vaccination administration team set out in </w:t>
      </w:r>
      <w:r w:rsidRPr="00F61C33">
        <w:rPr>
          <w:b/>
        </w:rPr>
        <w:fldChar w:fldCharType="begin"/>
      </w:r>
      <w:r w:rsidRPr="00F61C33">
        <w:rPr>
          <w:b/>
        </w:rPr>
        <w:instrText xml:space="preserve"> REF annexureaofschedule2 \h  \* MERGEFORMAT </w:instrText>
      </w:r>
      <w:r w:rsidRPr="00F61C33">
        <w:rPr>
          <w:b/>
        </w:rPr>
      </w:r>
      <w:r w:rsidRPr="00F61C33">
        <w:rPr>
          <w:b/>
        </w:rPr>
        <w:fldChar w:fldCharType="separate"/>
      </w:r>
      <w:r w:rsidR="007E5D2B" w:rsidRPr="007E5D2B">
        <w:rPr>
          <w:b/>
        </w:rPr>
        <w:t>Annexure A</w:t>
      </w:r>
      <w:r w:rsidRPr="00F61C33">
        <w:rPr>
          <w:b/>
        </w:rPr>
        <w:fldChar w:fldCharType="end"/>
      </w:r>
      <w:r>
        <w:rPr>
          <w:rFonts w:eastAsia="Arial"/>
          <w:bCs/>
        </w:rPr>
        <w:t>; and</w:t>
      </w:r>
    </w:p>
    <w:p w14:paraId="7D40DEB4" w14:textId="77777777" w:rsidR="007A299F" w:rsidRDefault="007A75A1" w:rsidP="00F30636">
      <w:pPr>
        <w:widowControl w:val="0"/>
        <w:tabs>
          <w:tab w:val="left" w:pos="1843"/>
        </w:tabs>
        <w:autoSpaceDE w:val="0"/>
        <w:autoSpaceDN w:val="0"/>
        <w:spacing w:before="120" w:after="120"/>
        <w:ind w:left="2410" w:right="550" w:hanging="798"/>
        <w:rPr>
          <w:rFonts w:eastAsia="Arial"/>
          <w:bCs/>
        </w:rPr>
      </w:pPr>
      <w:r>
        <w:rPr>
          <w:rFonts w:eastAsia="Arial"/>
          <w:bCs/>
        </w:rPr>
        <w:t xml:space="preserve">B   = </w:t>
      </w:r>
      <w:r>
        <w:rPr>
          <w:rFonts w:eastAsia="Arial"/>
          <w:bCs/>
        </w:rPr>
        <w:tab/>
        <w:t xml:space="preserve">subject to (b), the hours worked by the relevant team member where the hours are rounded up to the nearest 15 minutes, the clock starts ticking at the time the services start and ends when all vaccination administration activities </w:t>
      </w:r>
      <w:r w:rsidR="009D28DA" w:rsidRPr="009D28DA">
        <w:rPr>
          <w:rFonts w:eastAsia="Arial"/>
          <w:bCs/>
        </w:rPr>
        <w:t>(</w:t>
      </w:r>
      <w:r w:rsidR="00A67387">
        <w:rPr>
          <w:rFonts w:eastAsia="Arial"/>
          <w:bCs/>
        </w:rPr>
        <w:t>being</w:t>
      </w:r>
      <w:r w:rsidR="009D28DA" w:rsidRPr="009D28DA">
        <w:rPr>
          <w:rFonts w:eastAsia="Arial"/>
          <w:bCs/>
        </w:rPr>
        <w:t xml:space="preserve"> activities that are both directly connected with the administration of a Vaccine and performed at a Vaccination Site)</w:t>
      </w:r>
      <w:r w:rsidR="009D28DA">
        <w:rPr>
          <w:rFonts w:eastAsia="Arial"/>
          <w:bCs/>
        </w:rPr>
        <w:t xml:space="preserve"> </w:t>
      </w:r>
      <w:r>
        <w:rPr>
          <w:rFonts w:eastAsia="Arial"/>
          <w:bCs/>
        </w:rPr>
        <w:t xml:space="preserve">are completed. </w:t>
      </w:r>
    </w:p>
    <w:p w14:paraId="3CAC9B9F" w14:textId="27190C05" w:rsidR="007A299F" w:rsidRDefault="007A75A1" w:rsidP="00F30636">
      <w:pPr>
        <w:pStyle w:val="Heading3"/>
        <w:rPr>
          <w:rFonts w:eastAsia="Arial"/>
          <w:lang w:val="en-US"/>
        </w:rPr>
      </w:pPr>
      <w:bookmarkStart w:id="2002" w:name="_Hlk67489440"/>
      <w:r>
        <w:rPr>
          <w:rFonts w:eastAsia="Arial"/>
          <w:lang w:val="en-US"/>
        </w:rPr>
        <w:t xml:space="preserve">The rates set out in </w:t>
      </w:r>
      <w:r>
        <w:fldChar w:fldCharType="begin"/>
      </w:r>
      <w:r>
        <w:instrText xml:space="preserve"> REF annexureaofschedule2 \h  \* MERGEFORMAT </w:instrText>
      </w:r>
      <w:r>
        <w:fldChar w:fldCharType="separate"/>
      </w:r>
      <w:r w:rsidR="007E5D2B" w:rsidRPr="001A267A">
        <w:t>Annexure A</w:t>
      </w:r>
      <w:r>
        <w:fldChar w:fldCharType="end"/>
      </w:r>
      <w:r>
        <w:rPr>
          <w:rFonts w:eastAsia="Arial"/>
          <w:lang w:val="en-US"/>
        </w:rPr>
        <w:t xml:space="preserve"> apply between the hours of 7am to 6pm. Outside these hours, the rates will be subject to the following increases: </w:t>
      </w:r>
    </w:p>
    <w:p w14:paraId="44DB02E5" w14:textId="77777777" w:rsidR="004E12AF" w:rsidRDefault="005C4DF7" w:rsidP="004E12AF">
      <w:pPr>
        <w:pStyle w:val="Heading3"/>
        <w:numPr>
          <w:ilvl w:val="0"/>
          <w:numId w:val="0"/>
        </w:numPr>
        <w:ind w:left="1474"/>
        <w:rPr>
          <w:rFonts w:eastAsia="Arial"/>
          <w:lang w:val="en-US"/>
        </w:rPr>
      </w:pPr>
    </w:p>
    <w:tbl>
      <w:tblPr>
        <w:tblStyle w:val="TableGrid"/>
        <w:tblW w:w="0" w:type="auto"/>
        <w:tblInd w:w="1474" w:type="dxa"/>
        <w:tblLook w:val="04A0" w:firstRow="1" w:lastRow="0" w:firstColumn="1" w:lastColumn="0" w:noHBand="0" w:noVBand="1"/>
      </w:tblPr>
      <w:tblGrid>
        <w:gridCol w:w="3338"/>
        <w:gridCol w:w="4186"/>
      </w:tblGrid>
      <w:tr w:rsidR="007A299F" w14:paraId="43C4CBA4" w14:textId="77777777" w:rsidTr="007A299F">
        <w:tc>
          <w:tcPr>
            <w:tcW w:w="3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0AE6C2" w14:textId="77777777" w:rsidR="007A299F" w:rsidRDefault="007A75A1" w:rsidP="004E12AF">
            <w:pPr>
              <w:pStyle w:val="SchedH3"/>
              <w:keepLines/>
              <w:numPr>
                <w:ilvl w:val="0"/>
                <w:numId w:val="0"/>
              </w:numPr>
              <w:tabs>
                <w:tab w:val="left" w:pos="720"/>
              </w:tabs>
              <w:spacing w:before="60" w:after="60"/>
              <w:rPr>
                <w:rFonts w:eastAsia="Arial"/>
                <w:b/>
                <w:bCs/>
                <w:lang w:val="en-US"/>
              </w:rPr>
            </w:pPr>
            <w:r>
              <w:rPr>
                <w:rFonts w:eastAsia="Arial"/>
                <w:b/>
                <w:bCs/>
                <w:lang w:val="en-US"/>
              </w:rPr>
              <w:t>Time</w:t>
            </w:r>
          </w:p>
        </w:tc>
        <w:tc>
          <w:tcPr>
            <w:tcW w:w="4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43529B" w14:textId="77777777" w:rsidR="007A299F" w:rsidRDefault="007A75A1" w:rsidP="004E12AF">
            <w:pPr>
              <w:pStyle w:val="SchedH3"/>
              <w:keepLines/>
              <w:numPr>
                <w:ilvl w:val="0"/>
                <w:numId w:val="0"/>
              </w:numPr>
              <w:tabs>
                <w:tab w:val="left" w:pos="720"/>
              </w:tabs>
              <w:spacing w:before="60" w:after="60"/>
              <w:rPr>
                <w:rFonts w:eastAsia="Arial"/>
                <w:b/>
                <w:bCs/>
                <w:lang w:val="en-US"/>
              </w:rPr>
            </w:pPr>
            <w:r>
              <w:rPr>
                <w:rFonts w:eastAsia="Arial"/>
                <w:b/>
                <w:bCs/>
                <w:lang w:val="en-US"/>
              </w:rPr>
              <w:t>Rate increase (%)</w:t>
            </w:r>
          </w:p>
        </w:tc>
      </w:tr>
      <w:tr w:rsidR="007A299F" w14:paraId="2943E069" w14:textId="77777777" w:rsidTr="007A299F">
        <w:tc>
          <w:tcPr>
            <w:tcW w:w="3483" w:type="dxa"/>
            <w:tcBorders>
              <w:top w:val="single" w:sz="4" w:space="0" w:color="auto"/>
              <w:left w:val="single" w:sz="4" w:space="0" w:color="auto"/>
              <w:bottom w:val="single" w:sz="4" w:space="0" w:color="auto"/>
              <w:right w:val="single" w:sz="4" w:space="0" w:color="auto"/>
            </w:tcBorders>
            <w:hideMark/>
          </w:tcPr>
          <w:p w14:paraId="6FC5296B" w14:textId="77777777" w:rsidR="007A299F" w:rsidRDefault="007A75A1" w:rsidP="004E12AF">
            <w:pPr>
              <w:pStyle w:val="SchedH3"/>
              <w:keepLines/>
              <w:numPr>
                <w:ilvl w:val="0"/>
                <w:numId w:val="0"/>
              </w:numPr>
              <w:tabs>
                <w:tab w:val="left" w:pos="720"/>
              </w:tabs>
              <w:spacing w:before="60" w:after="60"/>
              <w:rPr>
                <w:rFonts w:eastAsia="Arial"/>
                <w:lang w:val="en-US"/>
              </w:rPr>
            </w:pPr>
            <w:r>
              <w:rPr>
                <w:rFonts w:eastAsia="Arial"/>
                <w:lang w:val="en-US"/>
              </w:rPr>
              <w:t>Evening, after 6pm</w:t>
            </w:r>
          </w:p>
        </w:tc>
        <w:tc>
          <w:tcPr>
            <w:tcW w:w="4388" w:type="dxa"/>
            <w:tcBorders>
              <w:top w:val="single" w:sz="4" w:space="0" w:color="auto"/>
              <w:left w:val="single" w:sz="4" w:space="0" w:color="auto"/>
              <w:bottom w:val="single" w:sz="4" w:space="0" w:color="auto"/>
              <w:right w:val="single" w:sz="4" w:space="0" w:color="auto"/>
            </w:tcBorders>
          </w:tcPr>
          <w:p w14:paraId="79D2DBB6" w14:textId="77777777" w:rsidR="007A299F" w:rsidRPr="003C5238" w:rsidRDefault="007A75A1" w:rsidP="004E12AF">
            <w:pPr>
              <w:pStyle w:val="SchedH3"/>
              <w:keepLines/>
              <w:numPr>
                <w:ilvl w:val="0"/>
                <w:numId w:val="0"/>
              </w:numPr>
              <w:tabs>
                <w:tab w:val="left" w:pos="720"/>
              </w:tabs>
              <w:spacing w:before="60" w:after="60"/>
              <w:rPr>
                <w:rFonts w:eastAsia="Arial"/>
                <w:lang w:val="en-US"/>
              </w:rPr>
            </w:pPr>
            <w:r>
              <w:rPr>
                <w:rFonts w:eastAsia="Arial"/>
                <w:lang w:val="en-US"/>
              </w:rPr>
              <w:t>{. . .}</w:t>
            </w:r>
          </w:p>
        </w:tc>
      </w:tr>
      <w:tr w:rsidR="007A299F" w14:paraId="24233E1B" w14:textId="77777777" w:rsidTr="007A299F">
        <w:tc>
          <w:tcPr>
            <w:tcW w:w="3483" w:type="dxa"/>
            <w:tcBorders>
              <w:top w:val="single" w:sz="4" w:space="0" w:color="auto"/>
              <w:left w:val="single" w:sz="4" w:space="0" w:color="auto"/>
              <w:bottom w:val="single" w:sz="4" w:space="0" w:color="auto"/>
              <w:right w:val="single" w:sz="4" w:space="0" w:color="auto"/>
            </w:tcBorders>
            <w:hideMark/>
          </w:tcPr>
          <w:p w14:paraId="2C04E966" w14:textId="77777777" w:rsidR="007A299F" w:rsidRDefault="007A75A1" w:rsidP="004E12AF">
            <w:pPr>
              <w:pStyle w:val="SchedH3"/>
              <w:keepLines/>
              <w:numPr>
                <w:ilvl w:val="0"/>
                <w:numId w:val="0"/>
              </w:numPr>
              <w:tabs>
                <w:tab w:val="left" w:pos="720"/>
              </w:tabs>
              <w:spacing w:before="60" w:after="60"/>
              <w:rPr>
                <w:rFonts w:eastAsia="Arial"/>
                <w:lang w:val="en-US"/>
              </w:rPr>
            </w:pPr>
            <w:r>
              <w:rPr>
                <w:rFonts w:eastAsia="Arial"/>
                <w:lang w:val="en-US"/>
              </w:rPr>
              <w:t>Saturday:</w:t>
            </w:r>
          </w:p>
        </w:tc>
        <w:tc>
          <w:tcPr>
            <w:tcW w:w="4388" w:type="dxa"/>
            <w:tcBorders>
              <w:top w:val="single" w:sz="4" w:space="0" w:color="auto"/>
              <w:left w:val="single" w:sz="4" w:space="0" w:color="auto"/>
              <w:bottom w:val="single" w:sz="4" w:space="0" w:color="auto"/>
              <w:right w:val="single" w:sz="4" w:space="0" w:color="auto"/>
            </w:tcBorders>
          </w:tcPr>
          <w:p w14:paraId="537AABF2" w14:textId="77777777" w:rsidR="007A299F" w:rsidRDefault="007A75A1" w:rsidP="004E12AF">
            <w:pPr>
              <w:pStyle w:val="SchedH3"/>
              <w:keepLines/>
              <w:numPr>
                <w:ilvl w:val="0"/>
                <w:numId w:val="0"/>
              </w:numPr>
              <w:tabs>
                <w:tab w:val="left" w:pos="720"/>
              </w:tabs>
              <w:spacing w:before="60" w:after="60"/>
              <w:rPr>
                <w:rFonts w:eastAsia="Arial"/>
                <w:lang w:val="en-US"/>
              </w:rPr>
            </w:pPr>
            <w:r>
              <w:rPr>
                <w:rFonts w:eastAsia="Arial"/>
                <w:lang w:val="en-US"/>
              </w:rPr>
              <w:t>{. . .}</w:t>
            </w:r>
          </w:p>
        </w:tc>
      </w:tr>
      <w:tr w:rsidR="007A299F" w14:paraId="6CC4D718" w14:textId="77777777" w:rsidTr="007A299F">
        <w:tc>
          <w:tcPr>
            <w:tcW w:w="3483" w:type="dxa"/>
            <w:tcBorders>
              <w:top w:val="single" w:sz="4" w:space="0" w:color="auto"/>
              <w:left w:val="single" w:sz="4" w:space="0" w:color="auto"/>
              <w:bottom w:val="single" w:sz="4" w:space="0" w:color="auto"/>
              <w:right w:val="single" w:sz="4" w:space="0" w:color="auto"/>
            </w:tcBorders>
            <w:hideMark/>
          </w:tcPr>
          <w:p w14:paraId="77124774" w14:textId="77777777" w:rsidR="007A299F" w:rsidRDefault="007A75A1" w:rsidP="004E12AF">
            <w:pPr>
              <w:pStyle w:val="SchedH3"/>
              <w:keepLines/>
              <w:numPr>
                <w:ilvl w:val="0"/>
                <w:numId w:val="0"/>
              </w:numPr>
              <w:tabs>
                <w:tab w:val="left" w:pos="720"/>
              </w:tabs>
              <w:spacing w:before="60" w:after="60"/>
              <w:rPr>
                <w:rFonts w:eastAsia="Arial"/>
                <w:lang w:val="en-US"/>
              </w:rPr>
            </w:pPr>
            <w:r>
              <w:rPr>
                <w:rFonts w:eastAsia="Arial"/>
                <w:lang w:val="en-US"/>
              </w:rPr>
              <w:t>Sunday:</w:t>
            </w:r>
          </w:p>
        </w:tc>
        <w:tc>
          <w:tcPr>
            <w:tcW w:w="4388" w:type="dxa"/>
            <w:tcBorders>
              <w:top w:val="single" w:sz="4" w:space="0" w:color="auto"/>
              <w:left w:val="single" w:sz="4" w:space="0" w:color="auto"/>
              <w:bottom w:val="single" w:sz="4" w:space="0" w:color="auto"/>
              <w:right w:val="single" w:sz="4" w:space="0" w:color="auto"/>
            </w:tcBorders>
          </w:tcPr>
          <w:p w14:paraId="134C2F72" w14:textId="77777777" w:rsidR="007A299F" w:rsidRDefault="007A75A1" w:rsidP="004E12AF">
            <w:pPr>
              <w:pStyle w:val="SchedH3"/>
              <w:keepLines/>
              <w:numPr>
                <w:ilvl w:val="0"/>
                <w:numId w:val="0"/>
              </w:numPr>
              <w:tabs>
                <w:tab w:val="left" w:pos="720"/>
              </w:tabs>
              <w:spacing w:before="60" w:after="60"/>
              <w:rPr>
                <w:rFonts w:eastAsia="Arial"/>
                <w:lang w:val="en-US"/>
              </w:rPr>
            </w:pPr>
            <w:r>
              <w:rPr>
                <w:rFonts w:eastAsia="Arial"/>
                <w:lang w:val="en-US"/>
              </w:rPr>
              <w:t>{. . .}</w:t>
            </w:r>
          </w:p>
        </w:tc>
      </w:tr>
      <w:tr w:rsidR="007A299F" w14:paraId="5BAD59D1" w14:textId="77777777" w:rsidTr="007A299F">
        <w:tc>
          <w:tcPr>
            <w:tcW w:w="3483" w:type="dxa"/>
            <w:tcBorders>
              <w:top w:val="single" w:sz="4" w:space="0" w:color="auto"/>
              <w:left w:val="single" w:sz="4" w:space="0" w:color="auto"/>
              <w:bottom w:val="single" w:sz="4" w:space="0" w:color="auto"/>
              <w:right w:val="single" w:sz="4" w:space="0" w:color="auto"/>
            </w:tcBorders>
            <w:hideMark/>
          </w:tcPr>
          <w:p w14:paraId="567C93C7" w14:textId="77777777" w:rsidR="007A299F" w:rsidRDefault="007A75A1" w:rsidP="004E12AF">
            <w:pPr>
              <w:pStyle w:val="SchedH3"/>
              <w:keepLines/>
              <w:numPr>
                <w:ilvl w:val="0"/>
                <w:numId w:val="0"/>
              </w:numPr>
              <w:tabs>
                <w:tab w:val="left" w:pos="720"/>
              </w:tabs>
              <w:spacing w:before="60" w:after="60"/>
              <w:rPr>
                <w:rFonts w:eastAsia="Arial"/>
                <w:lang w:val="en-US"/>
              </w:rPr>
            </w:pPr>
            <w:r>
              <w:rPr>
                <w:rFonts w:eastAsia="Arial"/>
                <w:lang w:val="en-US"/>
              </w:rPr>
              <w:t>Public Holidays:</w:t>
            </w:r>
          </w:p>
        </w:tc>
        <w:tc>
          <w:tcPr>
            <w:tcW w:w="4388" w:type="dxa"/>
            <w:tcBorders>
              <w:top w:val="single" w:sz="4" w:space="0" w:color="auto"/>
              <w:left w:val="single" w:sz="4" w:space="0" w:color="auto"/>
              <w:bottom w:val="single" w:sz="4" w:space="0" w:color="auto"/>
              <w:right w:val="single" w:sz="4" w:space="0" w:color="auto"/>
            </w:tcBorders>
          </w:tcPr>
          <w:p w14:paraId="043E0E0A" w14:textId="77777777" w:rsidR="007A299F" w:rsidRDefault="007A75A1" w:rsidP="004E12AF">
            <w:pPr>
              <w:pStyle w:val="SchedH3"/>
              <w:keepLines/>
              <w:numPr>
                <w:ilvl w:val="0"/>
                <w:numId w:val="0"/>
              </w:numPr>
              <w:tabs>
                <w:tab w:val="left" w:pos="720"/>
              </w:tabs>
              <w:spacing w:before="60" w:after="60"/>
              <w:rPr>
                <w:rFonts w:eastAsia="Arial"/>
                <w:lang w:val="en-US"/>
              </w:rPr>
            </w:pPr>
            <w:r>
              <w:rPr>
                <w:rFonts w:eastAsia="Arial"/>
                <w:lang w:val="en-US"/>
              </w:rPr>
              <w:t>{. . .}</w:t>
            </w:r>
          </w:p>
        </w:tc>
      </w:tr>
    </w:tbl>
    <w:p w14:paraId="245B8C02" w14:textId="31331B4B" w:rsidR="007A299F" w:rsidRDefault="007A75A1" w:rsidP="00F30636">
      <w:pPr>
        <w:pStyle w:val="Heading3"/>
        <w:rPr>
          <w:rFonts w:eastAsia="Arial"/>
          <w:lang w:val="en-US"/>
        </w:rPr>
      </w:pPr>
      <w:r>
        <w:rPr>
          <w:rFonts w:eastAsia="Arial"/>
          <w:lang w:val="en-US"/>
        </w:rPr>
        <w:t xml:space="preserve">For clarity, the IProvider is only permitted to provide Services under an Agency Order in a Location and Sector in respect of which pricing is agreed, as set out in </w:t>
      </w:r>
      <w:r>
        <w:fldChar w:fldCharType="begin"/>
      </w:r>
      <w:r>
        <w:instrText xml:space="preserve"> REF annexureaofschedule2 \h  \* MERGEFORMAT </w:instrText>
      </w:r>
      <w:r>
        <w:fldChar w:fldCharType="separate"/>
      </w:r>
      <w:r w:rsidR="007E5D2B" w:rsidRPr="001A267A">
        <w:t>Annexure A</w:t>
      </w:r>
      <w:r>
        <w:fldChar w:fldCharType="end"/>
      </w:r>
      <w:r>
        <w:rPr>
          <w:rFonts w:eastAsia="Arial"/>
          <w:lang w:val="en-US"/>
        </w:rPr>
        <w:t xml:space="preserve">. </w:t>
      </w:r>
    </w:p>
    <w:p w14:paraId="6716DD79" w14:textId="77777777" w:rsidR="007A299F" w:rsidRDefault="007A75A1" w:rsidP="00F30636">
      <w:pPr>
        <w:pStyle w:val="Heading3"/>
        <w:rPr>
          <w:rFonts w:eastAsia="Arial"/>
        </w:rPr>
      </w:pPr>
      <w:r>
        <w:rPr>
          <w:rFonts w:eastAsia="Arial"/>
        </w:rPr>
        <w:t xml:space="preserve">The </w:t>
      </w:r>
      <w:r>
        <w:rPr>
          <w:rFonts w:eastAsia="Arial"/>
          <w:lang w:val="en-US"/>
        </w:rPr>
        <w:t>Time-based</w:t>
      </w:r>
      <w:r>
        <w:rPr>
          <w:rFonts w:eastAsia="Arial"/>
        </w:rPr>
        <w:t xml:space="preserve"> Charge will be calculated based on a minimum of four (4) hours for each deployment of each</w:t>
      </w:r>
      <w:bookmarkEnd w:id="2002"/>
      <w:r>
        <w:rPr>
          <w:rFonts w:eastAsia="Arial"/>
        </w:rPr>
        <w:t xml:space="preserve"> member of the vaccination administration team (unless otherwise specified in an Agency Order). </w:t>
      </w:r>
    </w:p>
    <w:p w14:paraId="733B665C" w14:textId="77777777" w:rsidR="007A299F" w:rsidRDefault="007A75A1" w:rsidP="00F30636">
      <w:pPr>
        <w:pStyle w:val="Heading3"/>
        <w:rPr>
          <w:rFonts w:eastAsia="Arial"/>
          <w:bCs/>
          <w:sz w:val="22"/>
          <w:szCs w:val="22"/>
        </w:rPr>
      </w:pPr>
      <w:r>
        <w:rPr>
          <w:rFonts w:eastAsia="Arial"/>
          <w:lang w:val="en-US"/>
        </w:rPr>
        <w:t xml:space="preserve">The </w:t>
      </w:r>
      <w:r>
        <w:rPr>
          <w:rFonts w:eastAsia="Arial"/>
          <w:bCs/>
        </w:rPr>
        <w:t xml:space="preserve">Time-based Charge </w:t>
      </w:r>
      <w:r>
        <w:rPr>
          <w:rFonts w:eastAsia="Arial"/>
          <w:lang w:val="en-US"/>
        </w:rPr>
        <w:t xml:space="preserve">can only be charged for vaccination administration teams </w:t>
      </w:r>
      <w:r>
        <w:rPr>
          <w:rFonts w:eastAsia="Arial"/>
          <w:bCs/>
        </w:rPr>
        <w:t>deployed</w:t>
      </w:r>
      <w:r>
        <w:rPr>
          <w:rFonts w:eastAsia="Arial"/>
          <w:lang w:val="en-US"/>
        </w:rPr>
        <w:t xml:space="preserve"> to Vaccination Sites </w:t>
      </w:r>
      <w:r w:rsidR="006B4242" w:rsidRPr="006B4242">
        <w:rPr>
          <w:rFonts w:eastAsia="Arial"/>
          <w:lang w:val="en-US"/>
        </w:rPr>
        <w:t>(and not</w:t>
      </w:r>
      <w:r w:rsidR="00A67387">
        <w:rPr>
          <w:rFonts w:eastAsia="Arial"/>
          <w:lang w:val="en-US"/>
        </w:rPr>
        <w:t xml:space="preserve"> to</w:t>
      </w:r>
      <w:r w:rsidR="006B4242" w:rsidRPr="006B4242">
        <w:rPr>
          <w:rFonts w:eastAsia="Arial"/>
          <w:lang w:val="en-US"/>
        </w:rPr>
        <w:t xml:space="preserve"> any Offsite Storage Facility)</w:t>
      </w:r>
      <w:r w:rsidR="006B4242">
        <w:rPr>
          <w:rFonts w:eastAsia="Arial"/>
          <w:lang w:val="en-US"/>
        </w:rPr>
        <w:t xml:space="preserve"> </w:t>
      </w:r>
      <w:r>
        <w:rPr>
          <w:rFonts w:eastAsia="Arial"/>
          <w:lang w:val="en-US"/>
        </w:rPr>
        <w:t>in accordance with an Order.</w:t>
      </w:r>
    </w:p>
    <w:p w14:paraId="48D2DDD8" w14:textId="77777777" w:rsidR="007A299F" w:rsidRDefault="007A75A1" w:rsidP="00F30636">
      <w:pPr>
        <w:pStyle w:val="Heading3"/>
        <w:rPr>
          <w:rFonts w:eastAsia="Arial"/>
          <w:sz w:val="22"/>
          <w:szCs w:val="22"/>
        </w:rPr>
      </w:pPr>
      <w:r>
        <w:rPr>
          <w:rFonts w:eastAsia="Arial"/>
        </w:rPr>
        <w:t xml:space="preserve">The IProvider will be entitled to payment of the Time-based Charge </w:t>
      </w:r>
      <w:r>
        <w:rPr>
          <w:rFonts w:eastAsia="Arial"/>
          <w:lang w:val="en-US"/>
        </w:rPr>
        <w:t>monthly</w:t>
      </w:r>
      <w:r>
        <w:rPr>
          <w:rFonts w:eastAsia="Arial"/>
        </w:rPr>
        <w:t xml:space="preserve"> in arrears and within 30 days following receipt of an invoice from the </w:t>
      </w:r>
      <w:proofErr w:type="spellStart"/>
      <w:r>
        <w:rPr>
          <w:rFonts w:eastAsia="Arial"/>
        </w:rPr>
        <w:t>I</w:t>
      </w:r>
      <w:r w:rsidR="00A67387">
        <w:rPr>
          <w:rFonts w:eastAsia="Arial"/>
        </w:rPr>
        <w:t>p</w:t>
      </w:r>
      <w:r>
        <w:rPr>
          <w:rFonts w:eastAsia="Arial"/>
        </w:rPr>
        <w:t>rovider</w:t>
      </w:r>
      <w:proofErr w:type="spellEnd"/>
      <w:r>
        <w:rPr>
          <w:rFonts w:eastAsia="Arial"/>
        </w:rPr>
        <w:t>.</w:t>
      </w:r>
    </w:p>
    <w:p w14:paraId="5C957C36" w14:textId="77777777" w:rsidR="007A299F" w:rsidRDefault="007A75A1" w:rsidP="00F30636">
      <w:pPr>
        <w:pStyle w:val="Heading3"/>
        <w:rPr>
          <w:rFonts w:eastAsia="Arial"/>
        </w:rPr>
      </w:pPr>
      <w:r>
        <w:rPr>
          <w:rFonts w:eastAsia="Arial"/>
        </w:rPr>
        <w:t xml:space="preserve">Without limiting the basis on which the Time-based Charge is determined and an Agency’s rights under the Head Agreement (including the right to audit) or any Agency Order, the </w:t>
      </w:r>
      <w:proofErr w:type="spellStart"/>
      <w:r>
        <w:rPr>
          <w:rFonts w:eastAsia="Arial"/>
        </w:rPr>
        <w:t>I</w:t>
      </w:r>
      <w:r w:rsidR="00A67387">
        <w:rPr>
          <w:rFonts w:eastAsia="Arial"/>
        </w:rPr>
        <w:t>p</w:t>
      </w:r>
      <w:r>
        <w:rPr>
          <w:rFonts w:eastAsia="Arial"/>
        </w:rPr>
        <w:t>rovider</w:t>
      </w:r>
      <w:proofErr w:type="spellEnd"/>
      <w:r>
        <w:rPr>
          <w:rFonts w:eastAsia="Arial"/>
        </w:rPr>
        <w:t xml:space="preserve"> need only set out the charge for the whole vaccination administration team that is deployed on an invoice (</w:t>
      </w:r>
      <w:proofErr w:type="spellStart"/>
      <w:proofErr w:type="gramStart"/>
      <w:r>
        <w:rPr>
          <w:rFonts w:eastAsia="Arial"/>
        </w:rPr>
        <w:t>ie</w:t>
      </w:r>
      <w:proofErr w:type="spellEnd"/>
      <w:proofErr w:type="gramEnd"/>
      <w:r>
        <w:rPr>
          <w:rFonts w:eastAsia="Arial"/>
        </w:rPr>
        <w:t xml:space="preserve"> there is no need to specify the time for each individual team member).</w:t>
      </w:r>
    </w:p>
    <w:p w14:paraId="6DCB0E2A" w14:textId="7A1B1D1B" w:rsidR="007A299F" w:rsidRDefault="007A75A1" w:rsidP="00F30636">
      <w:pPr>
        <w:pStyle w:val="Heading3"/>
        <w:rPr>
          <w:rFonts w:eastAsia="Arial"/>
        </w:rPr>
      </w:pPr>
      <w:r>
        <w:rPr>
          <w:rFonts w:eastAsia="Arial"/>
        </w:rPr>
        <w:t xml:space="preserve">The </w:t>
      </w:r>
      <w:proofErr w:type="spellStart"/>
      <w:r>
        <w:rPr>
          <w:rFonts w:eastAsia="Arial"/>
        </w:rPr>
        <w:t>I</w:t>
      </w:r>
      <w:r w:rsidR="00A67387">
        <w:rPr>
          <w:rFonts w:eastAsia="Arial"/>
        </w:rPr>
        <w:t>p</w:t>
      </w:r>
      <w:r>
        <w:rPr>
          <w:rFonts w:eastAsia="Arial"/>
        </w:rPr>
        <w:t>rovider</w:t>
      </w:r>
      <w:proofErr w:type="spellEnd"/>
      <w:r>
        <w:rPr>
          <w:rFonts w:eastAsia="Arial"/>
        </w:rPr>
        <w:t xml:space="preserve"> can only charge a Time-based Charge for Personnel </w:t>
      </w:r>
      <w:proofErr w:type="gramStart"/>
      <w:r>
        <w:rPr>
          <w:rFonts w:eastAsia="Arial"/>
        </w:rPr>
        <w:t>actually providing</w:t>
      </w:r>
      <w:proofErr w:type="gramEnd"/>
      <w:r>
        <w:rPr>
          <w:rFonts w:eastAsia="Arial"/>
        </w:rPr>
        <w:t xml:space="preserve"> the Services. If a vaccination administration team is typically comprised of, say, 6 members, but only 3 members attend </w:t>
      </w:r>
      <w:r w:rsidRPr="0031108C">
        <w:rPr>
          <w:rFonts w:eastAsia="Arial"/>
        </w:rPr>
        <w:t>a Vaccination Site</w:t>
      </w:r>
      <w:r>
        <w:rPr>
          <w:rFonts w:eastAsia="Arial"/>
        </w:rPr>
        <w:t xml:space="preserve">, the invoice would be calculated </w:t>
      </w:r>
      <w:proofErr w:type="gramStart"/>
      <w:r>
        <w:rPr>
          <w:rFonts w:eastAsia="Arial"/>
        </w:rPr>
        <w:t>on the basis of</w:t>
      </w:r>
      <w:proofErr w:type="gramEnd"/>
      <w:r>
        <w:rPr>
          <w:rFonts w:eastAsia="Arial"/>
        </w:rPr>
        <w:t xml:space="preserve"> the time incurred by 3 members of the team.</w:t>
      </w:r>
    </w:p>
    <w:p w14:paraId="59F62C6E" w14:textId="77777777" w:rsidR="007A299F" w:rsidRDefault="007A75A1" w:rsidP="00F30636">
      <w:pPr>
        <w:pStyle w:val="Heading2"/>
        <w:rPr>
          <w:bCs/>
          <w:lang w:val="en-US"/>
        </w:rPr>
      </w:pPr>
      <w:bookmarkStart w:id="2003" w:name="_Ref132740216"/>
      <w:r>
        <w:rPr>
          <w:lang w:val="en-US"/>
        </w:rPr>
        <w:t>Travel expenses</w:t>
      </w:r>
      <w:bookmarkEnd w:id="2003"/>
    </w:p>
    <w:p w14:paraId="541353F9" w14:textId="67BD2EC1" w:rsidR="007A299F" w:rsidRDefault="007A75A1" w:rsidP="00F30636">
      <w:pPr>
        <w:pStyle w:val="Heading3"/>
        <w:rPr>
          <w:rFonts w:eastAsia="Arial"/>
          <w:lang w:val="en-US"/>
        </w:rPr>
      </w:pPr>
      <w:bookmarkStart w:id="2004" w:name="_Ref133829949"/>
      <w:r>
        <w:rPr>
          <w:rFonts w:eastAsia="Arial"/>
          <w:lang w:val="en-US"/>
        </w:rPr>
        <w:t xml:space="preserve">Unless otherwise specified in an Agency </w:t>
      </w:r>
      <w:r w:rsidRPr="00036016">
        <w:rPr>
          <w:rFonts w:eastAsia="Arial"/>
          <w:lang w:val="en-US"/>
        </w:rPr>
        <w:t>Order</w:t>
      </w:r>
      <w:r w:rsidR="001D3AAA" w:rsidRPr="00036016">
        <w:rPr>
          <w:rFonts w:eastAsia="Arial"/>
          <w:lang w:val="en-US"/>
        </w:rPr>
        <w:t xml:space="preserve"> or clause </w:t>
      </w:r>
      <w:r w:rsidR="00BF2665">
        <w:rPr>
          <w:rFonts w:eastAsia="Arial"/>
          <w:lang w:val="en-US"/>
        </w:rPr>
        <w:fldChar w:fldCharType="begin"/>
      </w:r>
      <w:r w:rsidR="00BF2665">
        <w:rPr>
          <w:rFonts w:eastAsia="Arial"/>
          <w:lang w:val="en-US"/>
        </w:rPr>
        <w:instrText xml:space="preserve"> REF _Ref133917988 \w \h </w:instrText>
      </w:r>
      <w:r w:rsidR="00BF2665">
        <w:rPr>
          <w:rFonts w:eastAsia="Arial"/>
          <w:lang w:val="en-US"/>
        </w:rPr>
      </w:r>
      <w:r w:rsidR="00BF2665">
        <w:rPr>
          <w:rFonts w:eastAsia="Arial"/>
          <w:lang w:val="en-US"/>
        </w:rPr>
        <w:fldChar w:fldCharType="separate"/>
      </w:r>
      <w:r w:rsidR="007E5D2B">
        <w:rPr>
          <w:rFonts w:eastAsia="Arial"/>
          <w:lang w:val="en-US"/>
        </w:rPr>
        <w:t>5.4(c)</w:t>
      </w:r>
      <w:r w:rsidR="00BF2665">
        <w:rPr>
          <w:rFonts w:eastAsia="Arial"/>
          <w:lang w:val="en-US"/>
        </w:rPr>
        <w:fldChar w:fldCharType="end"/>
      </w:r>
      <w:r w:rsidR="001D3AAA" w:rsidRPr="00036016">
        <w:rPr>
          <w:rFonts w:eastAsia="Arial"/>
          <w:lang w:val="en-US"/>
        </w:rPr>
        <w:t xml:space="preserve"> of this </w:t>
      </w:r>
      <w:r w:rsidR="00BF2665">
        <w:rPr>
          <w:rFonts w:eastAsia="Arial"/>
          <w:lang w:val="en-US"/>
        </w:rPr>
        <w:fldChar w:fldCharType="begin"/>
      </w:r>
      <w:r w:rsidR="00BF2665">
        <w:rPr>
          <w:rFonts w:eastAsia="Arial"/>
          <w:lang w:val="en-US"/>
        </w:rPr>
        <w:instrText xml:space="preserve"> REF _Ref53477603 \w \h </w:instrText>
      </w:r>
      <w:r w:rsidR="00BF2665">
        <w:rPr>
          <w:rFonts w:eastAsia="Arial"/>
          <w:lang w:val="en-US"/>
        </w:rPr>
      </w:r>
      <w:r w:rsidR="00BF2665">
        <w:rPr>
          <w:rFonts w:eastAsia="Arial"/>
          <w:lang w:val="en-US"/>
        </w:rPr>
        <w:fldChar w:fldCharType="separate"/>
      </w:r>
      <w:r w:rsidR="007E5D2B">
        <w:rPr>
          <w:rFonts w:eastAsia="Arial"/>
          <w:lang w:val="en-US"/>
        </w:rPr>
        <w:t>Schedule 4</w:t>
      </w:r>
      <w:r w:rsidR="00BF2665">
        <w:rPr>
          <w:rFonts w:eastAsia="Arial"/>
          <w:lang w:val="en-US"/>
        </w:rPr>
        <w:fldChar w:fldCharType="end"/>
      </w:r>
      <w:r w:rsidR="00BF2665">
        <w:rPr>
          <w:rFonts w:eastAsia="Arial"/>
          <w:lang w:val="en-US"/>
        </w:rPr>
        <w:t xml:space="preserve"> (Pricing)</w:t>
      </w:r>
      <w:r w:rsidR="001D3AAA" w:rsidRPr="00036016">
        <w:rPr>
          <w:rFonts w:eastAsia="Arial"/>
          <w:lang w:val="en-US"/>
        </w:rPr>
        <w:t xml:space="preserve"> applies</w:t>
      </w:r>
      <w:r w:rsidRPr="00036016">
        <w:rPr>
          <w:rFonts w:eastAsia="Arial"/>
          <w:lang w:val="en-US"/>
        </w:rPr>
        <w:t>, the IProvider is entitled to be reimbursed for travel and related accommodation and daily living costs</w:t>
      </w:r>
      <w:r w:rsidRPr="00036016">
        <w:rPr>
          <w:rFonts w:eastAsia="Arial"/>
          <w:spacing w:val="1"/>
          <w:lang w:val="en-US"/>
        </w:rPr>
        <w:t xml:space="preserve"> </w:t>
      </w:r>
      <w:r w:rsidRPr="00036016">
        <w:rPr>
          <w:rFonts w:eastAsia="Arial"/>
          <w:lang w:val="en-US"/>
        </w:rPr>
        <w:t>reasonably</w:t>
      </w:r>
      <w:r>
        <w:rPr>
          <w:rFonts w:eastAsia="Arial"/>
          <w:lang w:val="en-US"/>
        </w:rPr>
        <w:t xml:space="preserve"> and properly incurred by the IProvider in connection with the</w:t>
      </w:r>
      <w:r>
        <w:rPr>
          <w:rFonts w:eastAsia="Arial"/>
          <w:spacing w:val="1"/>
          <w:lang w:val="en-US"/>
        </w:rPr>
        <w:t xml:space="preserve"> </w:t>
      </w:r>
      <w:r>
        <w:rPr>
          <w:rFonts w:eastAsia="Arial"/>
          <w:lang w:val="en-US"/>
        </w:rPr>
        <w:t>delivery of</w:t>
      </w:r>
      <w:r>
        <w:rPr>
          <w:rFonts w:eastAsia="Arial"/>
          <w:spacing w:val="1"/>
          <w:lang w:val="en-US"/>
        </w:rPr>
        <w:t xml:space="preserve"> </w:t>
      </w:r>
      <w:r>
        <w:rPr>
          <w:rFonts w:eastAsia="Arial"/>
          <w:lang w:val="en-US"/>
        </w:rPr>
        <w:t>Services</w:t>
      </w:r>
      <w:r>
        <w:rPr>
          <w:rFonts w:eastAsia="Arial"/>
          <w:spacing w:val="2"/>
          <w:lang w:val="en-US"/>
        </w:rPr>
        <w:t xml:space="preserve"> </w:t>
      </w:r>
      <w:r w:rsidR="00C4744A" w:rsidRPr="00C4744A">
        <w:rPr>
          <w:rFonts w:eastAsia="Arial"/>
          <w:lang w:val="en-US"/>
        </w:rPr>
        <w:t>at a Vaccination Site</w:t>
      </w:r>
      <w:r w:rsidR="004D4627">
        <w:rPr>
          <w:rFonts w:eastAsia="Arial"/>
          <w:lang w:val="en-US"/>
        </w:rPr>
        <w:t xml:space="preserve"> (other than an Offsite Storage Facility)</w:t>
      </w:r>
      <w:r w:rsidR="00C4744A" w:rsidRPr="00C4744A">
        <w:rPr>
          <w:rFonts w:eastAsia="Arial"/>
          <w:lang w:val="en-US"/>
        </w:rPr>
        <w:t xml:space="preserve"> located in MMM 2-7 under the Agency Order, plus an administration fee determined in accordance with clause </w:t>
      </w:r>
      <w:r w:rsidR="00C4744A">
        <w:rPr>
          <w:rFonts w:eastAsia="Arial"/>
          <w:lang w:val="en-US"/>
        </w:rPr>
        <w:fldChar w:fldCharType="begin"/>
      </w:r>
      <w:r w:rsidR="00C4744A">
        <w:rPr>
          <w:rFonts w:eastAsia="Arial"/>
          <w:lang w:val="en-US"/>
        </w:rPr>
        <w:instrText xml:space="preserve"> REF _Ref132740216 \n \h </w:instrText>
      </w:r>
      <w:r w:rsidR="00C4744A">
        <w:rPr>
          <w:rFonts w:eastAsia="Arial"/>
          <w:lang w:val="en-US"/>
        </w:rPr>
      </w:r>
      <w:r w:rsidR="00C4744A">
        <w:rPr>
          <w:rFonts w:eastAsia="Arial"/>
          <w:lang w:val="en-US"/>
        </w:rPr>
        <w:fldChar w:fldCharType="separate"/>
      </w:r>
      <w:r w:rsidR="007E5D2B">
        <w:rPr>
          <w:rFonts w:eastAsia="Arial"/>
          <w:lang w:val="en-US"/>
        </w:rPr>
        <w:t>5.4</w:t>
      </w:r>
      <w:r w:rsidR="00C4744A">
        <w:rPr>
          <w:rFonts w:eastAsia="Arial"/>
          <w:lang w:val="en-US"/>
        </w:rPr>
        <w:fldChar w:fldCharType="end"/>
      </w:r>
      <w:r w:rsidR="00BD4B62">
        <w:rPr>
          <w:rFonts w:eastAsia="Arial"/>
          <w:lang w:val="en-US"/>
        </w:rPr>
        <w:fldChar w:fldCharType="begin"/>
      </w:r>
      <w:r w:rsidR="00BD4B62">
        <w:rPr>
          <w:rFonts w:eastAsia="Arial"/>
          <w:lang w:val="en-US"/>
        </w:rPr>
        <w:instrText xml:space="preserve"> REF _Ref132740465 \n \h </w:instrText>
      </w:r>
      <w:r w:rsidR="00BD4B62">
        <w:rPr>
          <w:rFonts w:eastAsia="Arial"/>
          <w:lang w:val="en-US"/>
        </w:rPr>
      </w:r>
      <w:r w:rsidR="00BD4B62">
        <w:rPr>
          <w:rFonts w:eastAsia="Arial"/>
          <w:lang w:val="en-US"/>
        </w:rPr>
        <w:fldChar w:fldCharType="separate"/>
      </w:r>
      <w:r w:rsidR="007E5D2B">
        <w:rPr>
          <w:rFonts w:eastAsia="Arial"/>
          <w:lang w:val="en-US"/>
        </w:rPr>
        <w:t>(f)</w:t>
      </w:r>
      <w:r w:rsidR="00BD4B62">
        <w:rPr>
          <w:rFonts w:eastAsia="Arial"/>
          <w:lang w:val="en-US"/>
        </w:rPr>
        <w:fldChar w:fldCharType="end"/>
      </w:r>
      <w:r w:rsidR="00C4744A" w:rsidRPr="00C4744A">
        <w:rPr>
          <w:rFonts w:eastAsia="Arial"/>
          <w:lang w:val="en-US"/>
        </w:rPr>
        <w:t xml:space="preserve"> of this </w:t>
      </w:r>
      <w:r w:rsidR="00C4744A">
        <w:rPr>
          <w:rFonts w:eastAsia="Arial"/>
          <w:lang w:val="en-US"/>
        </w:rPr>
        <w:fldChar w:fldCharType="begin"/>
      </w:r>
      <w:r w:rsidR="00C4744A">
        <w:rPr>
          <w:rFonts w:eastAsia="Arial"/>
          <w:lang w:val="en-US"/>
        </w:rPr>
        <w:instrText xml:space="preserve"> REF _Ref53477603 \w \h </w:instrText>
      </w:r>
      <w:r w:rsidR="00C4744A">
        <w:rPr>
          <w:rFonts w:eastAsia="Arial"/>
          <w:lang w:val="en-US"/>
        </w:rPr>
      </w:r>
      <w:r w:rsidR="00C4744A">
        <w:rPr>
          <w:rFonts w:eastAsia="Arial"/>
          <w:lang w:val="en-US"/>
        </w:rPr>
        <w:fldChar w:fldCharType="separate"/>
      </w:r>
      <w:r w:rsidR="007E5D2B">
        <w:rPr>
          <w:rFonts w:eastAsia="Arial"/>
          <w:lang w:val="en-US"/>
        </w:rPr>
        <w:t>Schedule 4</w:t>
      </w:r>
      <w:r w:rsidR="00C4744A">
        <w:rPr>
          <w:rFonts w:eastAsia="Arial"/>
          <w:lang w:val="en-US"/>
        </w:rPr>
        <w:fldChar w:fldCharType="end"/>
      </w:r>
      <w:r w:rsidR="00C4744A" w:rsidRPr="00C4744A">
        <w:rPr>
          <w:rFonts w:eastAsia="Arial"/>
          <w:lang w:val="en-US"/>
        </w:rPr>
        <w:t xml:space="preserve"> (Pricing)</w:t>
      </w:r>
      <w:r>
        <w:rPr>
          <w:rFonts w:eastAsia="Arial"/>
          <w:lang w:val="en-US"/>
        </w:rPr>
        <w:t>, provided that:</w:t>
      </w:r>
      <w:bookmarkEnd w:id="2004"/>
      <w:r>
        <w:rPr>
          <w:rFonts w:eastAsia="Arial"/>
          <w:lang w:val="en-US"/>
        </w:rPr>
        <w:t xml:space="preserve"> </w:t>
      </w:r>
    </w:p>
    <w:p w14:paraId="04895366" w14:textId="77777777" w:rsidR="007A299F" w:rsidRDefault="007A75A1" w:rsidP="00F30636">
      <w:pPr>
        <w:pStyle w:val="Heading4"/>
        <w:rPr>
          <w:rFonts w:eastAsia="Arial"/>
          <w:lang w:val="en-US"/>
        </w:rPr>
      </w:pPr>
      <w:r>
        <w:rPr>
          <w:rFonts w:eastAsia="Arial"/>
          <w:lang w:val="en-US"/>
        </w:rPr>
        <w:t xml:space="preserve">unless otherwise agreed by the Agency, the maximum amount the IProvider is entitled to claim per month during the term of an Agency Order is the </w:t>
      </w:r>
      <w:r>
        <w:rPr>
          <w:rFonts w:eastAsia="Arial"/>
          <w:b/>
          <w:bCs/>
          <w:lang w:val="en-US"/>
        </w:rPr>
        <w:t>Not to Exceed</w:t>
      </w:r>
      <w:r>
        <w:rPr>
          <w:rFonts w:eastAsia="Arial"/>
          <w:lang w:val="en-US"/>
        </w:rPr>
        <w:t xml:space="preserve"> </w:t>
      </w:r>
      <w:r>
        <w:rPr>
          <w:rFonts w:eastAsia="Arial"/>
          <w:b/>
          <w:bCs/>
          <w:lang w:val="en-US"/>
        </w:rPr>
        <w:t>Amount</w:t>
      </w:r>
      <w:r>
        <w:rPr>
          <w:rFonts w:eastAsia="Arial"/>
          <w:lang w:val="en-US"/>
        </w:rPr>
        <w:t xml:space="preserve"> for each jurisdiction, as set out in the Agency </w:t>
      </w:r>
      <w:proofErr w:type="gramStart"/>
      <w:r>
        <w:rPr>
          <w:rFonts w:eastAsia="Arial"/>
          <w:lang w:val="en-US"/>
        </w:rPr>
        <w:t>Order;</w:t>
      </w:r>
      <w:proofErr w:type="gramEnd"/>
      <w:r>
        <w:rPr>
          <w:rFonts w:eastAsia="Arial"/>
          <w:lang w:val="en-US"/>
        </w:rPr>
        <w:t xml:space="preserve"> </w:t>
      </w:r>
    </w:p>
    <w:p w14:paraId="23511EAA" w14:textId="77777777" w:rsidR="007A299F" w:rsidRDefault="007A75A1" w:rsidP="00F30636">
      <w:pPr>
        <w:pStyle w:val="Heading4"/>
        <w:rPr>
          <w:rFonts w:eastAsia="Arial"/>
          <w:lang w:val="en-US"/>
        </w:rPr>
      </w:pPr>
      <w:r>
        <w:rPr>
          <w:rFonts w:eastAsia="Arial"/>
          <w:lang w:val="en-US"/>
        </w:rPr>
        <w:t>without limiting the Agency’s rights under the Agency Order, the IProvider substantiates each claim for expenses to the reasonable satisfaction of the Agency and provides, with each claim for such expenses, a certificate signed by the IProvider Representative that it has substantiated that the costs claimed were reasonably and properly incurred by the IProvider in connection with the</w:t>
      </w:r>
      <w:r>
        <w:rPr>
          <w:rFonts w:eastAsia="Arial"/>
          <w:spacing w:val="1"/>
          <w:lang w:val="en-US"/>
        </w:rPr>
        <w:t xml:space="preserve"> </w:t>
      </w:r>
      <w:r>
        <w:rPr>
          <w:rFonts w:eastAsia="Arial"/>
          <w:lang w:val="en-US"/>
        </w:rPr>
        <w:t>delivery of</w:t>
      </w:r>
      <w:r>
        <w:rPr>
          <w:rFonts w:eastAsia="Arial"/>
          <w:spacing w:val="1"/>
          <w:lang w:val="en-US"/>
        </w:rPr>
        <w:t xml:space="preserve"> </w:t>
      </w:r>
      <w:r>
        <w:rPr>
          <w:rFonts w:eastAsia="Arial"/>
          <w:lang w:val="en-US"/>
        </w:rPr>
        <w:t>Services</w:t>
      </w:r>
      <w:r>
        <w:rPr>
          <w:rFonts w:eastAsia="Arial"/>
          <w:spacing w:val="2"/>
          <w:lang w:val="en-US"/>
        </w:rPr>
        <w:t xml:space="preserve"> </w:t>
      </w:r>
      <w:r>
        <w:rPr>
          <w:rFonts w:eastAsia="Arial"/>
          <w:lang w:val="en-US"/>
        </w:rPr>
        <w:t>under the</w:t>
      </w:r>
      <w:r>
        <w:rPr>
          <w:rFonts w:eastAsia="Arial"/>
          <w:spacing w:val="1"/>
          <w:lang w:val="en-US"/>
        </w:rPr>
        <w:t xml:space="preserve"> </w:t>
      </w:r>
      <w:r>
        <w:rPr>
          <w:rFonts w:eastAsia="Arial"/>
          <w:lang w:val="en-US"/>
        </w:rPr>
        <w:t xml:space="preserve">Agency Order; and </w:t>
      </w:r>
    </w:p>
    <w:p w14:paraId="7A12127B" w14:textId="77777777" w:rsidR="007A299F" w:rsidRDefault="007A75A1" w:rsidP="00F30636">
      <w:pPr>
        <w:pStyle w:val="Heading4"/>
        <w:rPr>
          <w:rFonts w:eastAsia="Arial"/>
          <w:sz w:val="22"/>
          <w:lang w:val="en-US"/>
        </w:rPr>
      </w:pPr>
      <w:r>
        <w:rPr>
          <w:rFonts w:eastAsia="Arial"/>
          <w:lang w:val="en-US"/>
        </w:rPr>
        <w:t xml:space="preserve">unless otherwise specified in an Agency Order, the costs claimed must be no greater than the entitlements for non-SES staff under the </w:t>
      </w:r>
      <w:proofErr w:type="gramStart"/>
      <w:r>
        <w:rPr>
          <w:rFonts w:eastAsia="Arial"/>
          <w:lang w:val="en-US"/>
        </w:rPr>
        <w:t>Health’s</w:t>
      </w:r>
      <w:proofErr w:type="gramEnd"/>
      <w:r>
        <w:rPr>
          <w:rFonts w:eastAsia="Arial"/>
          <w:lang w:val="en-US"/>
        </w:rPr>
        <w:t xml:space="preserve"> travel expenses policy or equivalent Agency policy provided to the IProvider from time to time. </w:t>
      </w:r>
    </w:p>
    <w:p w14:paraId="225BF7C4" w14:textId="2F365EC2" w:rsidR="007A299F" w:rsidRDefault="007A75A1" w:rsidP="00F30636">
      <w:pPr>
        <w:pStyle w:val="Heading3"/>
        <w:rPr>
          <w:rFonts w:eastAsia="Arial"/>
          <w:lang w:val="en-US"/>
        </w:rPr>
      </w:pPr>
      <w:r>
        <w:rPr>
          <w:rFonts w:eastAsia="Arial"/>
          <w:lang w:val="en-US"/>
        </w:rPr>
        <w:t xml:space="preserve">For clarity, the Not to Exceed Amount is inclusive of the </w:t>
      </w:r>
      <w:r w:rsidR="00C4744A" w:rsidRPr="00C4744A">
        <w:rPr>
          <w:rFonts w:eastAsia="Arial"/>
          <w:lang w:val="en-US"/>
        </w:rPr>
        <w:t xml:space="preserve">administration fee determined in accordance with clause </w:t>
      </w:r>
      <w:r w:rsidR="00C4744A">
        <w:rPr>
          <w:rFonts w:eastAsia="Arial"/>
          <w:lang w:val="en-US"/>
        </w:rPr>
        <w:fldChar w:fldCharType="begin"/>
      </w:r>
      <w:r w:rsidR="00C4744A">
        <w:rPr>
          <w:rFonts w:eastAsia="Arial"/>
          <w:lang w:val="en-US"/>
        </w:rPr>
        <w:instrText xml:space="preserve"> REF _Ref132740216 \n \h </w:instrText>
      </w:r>
      <w:r w:rsidR="00C4744A">
        <w:rPr>
          <w:rFonts w:eastAsia="Arial"/>
          <w:lang w:val="en-US"/>
        </w:rPr>
      </w:r>
      <w:r w:rsidR="00C4744A">
        <w:rPr>
          <w:rFonts w:eastAsia="Arial"/>
          <w:lang w:val="en-US"/>
        </w:rPr>
        <w:fldChar w:fldCharType="separate"/>
      </w:r>
      <w:r w:rsidR="007E5D2B">
        <w:rPr>
          <w:rFonts w:eastAsia="Arial"/>
          <w:lang w:val="en-US"/>
        </w:rPr>
        <w:t>5.4</w:t>
      </w:r>
      <w:r w:rsidR="00C4744A">
        <w:rPr>
          <w:rFonts w:eastAsia="Arial"/>
          <w:lang w:val="en-US"/>
        </w:rPr>
        <w:fldChar w:fldCharType="end"/>
      </w:r>
      <w:r w:rsidR="00BD4B62">
        <w:rPr>
          <w:rFonts w:eastAsia="Arial"/>
          <w:lang w:val="en-US"/>
        </w:rPr>
        <w:fldChar w:fldCharType="begin"/>
      </w:r>
      <w:r w:rsidR="00BD4B62">
        <w:rPr>
          <w:rFonts w:eastAsia="Arial"/>
          <w:lang w:val="en-US"/>
        </w:rPr>
        <w:instrText xml:space="preserve"> REF _Ref132740465 \n \h </w:instrText>
      </w:r>
      <w:r w:rsidR="00BD4B62">
        <w:rPr>
          <w:rFonts w:eastAsia="Arial"/>
          <w:lang w:val="en-US"/>
        </w:rPr>
      </w:r>
      <w:r w:rsidR="00BD4B62">
        <w:rPr>
          <w:rFonts w:eastAsia="Arial"/>
          <w:lang w:val="en-US"/>
        </w:rPr>
        <w:fldChar w:fldCharType="separate"/>
      </w:r>
      <w:r w:rsidR="007E5D2B">
        <w:rPr>
          <w:rFonts w:eastAsia="Arial"/>
          <w:lang w:val="en-US"/>
        </w:rPr>
        <w:t>(f)</w:t>
      </w:r>
      <w:r w:rsidR="00BD4B62">
        <w:rPr>
          <w:rFonts w:eastAsia="Arial"/>
          <w:lang w:val="en-US"/>
        </w:rPr>
        <w:fldChar w:fldCharType="end"/>
      </w:r>
      <w:r w:rsidR="00C4744A" w:rsidRPr="00C4744A">
        <w:rPr>
          <w:rFonts w:eastAsia="Arial"/>
          <w:lang w:val="en-US"/>
        </w:rPr>
        <w:t xml:space="preserve"> of this </w:t>
      </w:r>
      <w:r w:rsidR="00C4744A">
        <w:rPr>
          <w:rFonts w:eastAsia="Arial"/>
          <w:lang w:val="en-US"/>
        </w:rPr>
        <w:fldChar w:fldCharType="begin"/>
      </w:r>
      <w:r w:rsidR="00C4744A">
        <w:rPr>
          <w:rFonts w:eastAsia="Arial"/>
          <w:lang w:val="en-US"/>
        </w:rPr>
        <w:instrText xml:space="preserve"> REF _Ref53477603 \w \h </w:instrText>
      </w:r>
      <w:r w:rsidR="00C4744A">
        <w:rPr>
          <w:rFonts w:eastAsia="Arial"/>
          <w:lang w:val="en-US"/>
        </w:rPr>
      </w:r>
      <w:r w:rsidR="00C4744A">
        <w:rPr>
          <w:rFonts w:eastAsia="Arial"/>
          <w:lang w:val="en-US"/>
        </w:rPr>
        <w:fldChar w:fldCharType="separate"/>
      </w:r>
      <w:r w:rsidR="007E5D2B">
        <w:rPr>
          <w:rFonts w:eastAsia="Arial"/>
          <w:lang w:val="en-US"/>
        </w:rPr>
        <w:t>Schedule 4</w:t>
      </w:r>
      <w:r w:rsidR="00C4744A">
        <w:rPr>
          <w:rFonts w:eastAsia="Arial"/>
          <w:lang w:val="en-US"/>
        </w:rPr>
        <w:fldChar w:fldCharType="end"/>
      </w:r>
      <w:r w:rsidR="00C4744A" w:rsidRPr="00C4744A">
        <w:rPr>
          <w:rFonts w:eastAsia="Arial"/>
          <w:lang w:val="en-US"/>
        </w:rPr>
        <w:t xml:space="preserve"> (Pricing)</w:t>
      </w:r>
      <w:r>
        <w:rPr>
          <w:rFonts w:eastAsia="Arial"/>
          <w:lang w:val="en-US"/>
        </w:rPr>
        <w:t xml:space="preserve">. </w:t>
      </w:r>
    </w:p>
    <w:p w14:paraId="3D3CD014" w14:textId="6265D653" w:rsidR="007A299F" w:rsidRDefault="007A75A1" w:rsidP="00F30636">
      <w:pPr>
        <w:pStyle w:val="Heading3"/>
        <w:rPr>
          <w:rFonts w:eastAsia="Arial"/>
          <w:lang w:val="en-US"/>
        </w:rPr>
      </w:pPr>
      <w:bookmarkStart w:id="2005" w:name="_Ref133917988"/>
      <w:r>
        <w:rPr>
          <w:rFonts w:eastAsia="Arial"/>
          <w:lang w:val="en-US"/>
        </w:rPr>
        <w:t>The IProvider will not be entitled to travel expenses in respect of Personnel</w:t>
      </w:r>
      <w:r>
        <w:rPr>
          <w:rFonts w:eastAsia="Arial"/>
          <w:spacing w:val="1"/>
          <w:lang w:val="en-US"/>
        </w:rPr>
        <w:t xml:space="preserve"> </w:t>
      </w:r>
      <w:r>
        <w:rPr>
          <w:rFonts w:eastAsia="Arial"/>
          <w:lang w:val="en-US"/>
        </w:rPr>
        <w:t xml:space="preserve">where no travel allowances are payable to the </w:t>
      </w:r>
      <w:proofErr w:type="spellStart"/>
      <w:r>
        <w:rPr>
          <w:rFonts w:eastAsia="Arial"/>
          <w:lang w:val="en-US"/>
        </w:rPr>
        <w:t>IProvider’s</w:t>
      </w:r>
      <w:proofErr w:type="spellEnd"/>
      <w:r>
        <w:rPr>
          <w:rFonts w:eastAsia="Arial"/>
          <w:lang w:val="en-US"/>
        </w:rPr>
        <w:t xml:space="preserve"> Personnel in</w:t>
      </w:r>
      <w:r>
        <w:rPr>
          <w:rFonts w:eastAsia="Arial"/>
          <w:spacing w:val="1"/>
          <w:lang w:val="en-US"/>
        </w:rPr>
        <w:t xml:space="preserve"> </w:t>
      </w:r>
      <w:r>
        <w:rPr>
          <w:rFonts w:eastAsia="Arial"/>
          <w:lang w:val="en-US"/>
        </w:rPr>
        <w:t xml:space="preserve">accordance with the </w:t>
      </w:r>
      <w:proofErr w:type="spellStart"/>
      <w:r>
        <w:rPr>
          <w:rFonts w:eastAsia="Arial"/>
          <w:lang w:val="en-US"/>
        </w:rPr>
        <w:t>IProvider’s</w:t>
      </w:r>
      <w:proofErr w:type="spellEnd"/>
      <w:r>
        <w:rPr>
          <w:rFonts w:eastAsia="Arial"/>
          <w:lang w:val="en-US"/>
        </w:rPr>
        <w:t xml:space="preserve"> policy (for example, where the IProvider</w:t>
      </w:r>
      <w:r>
        <w:rPr>
          <w:rFonts w:eastAsia="Arial"/>
          <w:spacing w:val="-2"/>
          <w:lang w:val="en-US"/>
        </w:rPr>
        <w:t xml:space="preserve"> is able </w:t>
      </w:r>
      <w:r>
        <w:rPr>
          <w:rFonts w:eastAsia="Arial"/>
          <w:lang w:val="en-US"/>
        </w:rPr>
        <w:t>to provide</w:t>
      </w:r>
      <w:r>
        <w:rPr>
          <w:rFonts w:eastAsia="Arial"/>
          <w:spacing w:val="-1"/>
          <w:lang w:val="en-US"/>
        </w:rPr>
        <w:t xml:space="preserve"> </w:t>
      </w:r>
      <w:r>
        <w:rPr>
          <w:rFonts w:eastAsia="Arial"/>
          <w:lang w:val="en-US"/>
        </w:rPr>
        <w:t>the</w:t>
      </w:r>
      <w:r>
        <w:rPr>
          <w:rFonts w:eastAsia="Arial"/>
          <w:spacing w:val="-2"/>
          <w:lang w:val="en-US"/>
        </w:rPr>
        <w:t xml:space="preserve"> </w:t>
      </w:r>
      <w:r>
        <w:rPr>
          <w:rFonts w:eastAsia="Arial"/>
          <w:lang w:val="en-US"/>
        </w:rPr>
        <w:t>Services from</w:t>
      </w:r>
      <w:r>
        <w:rPr>
          <w:rFonts w:eastAsia="Arial"/>
          <w:spacing w:val="-2"/>
          <w:lang w:val="en-US"/>
        </w:rPr>
        <w:t xml:space="preserve"> </w:t>
      </w:r>
      <w:r>
        <w:rPr>
          <w:rFonts w:eastAsia="Arial"/>
          <w:lang w:val="en-US"/>
        </w:rPr>
        <w:t>their usual</w:t>
      </w:r>
      <w:r>
        <w:rPr>
          <w:rFonts w:eastAsia="Arial"/>
          <w:spacing w:val="-1"/>
          <w:lang w:val="en-US"/>
        </w:rPr>
        <w:t xml:space="preserve"> </w:t>
      </w:r>
      <w:r>
        <w:rPr>
          <w:rFonts w:eastAsia="Arial"/>
          <w:lang w:val="en-US"/>
        </w:rPr>
        <w:t>work</w:t>
      </w:r>
      <w:r>
        <w:rPr>
          <w:rFonts w:eastAsia="Arial"/>
          <w:spacing w:val="-1"/>
          <w:lang w:val="en-US"/>
        </w:rPr>
        <w:t xml:space="preserve"> </w:t>
      </w:r>
      <w:r>
        <w:rPr>
          <w:rFonts w:eastAsia="Arial"/>
          <w:lang w:val="en-US"/>
        </w:rPr>
        <w:t>location).</w:t>
      </w:r>
      <w:bookmarkEnd w:id="2005"/>
    </w:p>
    <w:p w14:paraId="610759BE" w14:textId="77777777" w:rsidR="007A299F" w:rsidRDefault="007A75A1" w:rsidP="00F30636">
      <w:pPr>
        <w:pStyle w:val="Heading3"/>
        <w:rPr>
          <w:rFonts w:eastAsia="Arial"/>
          <w:lang w:val="en-US"/>
        </w:rPr>
      </w:pPr>
      <w:r>
        <w:rPr>
          <w:rFonts w:eastAsia="Arial"/>
          <w:lang w:val="en-US"/>
        </w:rPr>
        <w:t xml:space="preserve">The IProvider will be entitled to payment of the travel expenses monthly in arrears and within 20 days following receipt of an invoice from the IProvider. </w:t>
      </w:r>
    </w:p>
    <w:p w14:paraId="720ABCFD" w14:textId="77777777" w:rsidR="007A299F" w:rsidRDefault="007A75A1" w:rsidP="00F30636">
      <w:pPr>
        <w:pStyle w:val="Heading3"/>
        <w:rPr>
          <w:rFonts w:eastAsia="Arial"/>
          <w:spacing w:val="-1"/>
          <w:lang w:val="en-US"/>
        </w:rPr>
      </w:pPr>
      <w:r>
        <w:rPr>
          <w:rFonts w:eastAsia="Arial"/>
          <w:spacing w:val="-1"/>
          <w:lang w:val="en-US"/>
        </w:rPr>
        <w:t xml:space="preserve">Where the IProvider has incurred more than the Not to Exceed Amount in expenses for a jurisdiction </w:t>
      </w:r>
      <w:proofErr w:type="gramStart"/>
      <w:r>
        <w:rPr>
          <w:rFonts w:eastAsia="Arial"/>
          <w:spacing w:val="-1"/>
          <w:lang w:val="en-US"/>
        </w:rPr>
        <w:t>in a given</w:t>
      </w:r>
      <w:proofErr w:type="gramEnd"/>
      <w:r>
        <w:rPr>
          <w:rFonts w:eastAsia="Arial"/>
          <w:spacing w:val="-1"/>
          <w:lang w:val="en-US"/>
        </w:rPr>
        <w:t xml:space="preserve"> month, the IProvider may request that the Agency increase the Not to Exceed Amount for that jurisdiction for that month, and IProvider is not required to perform the Services in that jurisdiction to the extent that the Agency unreasonably refuses to increase the Not to Exceed Amount. </w:t>
      </w:r>
    </w:p>
    <w:p w14:paraId="2101367D" w14:textId="77777777" w:rsidR="00264F50" w:rsidRPr="00264F50" w:rsidRDefault="00264F50" w:rsidP="00264F50">
      <w:pPr>
        <w:pStyle w:val="Heading3"/>
        <w:rPr>
          <w:lang w:val="en-US"/>
        </w:rPr>
      </w:pPr>
      <w:bookmarkStart w:id="2006" w:name="_Ref132740465"/>
      <w:bookmarkStart w:id="2007" w:name="_Ref82419294"/>
      <w:r w:rsidRPr="00264F50">
        <w:rPr>
          <w:lang w:val="en-US"/>
        </w:rPr>
        <w:t xml:space="preserve">The IProvider is entitled to be reimbursed as an administration fee an amount </w:t>
      </w:r>
      <w:r w:rsidR="002A5CF3">
        <w:rPr>
          <w:lang w:val="en-US"/>
        </w:rPr>
        <w:t>equal</w:t>
      </w:r>
      <w:r w:rsidRPr="00264F50">
        <w:rPr>
          <w:lang w:val="en-US"/>
        </w:rPr>
        <w:t xml:space="preserve"> to the lesser of:</w:t>
      </w:r>
      <w:bookmarkEnd w:id="2006"/>
    </w:p>
    <w:p w14:paraId="4694278F" w14:textId="77777777" w:rsidR="00264F50" w:rsidRPr="00264F50" w:rsidRDefault="00264F50" w:rsidP="00264F50">
      <w:pPr>
        <w:pStyle w:val="Heading4"/>
        <w:rPr>
          <w:lang w:val="en-US"/>
        </w:rPr>
      </w:pPr>
      <w:r w:rsidRPr="00264F50">
        <w:rPr>
          <w:lang w:val="en-US"/>
        </w:rPr>
        <w:t xml:space="preserve">10% of the travel and related accommodation and daily living costs reasonably and properly incurred by the IProvider in connection with the delivery of Services at a Vaccination Site </w:t>
      </w:r>
      <w:r w:rsidR="00626BCD">
        <w:rPr>
          <w:lang w:val="en-US"/>
        </w:rPr>
        <w:t xml:space="preserve">(other than an Offsite Storage Facility) </w:t>
      </w:r>
      <w:r w:rsidRPr="00264F50">
        <w:rPr>
          <w:lang w:val="en-US"/>
        </w:rPr>
        <w:t>located in MMM 2-7 under the Agency Order; and</w:t>
      </w:r>
    </w:p>
    <w:p w14:paraId="3CBE8419" w14:textId="77777777" w:rsidR="00264F50" w:rsidRPr="00264F50" w:rsidRDefault="00264F50" w:rsidP="00264F50">
      <w:pPr>
        <w:pStyle w:val="Heading4"/>
        <w:rPr>
          <w:lang w:val="en-US"/>
        </w:rPr>
      </w:pPr>
      <w:r w:rsidRPr="00264F50">
        <w:rPr>
          <w:lang w:val="en-US"/>
        </w:rPr>
        <w:t>the actual administration fee payable by the IProvider to a third party (including a travel agency) in connection with the relevant travel and related accommodation.</w:t>
      </w:r>
    </w:p>
    <w:p w14:paraId="73DE832D" w14:textId="77777777" w:rsidR="007A299F" w:rsidRDefault="007A75A1" w:rsidP="00F30636">
      <w:pPr>
        <w:pStyle w:val="Heading2"/>
        <w:rPr>
          <w:szCs w:val="18"/>
          <w:lang w:val="en-US"/>
        </w:rPr>
      </w:pPr>
      <w:bookmarkStart w:id="2008" w:name="_Ref133831682"/>
      <w:r>
        <w:rPr>
          <w:lang w:val="en-US"/>
        </w:rPr>
        <w:t>Other eligible expenses</w:t>
      </w:r>
      <w:bookmarkEnd w:id="2007"/>
      <w:bookmarkEnd w:id="2008"/>
    </w:p>
    <w:p w14:paraId="3A5B5C38" w14:textId="77777777" w:rsidR="007A299F" w:rsidRDefault="007A75A1" w:rsidP="00F30636">
      <w:pPr>
        <w:pStyle w:val="Heading3"/>
        <w:rPr>
          <w:rFonts w:eastAsia="Arial"/>
          <w:lang w:val="en-US"/>
        </w:rPr>
      </w:pPr>
      <w:r>
        <w:rPr>
          <w:rFonts w:eastAsia="Arial"/>
          <w:lang w:val="en-US"/>
        </w:rPr>
        <w:t xml:space="preserve">The IProvider is entitled to be reimbursed by the Agency for Other Eligible Expenses </w:t>
      </w:r>
      <w:proofErr w:type="gramStart"/>
      <w:r>
        <w:rPr>
          <w:rFonts w:eastAsia="Arial"/>
          <w:lang w:val="en-US"/>
        </w:rPr>
        <w:t>provided that</w:t>
      </w:r>
      <w:proofErr w:type="gramEnd"/>
      <w:r>
        <w:rPr>
          <w:rFonts w:eastAsia="Arial"/>
          <w:lang w:val="en-US"/>
        </w:rPr>
        <w:t xml:space="preserve"> they are</w:t>
      </w:r>
      <w:r>
        <w:rPr>
          <w:rFonts w:eastAsia="Arial"/>
          <w:spacing w:val="1"/>
          <w:lang w:val="en-US"/>
        </w:rPr>
        <w:t xml:space="preserve"> </w:t>
      </w:r>
      <w:r>
        <w:rPr>
          <w:rFonts w:eastAsia="Arial"/>
          <w:lang w:val="en-US"/>
        </w:rPr>
        <w:t>reasonably and properly incurred by the IProvider in connection with the</w:t>
      </w:r>
      <w:r>
        <w:rPr>
          <w:rFonts w:eastAsia="Arial"/>
          <w:spacing w:val="1"/>
          <w:lang w:val="en-US"/>
        </w:rPr>
        <w:t xml:space="preserve"> </w:t>
      </w:r>
      <w:r>
        <w:rPr>
          <w:rFonts w:eastAsia="Arial"/>
          <w:lang w:val="en-US"/>
        </w:rPr>
        <w:t>delivery of</w:t>
      </w:r>
      <w:r>
        <w:rPr>
          <w:rFonts w:eastAsia="Arial"/>
          <w:spacing w:val="1"/>
          <w:lang w:val="en-US"/>
        </w:rPr>
        <w:t xml:space="preserve"> </w:t>
      </w:r>
      <w:r>
        <w:rPr>
          <w:rFonts w:eastAsia="Arial"/>
          <w:lang w:val="en-US"/>
        </w:rPr>
        <w:t>Services</w:t>
      </w:r>
      <w:r>
        <w:rPr>
          <w:rFonts w:eastAsia="Arial"/>
          <w:spacing w:val="2"/>
          <w:lang w:val="en-US"/>
        </w:rPr>
        <w:t xml:space="preserve"> </w:t>
      </w:r>
      <w:r>
        <w:rPr>
          <w:rFonts w:eastAsia="Arial"/>
          <w:lang w:val="en-US"/>
        </w:rPr>
        <w:t>under an</w:t>
      </w:r>
      <w:r>
        <w:rPr>
          <w:rFonts w:eastAsia="Arial"/>
          <w:spacing w:val="1"/>
          <w:lang w:val="en-US"/>
        </w:rPr>
        <w:t xml:space="preserve"> </w:t>
      </w:r>
      <w:r>
        <w:rPr>
          <w:rFonts w:eastAsia="Arial"/>
          <w:lang w:val="en-US"/>
        </w:rPr>
        <w:t xml:space="preserve">Agency Order, provided that: </w:t>
      </w:r>
    </w:p>
    <w:p w14:paraId="5DEDA862" w14:textId="77777777" w:rsidR="007A299F" w:rsidRDefault="007A75A1" w:rsidP="00F30636">
      <w:pPr>
        <w:pStyle w:val="Heading4"/>
        <w:rPr>
          <w:rFonts w:eastAsia="Arial"/>
          <w:lang w:val="en-US"/>
        </w:rPr>
      </w:pPr>
      <w:r>
        <w:rPr>
          <w:rFonts w:eastAsia="Arial"/>
          <w:lang w:val="en-US"/>
        </w:rPr>
        <w:t xml:space="preserve">the costs must be pre-approved by the Agency prior to being </w:t>
      </w:r>
      <w:proofErr w:type="gramStart"/>
      <w:r>
        <w:rPr>
          <w:rFonts w:eastAsia="Arial"/>
          <w:lang w:val="en-US"/>
        </w:rPr>
        <w:t>incurred;</w:t>
      </w:r>
      <w:proofErr w:type="gramEnd"/>
    </w:p>
    <w:p w14:paraId="0161A1DB" w14:textId="77777777" w:rsidR="007A299F" w:rsidRDefault="007A75A1" w:rsidP="00F30636">
      <w:pPr>
        <w:pStyle w:val="Heading4"/>
        <w:rPr>
          <w:rFonts w:eastAsia="Arial"/>
          <w:lang w:val="en-US"/>
        </w:rPr>
      </w:pPr>
      <w:r>
        <w:rPr>
          <w:rFonts w:eastAsia="Arial"/>
          <w:lang w:val="en-US"/>
        </w:rPr>
        <w:t xml:space="preserve">the costs must be properly and fully substantiated (including </w:t>
      </w:r>
      <w:proofErr w:type="spellStart"/>
      <w:r>
        <w:rPr>
          <w:rFonts w:eastAsia="Arial"/>
          <w:lang w:val="en-US"/>
        </w:rPr>
        <w:t>itemisation</w:t>
      </w:r>
      <w:proofErr w:type="spellEnd"/>
      <w:r>
        <w:rPr>
          <w:rFonts w:eastAsia="Arial"/>
          <w:lang w:val="en-US"/>
        </w:rPr>
        <w:t xml:space="preserve"> of each Ancillary Consumable included in such costs and provision of </w:t>
      </w:r>
      <w:proofErr w:type="gramStart"/>
      <w:r>
        <w:rPr>
          <w:rFonts w:eastAsia="Arial"/>
          <w:lang w:val="en-US"/>
        </w:rPr>
        <w:t>third party</w:t>
      </w:r>
      <w:proofErr w:type="gramEnd"/>
      <w:r>
        <w:rPr>
          <w:rFonts w:eastAsia="Arial"/>
          <w:lang w:val="en-US"/>
        </w:rPr>
        <w:t xml:space="preserve"> invoices) to the reasonable</w:t>
      </w:r>
      <w:r>
        <w:rPr>
          <w:rFonts w:eastAsia="Arial"/>
          <w:spacing w:val="1"/>
          <w:lang w:val="en-US"/>
        </w:rPr>
        <w:t xml:space="preserve"> </w:t>
      </w:r>
      <w:r>
        <w:rPr>
          <w:rFonts w:eastAsia="Arial"/>
          <w:lang w:val="en-US"/>
        </w:rPr>
        <w:t>satisfaction</w:t>
      </w:r>
      <w:r>
        <w:rPr>
          <w:rFonts w:eastAsia="Arial"/>
          <w:spacing w:val="-2"/>
          <w:lang w:val="en-US"/>
        </w:rPr>
        <w:t xml:space="preserve"> </w:t>
      </w:r>
      <w:r>
        <w:rPr>
          <w:rFonts w:eastAsia="Arial"/>
          <w:lang w:val="en-US"/>
        </w:rPr>
        <w:t>of</w:t>
      </w:r>
      <w:r>
        <w:rPr>
          <w:rFonts w:eastAsia="Arial"/>
          <w:spacing w:val="-1"/>
          <w:lang w:val="en-US"/>
        </w:rPr>
        <w:t xml:space="preserve"> </w:t>
      </w:r>
      <w:r>
        <w:rPr>
          <w:rFonts w:eastAsia="Arial"/>
          <w:lang w:val="en-US"/>
        </w:rPr>
        <w:t>the</w:t>
      </w:r>
      <w:r>
        <w:rPr>
          <w:rFonts w:eastAsia="Arial"/>
          <w:spacing w:val="-1"/>
          <w:lang w:val="en-US"/>
        </w:rPr>
        <w:t xml:space="preserve"> </w:t>
      </w:r>
      <w:r>
        <w:rPr>
          <w:rFonts w:eastAsia="Arial"/>
          <w:lang w:val="en-US"/>
        </w:rPr>
        <w:t>Agency;</w:t>
      </w:r>
    </w:p>
    <w:p w14:paraId="198AF167" w14:textId="77777777" w:rsidR="007A299F" w:rsidRDefault="007A75A1" w:rsidP="00F30636">
      <w:pPr>
        <w:pStyle w:val="Heading4"/>
        <w:rPr>
          <w:rFonts w:eastAsia="Arial"/>
          <w:lang w:val="en-US"/>
        </w:rPr>
      </w:pPr>
      <w:r>
        <w:rPr>
          <w:rFonts w:eastAsia="Arial"/>
          <w:lang w:val="en-US"/>
        </w:rPr>
        <w:t>the Agency will not approve Other Eligible Expenses if the IProvider has already been funded by Health, the Agency or another Agency in respect of those Other Eligible Expenses under a separate Order (and the IProvider must ensure that any such resources funded by Health or other Agencies are, if possible, made available for use under all Orders</w:t>
      </w:r>
      <w:proofErr w:type="gramStart"/>
      <w:r>
        <w:rPr>
          <w:rFonts w:eastAsia="Arial"/>
          <w:lang w:val="en-US"/>
        </w:rPr>
        <w:t>);</w:t>
      </w:r>
      <w:proofErr w:type="gramEnd"/>
      <w:r>
        <w:rPr>
          <w:rFonts w:eastAsia="Arial"/>
          <w:lang w:val="en-US"/>
        </w:rPr>
        <w:t xml:space="preserve">  </w:t>
      </w:r>
    </w:p>
    <w:p w14:paraId="025BC1A8" w14:textId="77777777" w:rsidR="007A299F" w:rsidRDefault="007A75A1" w:rsidP="00F30636">
      <w:pPr>
        <w:pStyle w:val="Heading4"/>
        <w:rPr>
          <w:rFonts w:eastAsia="Arial"/>
          <w:lang w:val="en-US"/>
        </w:rPr>
      </w:pPr>
      <w:r>
        <w:rPr>
          <w:rFonts w:eastAsia="Arial"/>
          <w:lang w:val="en-US"/>
        </w:rPr>
        <w:t xml:space="preserve">the IProvider must </w:t>
      </w:r>
      <w:proofErr w:type="gramStart"/>
      <w:r>
        <w:rPr>
          <w:rFonts w:eastAsia="Arial"/>
          <w:lang w:val="en-US"/>
        </w:rPr>
        <w:t>take into account</w:t>
      </w:r>
      <w:proofErr w:type="gramEnd"/>
      <w:r>
        <w:rPr>
          <w:rFonts w:eastAsia="Arial"/>
          <w:lang w:val="en-US"/>
        </w:rPr>
        <w:t xml:space="preserve"> any other entitlement to reimbursement or compensation that the IProvider or the individual has in respect of those costs </w:t>
      </w:r>
      <w:bookmarkStart w:id="2009" w:name="_Hlk132832151"/>
      <w:r>
        <w:rPr>
          <w:rFonts w:eastAsia="Arial"/>
          <w:lang w:val="en-US"/>
        </w:rPr>
        <w:t>(and must not seek double recovery)</w:t>
      </w:r>
      <w:bookmarkEnd w:id="2009"/>
      <w:r>
        <w:rPr>
          <w:rFonts w:eastAsia="Arial"/>
          <w:lang w:val="en-US"/>
        </w:rPr>
        <w:t>; and</w:t>
      </w:r>
    </w:p>
    <w:p w14:paraId="152102B8" w14:textId="77777777" w:rsidR="007A299F" w:rsidRDefault="007A75A1" w:rsidP="00F30636">
      <w:pPr>
        <w:pStyle w:val="Heading4"/>
        <w:rPr>
          <w:rFonts w:eastAsia="Arial"/>
          <w:lang w:val="en-US"/>
        </w:rPr>
      </w:pPr>
      <w:r>
        <w:rPr>
          <w:rFonts w:eastAsia="Arial"/>
          <w:lang w:val="en-US"/>
        </w:rPr>
        <w:t xml:space="preserve">the IProvider may only invoice for third party costs when it has received an invoice for payment from the third party. </w:t>
      </w:r>
    </w:p>
    <w:p w14:paraId="2E71FCEA" w14:textId="77777777" w:rsidR="007A299F" w:rsidRDefault="007A75A1" w:rsidP="00F30636">
      <w:pPr>
        <w:pStyle w:val="Heading3"/>
        <w:rPr>
          <w:rFonts w:eastAsia="Arial"/>
          <w:b/>
          <w:bCs/>
          <w:lang w:val="en-US"/>
        </w:rPr>
      </w:pPr>
      <w:r>
        <w:rPr>
          <w:rFonts w:eastAsia="Arial"/>
          <w:b/>
          <w:bCs/>
          <w:lang w:val="en-US"/>
        </w:rPr>
        <w:t xml:space="preserve">Other Eligible Expenses </w:t>
      </w:r>
      <w:r>
        <w:rPr>
          <w:rFonts w:eastAsia="Arial"/>
          <w:lang w:val="en-US"/>
        </w:rPr>
        <w:t xml:space="preserve">means third party expenses incurred after the Agency Order Commencement Date relating to provision of the Services for: </w:t>
      </w:r>
    </w:p>
    <w:p w14:paraId="66006859" w14:textId="77777777" w:rsidR="007A299F" w:rsidRDefault="007A75A1" w:rsidP="00F30636">
      <w:pPr>
        <w:pStyle w:val="Heading4"/>
        <w:rPr>
          <w:rFonts w:eastAsia="Arial"/>
          <w:lang w:val="en-US"/>
        </w:rPr>
      </w:pPr>
      <w:r>
        <w:rPr>
          <w:rFonts w:eastAsia="Arial"/>
          <w:lang w:val="en-US"/>
        </w:rPr>
        <w:t>Ancillary Consumables, including equipment (clinical kits, coolers, fridges, and data loggers</w:t>
      </w:r>
      <w:proofErr w:type="gramStart"/>
      <w:r>
        <w:rPr>
          <w:rFonts w:eastAsia="Arial"/>
          <w:lang w:val="en-US"/>
        </w:rPr>
        <w:t>);</w:t>
      </w:r>
      <w:proofErr w:type="gramEnd"/>
    </w:p>
    <w:p w14:paraId="38AFFD87" w14:textId="2D70EEA8" w:rsidR="007A299F" w:rsidRDefault="00264F50" w:rsidP="00F30636">
      <w:pPr>
        <w:pStyle w:val="Heading4"/>
        <w:rPr>
          <w:rFonts w:eastAsia="Arial"/>
          <w:lang w:val="en-US"/>
        </w:rPr>
      </w:pPr>
      <w:r w:rsidRPr="00264F50">
        <w:rPr>
          <w:rFonts w:eastAsia="Arial"/>
          <w:lang w:val="en-US"/>
        </w:rPr>
        <w:t>hire of Vaccination Sites</w:t>
      </w:r>
      <w:r w:rsidR="00FE1200">
        <w:rPr>
          <w:rFonts w:eastAsia="Arial"/>
          <w:lang w:val="en-US"/>
        </w:rPr>
        <w:t>,</w:t>
      </w:r>
      <w:r w:rsidRPr="00264F50">
        <w:rPr>
          <w:rFonts w:eastAsia="Arial"/>
          <w:lang w:val="en-US"/>
        </w:rPr>
        <w:t xml:space="preserve"> other than Offsite Storage Facilities</w:t>
      </w:r>
      <w:r>
        <w:rPr>
          <w:rFonts w:eastAsia="Arial"/>
          <w:lang w:val="en-US"/>
        </w:rPr>
        <w:t xml:space="preserve"> </w:t>
      </w:r>
      <w:r w:rsidR="007A75A1">
        <w:rPr>
          <w:rFonts w:eastAsia="Arial"/>
          <w:lang w:val="en-US"/>
        </w:rPr>
        <w:t xml:space="preserve">(and associated costs, </w:t>
      </w:r>
      <w:proofErr w:type="spellStart"/>
      <w:proofErr w:type="gramStart"/>
      <w:r w:rsidR="007A75A1">
        <w:rPr>
          <w:rFonts w:eastAsia="Arial"/>
          <w:lang w:val="en-US"/>
        </w:rPr>
        <w:t>eg</w:t>
      </w:r>
      <w:proofErr w:type="spellEnd"/>
      <w:proofErr w:type="gramEnd"/>
      <w:r w:rsidR="007A75A1">
        <w:rPr>
          <w:rFonts w:eastAsia="Arial"/>
          <w:lang w:val="en-US"/>
        </w:rPr>
        <w:t xml:space="preserve"> insurances) and distribution; and</w:t>
      </w:r>
    </w:p>
    <w:p w14:paraId="529E0872" w14:textId="77777777" w:rsidR="007A299F" w:rsidRDefault="007A75A1" w:rsidP="00F30636">
      <w:pPr>
        <w:pStyle w:val="Heading4"/>
        <w:rPr>
          <w:rFonts w:eastAsia="Arial"/>
          <w:lang w:val="en-US"/>
        </w:rPr>
      </w:pPr>
      <w:r>
        <w:rPr>
          <w:rFonts w:eastAsia="Arial"/>
          <w:lang w:val="en-US"/>
        </w:rPr>
        <w:t xml:space="preserve">storage for Inventory. </w:t>
      </w:r>
    </w:p>
    <w:p w14:paraId="13B6E68B" w14:textId="77777777" w:rsidR="007A299F" w:rsidRDefault="007A75A1" w:rsidP="00F30636">
      <w:pPr>
        <w:pStyle w:val="Heading3"/>
        <w:rPr>
          <w:rFonts w:eastAsia="Arial"/>
          <w:lang w:val="en-US"/>
        </w:rPr>
      </w:pPr>
      <w:r>
        <w:rPr>
          <w:rFonts w:eastAsia="Arial"/>
          <w:lang w:val="en-US"/>
        </w:rPr>
        <w:t>The IProvider will be entitled to payment of the expenses monthly in arrears and within 20 days following</w:t>
      </w:r>
      <w:r>
        <w:rPr>
          <w:rFonts w:eastAsia="Arial"/>
          <w:spacing w:val="-1"/>
          <w:lang w:val="en-US"/>
        </w:rPr>
        <w:t xml:space="preserve"> </w:t>
      </w:r>
      <w:r>
        <w:rPr>
          <w:rFonts w:eastAsia="Arial"/>
          <w:lang w:val="en-US"/>
        </w:rPr>
        <w:t>receipt</w:t>
      </w:r>
      <w:r>
        <w:rPr>
          <w:rFonts w:eastAsia="Arial"/>
          <w:spacing w:val="-2"/>
          <w:lang w:val="en-US"/>
        </w:rPr>
        <w:t xml:space="preserve"> </w:t>
      </w:r>
      <w:r>
        <w:rPr>
          <w:rFonts w:eastAsia="Arial"/>
          <w:lang w:val="en-US"/>
        </w:rPr>
        <w:t>of</w:t>
      </w:r>
      <w:r>
        <w:rPr>
          <w:rFonts w:eastAsia="Arial"/>
          <w:spacing w:val="1"/>
          <w:lang w:val="en-US"/>
        </w:rPr>
        <w:t xml:space="preserve"> </w:t>
      </w:r>
      <w:r>
        <w:rPr>
          <w:rFonts w:eastAsia="Arial"/>
          <w:lang w:val="en-US"/>
        </w:rPr>
        <w:t>an</w:t>
      </w:r>
      <w:r>
        <w:rPr>
          <w:rFonts w:eastAsia="Arial"/>
          <w:spacing w:val="1"/>
          <w:lang w:val="en-US"/>
        </w:rPr>
        <w:t xml:space="preserve"> </w:t>
      </w:r>
      <w:r>
        <w:rPr>
          <w:rFonts w:eastAsia="Arial"/>
          <w:lang w:val="en-US"/>
        </w:rPr>
        <w:t>invoice from</w:t>
      </w:r>
      <w:r>
        <w:rPr>
          <w:rFonts w:eastAsia="Arial"/>
          <w:spacing w:val="1"/>
          <w:lang w:val="en-US"/>
        </w:rPr>
        <w:t xml:space="preserve"> </w:t>
      </w:r>
      <w:r>
        <w:rPr>
          <w:rFonts w:eastAsia="Arial"/>
          <w:lang w:val="en-US"/>
        </w:rPr>
        <w:t>the</w:t>
      </w:r>
      <w:r>
        <w:rPr>
          <w:rFonts w:eastAsia="Arial"/>
          <w:spacing w:val="1"/>
          <w:lang w:val="en-US"/>
        </w:rPr>
        <w:t xml:space="preserve"> </w:t>
      </w:r>
      <w:r>
        <w:rPr>
          <w:rFonts w:eastAsia="Arial"/>
          <w:lang w:val="en-US"/>
        </w:rPr>
        <w:t>IProvider.</w:t>
      </w:r>
    </w:p>
    <w:p w14:paraId="6AB70FE6" w14:textId="77777777" w:rsidR="007A299F" w:rsidRDefault="007A75A1" w:rsidP="00F30636">
      <w:pPr>
        <w:pStyle w:val="Heading1"/>
        <w:rPr>
          <w:szCs w:val="18"/>
        </w:rPr>
      </w:pPr>
      <w:bookmarkStart w:id="2010" w:name="_Ref82421963"/>
      <w:bookmarkStart w:id="2011" w:name="_Toc132740865"/>
      <w:r>
        <w:t>Adjustment</w:t>
      </w:r>
      <w:bookmarkEnd w:id="2010"/>
      <w:bookmarkEnd w:id="2011"/>
      <w:r>
        <w:t xml:space="preserve"> </w:t>
      </w:r>
    </w:p>
    <w:p w14:paraId="0BE9ED9C" w14:textId="5279DC8D" w:rsidR="007A299F" w:rsidRDefault="007A75A1" w:rsidP="00F30636">
      <w:pPr>
        <w:pStyle w:val="Heading3"/>
      </w:pPr>
      <w:bookmarkStart w:id="2012" w:name="_Ref132740530"/>
      <w:r>
        <w:t xml:space="preserve">From </w:t>
      </w:r>
      <w:r w:rsidRPr="009246DD">
        <w:t>1 July 2023</w:t>
      </w:r>
      <w:r>
        <w:t xml:space="preserve">, and for each </w:t>
      </w:r>
      <w:r>
        <w:rPr>
          <w:rFonts w:eastAsia="Arial"/>
          <w:szCs w:val="22"/>
          <w:lang w:val="en-US"/>
        </w:rPr>
        <w:t>subsequent</w:t>
      </w:r>
      <w:r>
        <w:t xml:space="preserve"> year of the Head Agreement Period, the IProvider is entitled to apply and be granted an increase of the Service Charges in clauses </w:t>
      </w:r>
      <w:r>
        <w:fldChar w:fldCharType="begin"/>
      </w:r>
      <w:r>
        <w:instrText xml:space="preserve"> REF _Ref82434126 \w \h </w:instrText>
      </w:r>
      <w:r>
        <w:fldChar w:fldCharType="separate"/>
      </w:r>
      <w:r w:rsidR="007E5D2B">
        <w:t>3(b)</w:t>
      </w:r>
      <w:r>
        <w:fldChar w:fldCharType="end"/>
      </w:r>
      <w:r>
        <w:t xml:space="preserve"> (per dose charge) </w:t>
      </w:r>
      <w:r>
        <w:fldChar w:fldCharType="begin"/>
      </w:r>
      <w:r>
        <w:instrText xml:space="preserve"> REF _Ref82298316 \w \h </w:instrText>
      </w:r>
      <w:r>
        <w:fldChar w:fldCharType="separate"/>
      </w:r>
      <w:r w:rsidR="007E5D2B">
        <w:t>5.2(b)</w:t>
      </w:r>
      <w:r>
        <w:fldChar w:fldCharType="end"/>
      </w:r>
      <w:r>
        <w:t xml:space="preserve"> (project management fee) and </w:t>
      </w:r>
      <w:r>
        <w:fldChar w:fldCharType="begin"/>
      </w:r>
      <w:r>
        <w:instrText xml:space="preserve"> REF _Ref82298321 \w \h </w:instrText>
      </w:r>
      <w:r>
        <w:fldChar w:fldCharType="separate"/>
      </w:r>
      <w:r w:rsidR="007E5D2B">
        <w:t>5.3(a)</w:t>
      </w:r>
      <w:r>
        <w:fldChar w:fldCharType="end"/>
      </w:r>
      <w:r>
        <w:t xml:space="preserve"> (Time-based Charge) and </w:t>
      </w:r>
      <w:r w:rsidRPr="004247F5">
        <w:fldChar w:fldCharType="begin"/>
      </w:r>
      <w:r w:rsidRPr="004247F5">
        <w:instrText xml:space="preserve"> REF AnnexureA \h </w:instrText>
      </w:r>
      <w:r>
        <w:instrText xml:space="preserve"> \* MERGEFORMAT </w:instrText>
      </w:r>
      <w:r w:rsidRPr="004247F5">
        <w:fldChar w:fldCharType="separate"/>
      </w:r>
      <w:r w:rsidR="007E5D2B" w:rsidRPr="001A267A">
        <w:t>Annexure A</w:t>
      </w:r>
      <w:r w:rsidRPr="004247F5">
        <w:fldChar w:fldCharType="end"/>
      </w:r>
      <w:r w:rsidRPr="004247F5">
        <w:t xml:space="preserve"> </w:t>
      </w:r>
      <w:r>
        <w:t xml:space="preserve">(Time-based Charge) </w:t>
      </w:r>
      <w:r w:rsidRPr="004247F5">
        <w:t>each</w:t>
      </w:r>
      <w:r>
        <w:t xml:space="preserve"> of this </w:t>
      </w:r>
      <w:bookmarkStart w:id="2013" w:name="_Hlk132740513"/>
      <w:r>
        <w:rPr>
          <w:rFonts w:eastAsia="Arial"/>
          <w:lang w:val="en-US"/>
        </w:rPr>
        <w:fldChar w:fldCharType="begin"/>
      </w:r>
      <w:r>
        <w:rPr>
          <w:rFonts w:eastAsia="Arial"/>
          <w:lang w:val="en-US"/>
        </w:rPr>
        <w:instrText xml:space="preserve"> REF _Ref53477603 \w \h </w:instrText>
      </w:r>
      <w:r>
        <w:rPr>
          <w:rFonts w:eastAsia="Arial"/>
          <w:lang w:val="en-US"/>
        </w:rPr>
      </w:r>
      <w:r>
        <w:rPr>
          <w:rFonts w:eastAsia="Arial"/>
          <w:lang w:val="en-US"/>
        </w:rPr>
        <w:fldChar w:fldCharType="separate"/>
      </w:r>
      <w:r w:rsidR="007E5D2B">
        <w:rPr>
          <w:rFonts w:eastAsia="Arial"/>
          <w:lang w:val="en-US"/>
        </w:rPr>
        <w:t>Schedule 4</w:t>
      </w:r>
      <w:r>
        <w:rPr>
          <w:rFonts w:eastAsia="Arial"/>
          <w:lang w:val="en-US"/>
        </w:rPr>
        <w:fldChar w:fldCharType="end"/>
      </w:r>
      <w:bookmarkEnd w:id="2013"/>
      <w:r>
        <w:rPr>
          <w:rFonts w:eastAsia="Arial"/>
          <w:lang w:val="en-US"/>
        </w:rPr>
        <w:t xml:space="preserve"> (Pricing)</w:t>
      </w:r>
      <w:r>
        <w:t>.</w:t>
      </w:r>
      <w:bookmarkEnd w:id="2012"/>
      <w:r>
        <w:t xml:space="preserve"> </w:t>
      </w:r>
    </w:p>
    <w:p w14:paraId="284D213C" w14:textId="77777777" w:rsidR="007A299F" w:rsidRDefault="007A75A1" w:rsidP="00F30636">
      <w:pPr>
        <w:pStyle w:val="Heading3"/>
      </w:pPr>
      <w:r>
        <w:t xml:space="preserve">The increase will </w:t>
      </w:r>
      <w:r>
        <w:rPr>
          <w:rFonts w:eastAsia="Arial"/>
          <w:szCs w:val="22"/>
          <w:lang w:val="en-US"/>
        </w:rPr>
        <w:t>apply</w:t>
      </w:r>
      <w:r>
        <w:t xml:space="preserve"> to any Agency Order which has not yet expired and future Agency Orders. </w:t>
      </w:r>
    </w:p>
    <w:p w14:paraId="3200D10A" w14:textId="77777777" w:rsidR="007A299F" w:rsidRDefault="007A75A1" w:rsidP="00F30636">
      <w:pPr>
        <w:pStyle w:val="Heading3"/>
        <w:rPr>
          <w:i/>
          <w:iCs/>
        </w:rPr>
      </w:pPr>
      <w:r>
        <w:t xml:space="preserve">The Service Charges increase may not be more than the change in the wage price index (the private </w:t>
      </w:r>
      <w:r>
        <w:rPr>
          <w:rFonts w:eastAsia="Arial"/>
          <w:szCs w:val="22"/>
          <w:lang w:val="en-US"/>
        </w:rPr>
        <w:t>sector</w:t>
      </w:r>
      <w:r>
        <w:t xml:space="preserve"> seasonally adjusted index) for the preceding 12 months, as published by the Australian Bureau of Statistics. Service Charges will be adjusted from 1 July of that year and will apply to Order </w:t>
      </w:r>
      <w:proofErr w:type="gramStart"/>
      <w:r>
        <w:t>entered into</w:t>
      </w:r>
      <w:proofErr w:type="gramEnd"/>
      <w:r>
        <w:t xml:space="preserve"> after this date.</w:t>
      </w:r>
    </w:p>
    <w:p w14:paraId="64604918" w14:textId="52AE7515" w:rsidR="00BD4B62" w:rsidRPr="002A5CF3" w:rsidRDefault="00630970" w:rsidP="00BD4B62">
      <w:pPr>
        <w:pStyle w:val="Heading3"/>
      </w:pPr>
      <w:bookmarkStart w:id="2014" w:name="_Ref133925173"/>
      <w:r w:rsidRPr="002A5CF3">
        <w:rPr>
          <w:rFonts w:cs="Times New Roman"/>
          <w:color w:val="000000"/>
        </w:rPr>
        <w:t xml:space="preserve">The parties acknowledge and agree that for the year commencing 1 July 2023, the IProvider has been granted an increase of </w:t>
      </w:r>
      <w:r w:rsidR="00483B8C">
        <w:rPr>
          <w:rFonts w:cs="Times New Roman"/>
          <w:color w:val="000000"/>
        </w:rPr>
        <w:t>3.6</w:t>
      </w:r>
      <w:r w:rsidRPr="002A5CF3">
        <w:rPr>
          <w:rFonts w:cs="Times New Roman"/>
          <w:color w:val="000000"/>
        </w:rPr>
        <w:t xml:space="preserve">% for the </w:t>
      </w:r>
      <w:r w:rsidR="00481643" w:rsidRPr="002A5CF3">
        <w:rPr>
          <w:rFonts w:cs="Times New Roman"/>
          <w:color w:val="000000"/>
        </w:rPr>
        <w:t xml:space="preserve">relevant </w:t>
      </w:r>
      <w:r w:rsidRPr="002A5CF3">
        <w:rPr>
          <w:rFonts w:cs="Times New Roman"/>
          <w:color w:val="000000"/>
        </w:rPr>
        <w:t xml:space="preserve">Service Charges as contemplated in clause 6(a) of this Schedule 4 (Pricing).  For clarity, the </w:t>
      </w:r>
      <w:r w:rsidR="00481643" w:rsidRPr="002A5CF3">
        <w:rPr>
          <w:rFonts w:cs="Times New Roman"/>
          <w:color w:val="000000"/>
        </w:rPr>
        <w:t xml:space="preserve">figures for the relevant </w:t>
      </w:r>
      <w:r w:rsidRPr="002A5CF3">
        <w:rPr>
          <w:rFonts w:cs="Times New Roman"/>
          <w:color w:val="000000"/>
        </w:rPr>
        <w:t>Service Charges set out in this Schedule, including its Annexure A</w:t>
      </w:r>
      <w:r w:rsidR="00497DB8" w:rsidRPr="002A5CF3">
        <w:rPr>
          <w:rFonts w:cs="Times New Roman"/>
          <w:color w:val="000000"/>
        </w:rPr>
        <w:t>,</w:t>
      </w:r>
      <w:r w:rsidRPr="002A5CF3">
        <w:rPr>
          <w:rFonts w:cs="Times New Roman"/>
          <w:color w:val="000000"/>
        </w:rPr>
        <w:t xml:space="preserve"> have not been updated to </w:t>
      </w:r>
      <w:proofErr w:type="gramStart"/>
      <w:r w:rsidRPr="002A5CF3">
        <w:rPr>
          <w:rFonts w:cs="Times New Roman"/>
          <w:color w:val="000000"/>
        </w:rPr>
        <w:t>take into account</w:t>
      </w:r>
      <w:proofErr w:type="gramEnd"/>
      <w:r w:rsidRPr="002A5CF3">
        <w:rPr>
          <w:rFonts w:cs="Times New Roman"/>
          <w:color w:val="000000"/>
        </w:rPr>
        <w:t xml:space="preserve"> this increase</w:t>
      </w:r>
      <w:r w:rsidR="00BD4B62" w:rsidRPr="002A5CF3">
        <w:t>.</w:t>
      </w:r>
      <w:bookmarkEnd w:id="2014"/>
    </w:p>
    <w:p w14:paraId="5CE0FD1A" w14:textId="77777777" w:rsidR="00E170ED" w:rsidRDefault="00E170ED" w:rsidP="007A299F">
      <w:pPr>
        <w:spacing w:after="160" w:line="256" w:lineRule="auto"/>
        <w:sectPr w:rsidR="00E170ED" w:rsidSect="009131DC">
          <w:pgSz w:w="11920" w:h="16840"/>
          <w:pgMar w:top="940" w:right="1572" w:bottom="280" w:left="1340" w:header="964" w:footer="988" w:gutter="0"/>
          <w:cols w:space="720"/>
          <w:docGrid w:linePitch="272"/>
        </w:sectPr>
      </w:pPr>
    </w:p>
    <w:p w14:paraId="3E5AB10D" w14:textId="77777777" w:rsidR="007A299F" w:rsidRPr="001A267A" w:rsidRDefault="007A75A1" w:rsidP="001A267A">
      <w:pPr>
        <w:pStyle w:val="SchedulePageHeading"/>
        <w:numPr>
          <w:ilvl w:val="0"/>
          <w:numId w:val="0"/>
        </w:numPr>
        <w:ind w:left="2268" w:hanging="2268"/>
      </w:pPr>
      <w:bookmarkStart w:id="2015" w:name="AnnexureA"/>
      <w:bookmarkStart w:id="2016" w:name="_Toc132740866"/>
      <w:r w:rsidRPr="001A267A">
        <w:t>Annexure A</w:t>
      </w:r>
      <w:bookmarkEnd w:id="2015"/>
      <w:r w:rsidRPr="001A267A">
        <w:t xml:space="preserve"> – </w:t>
      </w:r>
      <w:r>
        <w:t>Time-based Charge</w:t>
      </w:r>
      <w:r w:rsidRPr="001A267A">
        <w:t xml:space="preserve"> for vaccine administration teams</w:t>
      </w:r>
      <w:bookmarkEnd w:id="2016"/>
    </w:p>
    <w:p w14:paraId="38471B10" w14:textId="77777777" w:rsidR="007A299F" w:rsidRDefault="007A75A1" w:rsidP="001A267A">
      <w:pPr>
        <w:widowControl w:val="0"/>
        <w:tabs>
          <w:tab w:val="left" w:pos="3086"/>
        </w:tabs>
        <w:autoSpaceDE w:val="0"/>
        <w:autoSpaceDN w:val="0"/>
        <w:spacing w:before="63" w:after="240"/>
        <w:outlineLvl w:val="0"/>
        <w:rPr>
          <w:rFonts w:eastAsia="Arial"/>
          <w:sz w:val="36"/>
          <w:szCs w:val="36"/>
          <w:lang w:val="en-US"/>
        </w:rPr>
      </w:pPr>
      <w:r>
        <w:rPr>
          <w:rFonts w:eastAsia="Arial"/>
          <w:sz w:val="36"/>
          <w:szCs w:val="36"/>
          <w:lang w:val="en-US"/>
        </w:rPr>
        <w:t>Hourly Rates</w:t>
      </w:r>
    </w:p>
    <w:p w14:paraId="1AE5F867" w14:textId="418ADFDD" w:rsidR="007A299F" w:rsidRDefault="007A75A1" w:rsidP="001A267A">
      <w:pPr>
        <w:widowControl w:val="0"/>
        <w:tabs>
          <w:tab w:val="left" w:pos="1613"/>
        </w:tabs>
        <w:autoSpaceDE w:val="0"/>
        <w:autoSpaceDN w:val="0"/>
        <w:spacing w:before="240" w:after="240"/>
        <w:ind w:right="550"/>
        <w:rPr>
          <w:rFonts w:eastAsia="Calibri"/>
          <w:b/>
          <w:bCs/>
          <w:i/>
          <w:iCs/>
          <w:lang w:val="en-US"/>
        </w:rPr>
      </w:pPr>
      <w:r>
        <w:rPr>
          <w:rFonts w:eastAsia="Calibri"/>
          <w:lang w:val="en-US"/>
        </w:rPr>
        <w:t xml:space="preserve">In this </w:t>
      </w:r>
      <w:r>
        <w:fldChar w:fldCharType="begin"/>
      </w:r>
      <w:r>
        <w:instrText xml:space="preserve"> REF annexureaofschedule2 \h  \* MERGEFORMAT </w:instrText>
      </w:r>
      <w:r>
        <w:fldChar w:fldCharType="separate"/>
      </w:r>
      <w:r w:rsidR="007E5D2B" w:rsidRPr="001A267A">
        <w:t>Annexure A</w:t>
      </w:r>
      <w:r>
        <w:fldChar w:fldCharType="end"/>
      </w:r>
      <w:r>
        <w:rPr>
          <w:rFonts w:eastAsia="Calibri"/>
          <w:lang w:val="en-US"/>
        </w:rPr>
        <w:t xml:space="preserve">: </w:t>
      </w:r>
    </w:p>
    <w:p w14:paraId="037734C1" w14:textId="77777777" w:rsidR="007A299F" w:rsidRPr="001A267A" w:rsidRDefault="007A75A1" w:rsidP="006A7C14">
      <w:pPr>
        <w:pStyle w:val="Heading3"/>
        <w:numPr>
          <w:ilvl w:val="2"/>
          <w:numId w:val="119"/>
        </w:numPr>
        <w:ind w:left="737"/>
        <w:rPr>
          <w:rFonts w:eastAsia="Arial"/>
          <w:lang w:val="en-US"/>
        </w:rPr>
      </w:pPr>
      <w:r w:rsidRPr="001A267A">
        <w:rPr>
          <w:rFonts w:eastAsia="Arial"/>
          <w:b/>
          <w:bCs/>
          <w:lang w:val="en-US"/>
        </w:rPr>
        <w:t xml:space="preserve">Modified Monash Model (MMM) </w:t>
      </w:r>
      <w:r w:rsidRPr="001A267A">
        <w:rPr>
          <w:rFonts w:eastAsia="Arial"/>
          <w:lang w:val="en-US"/>
        </w:rPr>
        <w:t xml:space="preserve">means the categorization of all Australian locations as urban, regional, or remote as published at </w:t>
      </w:r>
      <w:hyperlink r:id="rId35" w:history="1">
        <w:r w:rsidRPr="001A267A">
          <w:rPr>
            <w:rStyle w:val="Hyperlink"/>
            <w:rFonts w:eastAsia="Arial"/>
            <w:lang w:val="en-US"/>
          </w:rPr>
          <w:t>https://www.modifiedmonashmodel.com/</w:t>
        </w:r>
      </w:hyperlink>
    </w:p>
    <w:p w14:paraId="0F2F7F79" w14:textId="77777777" w:rsidR="007A299F" w:rsidRDefault="007A75A1" w:rsidP="001A267A">
      <w:pPr>
        <w:pStyle w:val="Heading3"/>
        <w:ind w:left="737"/>
        <w:rPr>
          <w:rFonts w:eastAsia="Arial"/>
          <w:lang w:val="en-US"/>
        </w:rPr>
      </w:pPr>
      <w:r>
        <w:rPr>
          <w:rFonts w:eastAsia="Arial"/>
          <w:b/>
          <w:bCs/>
          <w:lang w:val="en-US"/>
        </w:rPr>
        <w:t xml:space="preserve">Modified Monash Model Category 1 </w:t>
      </w:r>
      <w:r>
        <w:rPr>
          <w:rFonts w:eastAsia="Arial"/>
          <w:lang w:val="en-US"/>
        </w:rPr>
        <w:t>(MM 1): means a Vaccination Site having an MMM description of Metropolitan</w:t>
      </w:r>
    </w:p>
    <w:p w14:paraId="2C39F0A4" w14:textId="77777777" w:rsidR="007A299F" w:rsidRDefault="007A75A1" w:rsidP="001A267A">
      <w:pPr>
        <w:pStyle w:val="Heading3"/>
        <w:ind w:left="737"/>
        <w:rPr>
          <w:rFonts w:eastAsia="Arial"/>
          <w:lang w:val="en-US"/>
        </w:rPr>
      </w:pPr>
      <w:r>
        <w:rPr>
          <w:rFonts w:eastAsia="Arial"/>
          <w:lang w:val="en-US"/>
        </w:rPr>
        <w:t>MM 2</w:t>
      </w:r>
      <w:r>
        <w:rPr>
          <w:rFonts w:eastAsia="Arial"/>
          <w:lang w:val="en-US"/>
        </w:rPr>
        <w:tab/>
        <w:t xml:space="preserve">means a Vaccination Site having an MMM description of </w:t>
      </w:r>
      <w:proofErr w:type="gramStart"/>
      <w:r>
        <w:rPr>
          <w:rFonts w:eastAsia="Arial"/>
          <w:lang w:val="en-US"/>
        </w:rPr>
        <w:t>Regional</w:t>
      </w:r>
      <w:proofErr w:type="gramEnd"/>
      <w:r>
        <w:rPr>
          <w:rFonts w:eastAsia="Arial"/>
          <w:lang w:val="en-US"/>
        </w:rPr>
        <w:t xml:space="preserve"> </w:t>
      </w:r>
      <w:proofErr w:type="spellStart"/>
      <w:r>
        <w:rPr>
          <w:rFonts w:eastAsia="Arial"/>
          <w:lang w:val="en-US"/>
        </w:rPr>
        <w:t>centres</w:t>
      </w:r>
      <w:proofErr w:type="spellEnd"/>
    </w:p>
    <w:p w14:paraId="45D19972" w14:textId="77777777" w:rsidR="007A299F" w:rsidRDefault="007A75A1" w:rsidP="001A267A">
      <w:pPr>
        <w:pStyle w:val="Heading3"/>
        <w:ind w:left="737"/>
        <w:rPr>
          <w:rFonts w:eastAsia="Arial"/>
          <w:lang w:val="en-US"/>
        </w:rPr>
      </w:pPr>
      <w:bookmarkStart w:id="2017" w:name="_Ref132739660"/>
      <w:r>
        <w:rPr>
          <w:rFonts w:eastAsia="Arial"/>
          <w:lang w:val="en-US"/>
        </w:rPr>
        <w:t>MM 3</w:t>
      </w:r>
      <w:r>
        <w:rPr>
          <w:rFonts w:eastAsia="Arial"/>
          <w:lang w:val="en-US"/>
        </w:rPr>
        <w:tab/>
        <w:t>means a Vaccination Site having an MMM description of Large rural towns</w:t>
      </w:r>
      <w:bookmarkEnd w:id="2017"/>
    </w:p>
    <w:p w14:paraId="14F88A66" w14:textId="77777777" w:rsidR="007A299F" w:rsidRDefault="007A75A1" w:rsidP="001A267A">
      <w:pPr>
        <w:pStyle w:val="Heading3"/>
        <w:ind w:left="737"/>
        <w:rPr>
          <w:rFonts w:eastAsia="Arial"/>
          <w:lang w:val="en-US"/>
        </w:rPr>
      </w:pPr>
      <w:r>
        <w:rPr>
          <w:rFonts w:eastAsia="Arial"/>
          <w:lang w:val="en-US"/>
        </w:rPr>
        <w:t>MM 4</w:t>
      </w:r>
      <w:r>
        <w:rPr>
          <w:rFonts w:eastAsia="Arial"/>
          <w:lang w:val="en-US"/>
        </w:rPr>
        <w:tab/>
        <w:t>means a Vaccination Site having an MMM description of Medium rural towns</w:t>
      </w:r>
    </w:p>
    <w:p w14:paraId="1DE238AF" w14:textId="77777777" w:rsidR="007A299F" w:rsidRDefault="007A75A1" w:rsidP="001A267A">
      <w:pPr>
        <w:pStyle w:val="Heading3"/>
        <w:ind w:left="737"/>
        <w:rPr>
          <w:rFonts w:eastAsia="Arial"/>
          <w:lang w:val="en-US"/>
        </w:rPr>
      </w:pPr>
      <w:r>
        <w:rPr>
          <w:rFonts w:eastAsia="Arial"/>
          <w:lang w:val="en-US"/>
        </w:rPr>
        <w:t>MM 5</w:t>
      </w:r>
      <w:r>
        <w:rPr>
          <w:rFonts w:eastAsia="Arial"/>
          <w:lang w:val="en-US"/>
        </w:rPr>
        <w:tab/>
        <w:t>means a Vaccination Site having an MMM description of Small rural towns</w:t>
      </w:r>
    </w:p>
    <w:p w14:paraId="0AA54BF2" w14:textId="77777777" w:rsidR="007A299F" w:rsidRDefault="007A75A1" w:rsidP="001A267A">
      <w:pPr>
        <w:pStyle w:val="Heading3"/>
        <w:ind w:left="737"/>
        <w:rPr>
          <w:rFonts w:eastAsia="Arial"/>
          <w:lang w:val="en-US"/>
        </w:rPr>
      </w:pPr>
      <w:r>
        <w:rPr>
          <w:rFonts w:eastAsia="Arial"/>
          <w:lang w:val="en-US"/>
        </w:rPr>
        <w:t>MM 6</w:t>
      </w:r>
      <w:r>
        <w:rPr>
          <w:rFonts w:eastAsia="Arial"/>
          <w:lang w:val="en-US"/>
        </w:rPr>
        <w:tab/>
        <w:t>means a Vaccination Site having an MMM description of Remote communities</w:t>
      </w:r>
    </w:p>
    <w:p w14:paraId="025F4980" w14:textId="77777777" w:rsidR="007A299F" w:rsidRDefault="007A75A1" w:rsidP="001A267A">
      <w:pPr>
        <w:pStyle w:val="Heading3"/>
        <w:ind w:left="737"/>
        <w:rPr>
          <w:rFonts w:eastAsia="Arial"/>
          <w:lang w:val="en-US"/>
        </w:rPr>
      </w:pPr>
      <w:r>
        <w:rPr>
          <w:rFonts w:eastAsia="Arial"/>
          <w:lang w:val="en-US"/>
        </w:rPr>
        <w:t>MM 7</w:t>
      </w:r>
      <w:r>
        <w:rPr>
          <w:rFonts w:eastAsia="Arial"/>
          <w:lang w:val="en-US"/>
        </w:rPr>
        <w:tab/>
        <w:t>means a Vaccination Site having an MMM description of Very remote communities</w:t>
      </w:r>
    </w:p>
    <w:p w14:paraId="1C936B06" w14:textId="77777777" w:rsidR="00A632AC" w:rsidRDefault="007A75A1" w:rsidP="00A632AC">
      <w:pPr>
        <w:spacing w:before="240" w:after="120" w:line="276" w:lineRule="auto"/>
        <w:rPr>
          <w:color w:val="000000"/>
          <w:lang w:eastAsia="zh-CN"/>
        </w:rPr>
      </w:pPr>
      <w:bookmarkStart w:id="2018" w:name="_bookmark13"/>
      <w:bookmarkStart w:id="2019" w:name="_bookmark14"/>
      <w:bookmarkEnd w:id="2018"/>
      <w:bookmarkEnd w:id="2019"/>
      <w:r w:rsidRPr="0065083C">
        <w:rPr>
          <w:color w:val="000000"/>
          <w:lang w:eastAsia="zh-CN"/>
        </w:rPr>
        <w:t>The rates in this Annexure A are GST exclusive</w:t>
      </w:r>
    </w:p>
    <w:p w14:paraId="5E7D8F82" w14:textId="77777777" w:rsidR="005B6AD3" w:rsidRDefault="005B6AD3" w:rsidP="00A632AC">
      <w:pPr>
        <w:spacing w:before="240" w:after="120" w:line="276" w:lineRule="auto"/>
        <w:rPr>
          <w:color w:val="000000"/>
          <w:lang w:eastAsia="zh-CN"/>
        </w:rPr>
      </w:pPr>
      <w:r>
        <w:rPr>
          <w:rFonts w:eastAsia="Arial"/>
          <w:lang w:val="en-US"/>
        </w:rPr>
        <w:t>[</w:t>
      </w:r>
      <w:r w:rsidRPr="00DA767B">
        <w:rPr>
          <w:rFonts w:eastAsia="Arial"/>
          <w:b/>
          <w:bCs/>
          <w:i/>
          <w:iCs/>
          <w:highlight w:val="yellow"/>
          <w:lang w:val="en-US"/>
        </w:rPr>
        <w:t xml:space="preserve">Note to Health: The </w:t>
      </w:r>
      <w:r>
        <w:rPr>
          <w:rFonts w:eastAsia="Arial"/>
          <w:b/>
          <w:bCs/>
          <w:i/>
          <w:iCs/>
          <w:highlight w:val="yellow"/>
          <w:lang w:val="en-US"/>
        </w:rPr>
        <w:t>hourly rates in this Annexure</w:t>
      </w:r>
      <w:r w:rsidRPr="00DA767B">
        <w:rPr>
          <w:rFonts w:eastAsia="Arial"/>
          <w:b/>
          <w:bCs/>
          <w:i/>
          <w:iCs/>
          <w:highlight w:val="yellow"/>
          <w:lang w:val="en-US"/>
        </w:rPr>
        <w:t xml:space="preserve"> will be increased by the percentage</w:t>
      </w:r>
      <w:r w:rsidR="00AF56FD">
        <w:rPr>
          <w:rFonts w:eastAsia="Arial"/>
          <w:b/>
          <w:bCs/>
          <w:i/>
          <w:iCs/>
          <w:highlight w:val="yellow"/>
          <w:lang w:val="en-US"/>
        </w:rPr>
        <w:t xml:space="preserve"> specified in clause 6(d) above</w:t>
      </w:r>
      <w:r w:rsidRPr="00DA767B">
        <w:rPr>
          <w:rFonts w:eastAsia="Arial"/>
          <w:b/>
          <w:bCs/>
          <w:i/>
          <w:iCs/>
          <w:highlight w:val="yellow"/>
          <w:lang w:val="en-US"/>
        </w:rPr>
        <w:t>.</w:t>
      </w:r>
      <w:r>
        <w:rPr>
          <w:rFonts w:eastAsia="Arial"/>
          <w:lang w:val="en-US"/>
        </w:rPr>
        <w:t>]</w:t>
      </w:r>
    </w:p>
    <w:p w14:paraId="11F76644" w14:textId="77777777" w:rsidR="005B6AD3" w:rsidRDefault="005B6AD3" w:rsidP="00A632AC">
      <w:pPr>
        <w:spacing w:before="240" w:after="120" w:line="276" w:lineRule="auto"/>
        <w:rPr>
          <w:color w:val="000000"/>
          <w:lang w:eastAsia="zh-CN"/>
        </w:rPr>
      </w:pPr>
    </w:p>
    <w:p w14:paraId="5B1AF1BA" w14:textId="77777777" w:rsidR="005B6AD3" w:rsidRPr="00A632AC" w:rsidRDefault="005B6AD3" w:rsidP="00A632AC">
      <w:pPr>
        <w:spacing w:before="240" w:after="120" w:line="276" w:lineRule="auto"/>
        <w:rPr>
          <w:rFonts w:eastAsia="Calibri"/>
          <w:i/>
          <w:color w:val="000000"/>
          <w:sz w:val="21"/>
          <w:szCs w:val="21"/>
        </w:rPr>
        <w:sectPr w:rsidR="005B6AD3" w:rsidRPr="00A632AC" w:rsidSect="009131DC">
          <w:pgSz w:w="11920" w:h="16840"/>
          <w:pgMar w:top="940" w:right="1572" w:bottom="280" w:left="1340" w:header="964" w:footer="988" w:gutter="0"/>
          <w:cols w:space="720"/>
          <w:docGrid w:linePitch="272"/>
        </w:sectPr>
      </w:pPr>
    </w:p>
    <w:p w14:paraId="33B86129" w14:textId="77777777" w:rsidR="00A632AC" w:rsidRPr="00A46C89" w:rsidRDefault="007A75A1" w:rsidP="006A7C14">
      <w:pPr>
        <w:pStyle w:val="SchedulePageHeading"/>
        <w:numPr>
          <w:ilvl w:val="0"/>
          <w:numId w:val="100"/>
        </w:numPr>
      </w:pPr>
      <w:bookmarkStart w:id="2020" w:name="_Toc520731771"/>
      <w:bookmarkStart w:id="2021" w:name="_Toc46491476"/>
      <w:bookmarkStart w:id="2022" w:name="_Toc256000037"/>
      <w:bookmarkStart w:id="2023" w:name="_Toc256000081"/>
      <w:bookmarkStart w:id="2024" w:name="_Toc47882256"/>
      <w:bookmarkStart w:id="2025" w:name="_Toc256000123"/>
      <w:bookmarkStart w:id="2026" w:name="_Toc256000243"/>
      <w:bookmarkStart w:id="2027" w:name="_Toc256000363"/>
      <w:bookmarkStart w:id="2028" w:name="_Toc256000468"/>
      <w:bookmarkStart w:id="2029" w:name="_Toc256000589"/>
      <w:bookmarkStart w:id="2030" w:name="_Toc53082292"/>
      <w:bookmarkStart w:id="2031" w:name="_Toc256000524"/>
      <w:bookmarkStart w:id="2032" w:name="_Toc256000702"/>
      <w:bookmarkStart w:id="2033" w:name="_Ref81982137"/>
      <w:bookmarkStart w:id="2034" w:name="_Ref81982354"/>
      <w:bookmarkStart w:id="2035" w:name="_Ref81988442"/>
      <w:bookmarkStart w:id="2036" w:name="_Toc132740867"/>
      <w:r w:rsidRPr="00A46C89">
        <w:t>Request for Quotation Template</w:t>
      </w:r>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r>
        <w:t xml:space="preserve"> (Model A)</w:t>
      </w:r>
      <w:bookmarkEnd w:id="2036"/>
    </w:p>
    <w:p w14:paraId="43742DA6" w14:textId="77777777" w:rsidR="00A64F43" w:rsidRPr="00A46C89" w:rsidRDefault="005C4DF7" w:rsidP="00A46C89">
      <w:pPr>
        <w:rPr>
          <w:lang w:eastAsia="zh-CN" w:bidi="th-TH"/>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856"/>
      </w:tblGrid>
      <w:tr w:rsidR="00A632AC" w:rsidRPr="00A632AC" w14:paraId="16066028" w14:textId="77777777" w:rsidTr="00771DFD">
        <w:tc>
          <w:tcPr>
            <w:tcW w:w="9224" w:type="dxa"/>
            <w:shd w:val="clear" w:color="auto" w:fill="F2F2F2"/>
          </w:tcPr>
          <w:p w14:paraId="5B080548" w14:textId="77777777" w:rsidR="00A632AC" w:rsidRPr="00A632AC" w:rsidRDefault="007A75A1" w:rsidP="00A632AC">
            <w:pPr>
              <w:spacing w:before="60" w:after="60"/>
              <w:ind w:left="142"/>
              <w:rPr>
                <w:b/>
                <w:bCs/>
                <w:iCs/>
                <w:sz w:val="21"/>
                <w:szCs w:val="21"/>
                <w:lang w:eastAsia="zh-CN" w:bidi="th-TH"/>
              </w:rPr>
            </w:pPr>
            <w:r w:rsidRPr="00A632AC">
              <w:rPr>
                <w:b/>
                <w:bCs/>
                <w:iCs/>
                <w:sz w:val="21"/>
                <w:szCs w:val="21"/>
                <w:lang w:eastAsia="zh-CN" w:bidi="th-TH"/>
              </w:rPr>
              <w:t xml:space="preserve">Note to IProvider: </w:t>
            </w:r>
          </w:p>
          <w:p w14:paraId="5DBF7C09" w14:textId="7DF37298" w:rsidR="00A632AC" w:rsidRPr="00A632AC" w:rsidRDefault="007A75A1" w:rsidP="00A632AC">
            <w:pPr>
              <w:spacing w:after="220"/>
              <w:ind w:left="142"/>
              <w:rPr>
                <w:bCs/>
                <w:iCs/>
                <w:sz w:val="21"/>
                <w:szCs w:val="21"/>
                <w:lang w:eastAsia="zh-CN" w:bidi="th-TH"/>
              </w:rPr>
            </w:pPr>
            <w:r w:rsidRPr="00A632AC">
              <w:rPr>
                <w:bCs/>
                <w:iCs/>
                <w:sz w:val="21"/>
                <w:szCs w:val="21"/>
                <w:lang w:eastAsia="zh-CN" w:bidi="th-TH"/>
              </w:rPr>
              <w:t xml:space="preserve">This </w:t>
            </w:r>
            <w:r>
              <w:rPr>
                <w:bCs/>
                <w:iCs/>
                <w:sz w:val="21"/>
                <w:szCs w:val="21"/>
                <w:lang w:eastAsia="zh-CN" w:bidi="th-TH"/>
              </w:rPr>
              <w:fldChar w:fldCharType="begin"/>
            </w:r>
            <w:r>
              <w:rPr>
                <w:bCs/>
                <w:iCs/>
                <w:sz w:val="21"/>
                <w:szCs w:val="21"/>
                <w:lang w:eastAsia="zh-CN" w:bidi="th-TH"/>
              </w:rPr>
              <w:instrText xml:space="preserve"> REF _Ref81988442 \r \h </w:instrText>
            </w:r>
            <w:r>
              <w:rPr>
                <w:bCs/>
                <w:iCs/>
                <w:sz w:val="21"/>
                <w:szCs w:val="21"/>
                <w:lang w:eastAsia="zh-CN" w:bidi="th-TH"/>
              </w:rPr>
            </w:r>
            <w:r>
              <w:rPr>
                <w:bCs/>
                <w:iCs/>
                <w:sz w:val="21"/>
                <w:szCs w:val="21"/>
                <w:lang w:eastAsia="zh-CN" w:bidi="th-TH"/>
              </w:rPr>
              <w:fldChar w:fldCharType="separate"/>
            </w:r>
            <w:r w:rsidR="007E5D2B">
              <w:rPr>
                <w:bCs/>
                <w:iCs/>
                <w:sz w:val="21"/>
                <w:szCs w:val="21"/>
                <w:lang w:eastAsia="zh-CN" w:bidi="th-TH"/>
              </w:rPr>
              <w:t>Schedule 5</w:t>
            </w:r>
            <w:r>
              <w:rPr>
                <w:bCs/>
                <w:iCs/>
                <w:sz w:val="21"/>
                <w:szCs w:val="21"/>
                <w:lang w:eastAsia="zh-CN" w:bidi="th-TH"/>
              </w:rPr>
              <w:fldChar w:fldCharType="end"/>
            </w:r>
            <w:r w:rsidRPr="00A632AC">
              <w:rPr>
                <w:bCs/>
                <w:iCs/>
                <w:sz w:val="21"/>
                <w:szCs w:val="21"/>
                <w:lang w:eastAsia="zh-CN" w:bidi="th-TH"/>
              </w:rPr>
              <w:t xml:space="preserve"> provides a </w:t>
            </w:r>
            <w:bookmarkStart w:id="2037" w:name="_9kMHG5YVt4887BBaMs9yxD1xAnlGG34D9F"/>
            <w:r w:rsidRPr="00A632AC">
              <w:rPr>
                <w:bCs/>
                <w:iCs/>
                <w:sz w:val="21"/>
                <w:szCs w:val="21"/>
                <w:lang w:eastAsia="zh-CN" w:bidi="th-TH"/>
              </w:rPr>
              <w:t>Request for Quotation</w:t>
            </w:r>
            <w:bookmarkEnd w:id="2037"/>
            <w:r w:rsidRPr="00A632AC">
              <w:rPr>
                <w:bCs/>
                <w:iCs/>
                <w:sz w:val="21"/>
                <w:szCs w:val="21"/>
                <w:lang w:eastAsia="zh-CN" w:bidi="th-TH"/>
              </w:rPr>
              <w:t xml:space="preserve"> (RFQ) template that includes the typical information that an Agency will provide to the IProvider to request a quotation for the provision of </w:t>
            </w:r>
            <w:r>
              <w:rPr>
                <w:bCs/>
                <w:iCs/>
                <w:sz w:val="21"/>
                <w:szCs w:val="21"/>
                <w:lang w:eastAsia="zh-CN" w:bidi="th-TH"/>
              </w:rPr>
              <w:t>Administration of Vaccine Services</w:t>
            </w:r>
            <w:r w:rsidRPr="00A632AC">
              <w:rPr>
                <w:bCs/>
                <w:iCs/>
                <w:sz w:val="21"/>
                <w:szCs w:val="21"/>
                <w:lang w:eastAsia="zh-CN" w:bidi="th-TH"/>
              </w:rPr>
              <w:t xml:space="preserve"> to an Agency, as detailed in clause </w:t>
            </w:r>
            <w:r w:rsidRPr="00A632AC">
              <w:rPr>
                <w:bCs/>
                <w:iCs/>
                <w:sz w:val="21"/>
                <w:szCs w:val="21"/>
                <w:lang w:eastAsia="zh-CN" w:bidi="th-TH"/>
              </w:rPr>
              <w:fldChar w:fldCharType="begin"/>
            </w:r>
            <w:r w:rsidRPr="00A632AC">
              <w:rPr>
                <w:bCs/>
                <w:iCs/>
                <w:sz w:val="21"/>
                <w:szCs w:val="21"/>
                <w:lang w:eastAsia="zh-CN" w:bidi="th-TH"/>
              </w:rPr>
              <w:instrText xml:space="preserve"> REF _Ref519676540 \r \h  \* MERGEFORMAT </w:instrText>
            </w:r>
            <w:r w:rsidRPr="00A632AC">
              <w:rPr>
                <w:bCs/>
                <w:iCs/>
                <w:sz w:val="21"/>
                <w:szCs w:val="21"/>
                <w:lang w:eastAsia="zh-CN" w:bidi="th-TH"/>
              </w:rPr>
            </w:r>
            <w:r w:rsidRPr="00A632AC">
              <w:rPr>
                <w:bCs/>
                <w:iCs/>
                <w:sz w:val="21"/>
                <w:szCs w:val="21"/>
                <w:lang w:eastAsia="zh-CN" w:bidi="th-TH"/>
              </w:rPr>
              <w:fldChar w:fldCharType="separate"/>
            </w:r>
            <w:r w:rsidR="007E5D2B">
              <w:rPr>
                <w:bCs/>
                <w:iCs/>
                <w:sz w:val="21"/>
                <w:szCs w:val="21"/>
                <w:lang w:eastAsia="zh-CN" w:bidi="th-TH"/>
              </w:rPr>
              <w:t>10.2</w:t>
            </w:r>
            <w:r w:rsidRPr="00A632AC">
              <w:rPr>
                <w:bCs/>
                <w:iCs/>
                <w:sz w:val="21"/>
                <w:szCs w:val="21"/>
                <w:lang w:eastAsia="zh-CN" w:bidi="th-TH"/>
              </w:rPr>
              <w:fldChar w:fldCharType="end"/>
            </w:r>
            <w:r w:rsidRPr="00A632AC">
              <w:rPr>
                <w:bCs/>
                <w:iCs/>
                <w:sz w:val="21"/>
                <w:szCs w:val="21"/>
                <w:lang w:eastAsia="zh-CN" w:bidi="th-TH"/>
              </w:rPr>
              <w:t xml:space="preserve"> of </w:t>
            </w:r>
            <w:r>
              <w:rPr>
                <w:bCs/>
                <w:iCs/>
                <w:sz w:val="21"/>
                <w:szCs w:val="21"/>
                <w:lang w:eastAsia="zh-CN" w:bidi="th-TH"/>
              </w:rPr>
              <w:t>this Head Agreement</w:t>
            </w:r>
            <w:r w:rsidRPr="00A632AC">
              <w:rPr>
                <w:bCs/>
                <w:iCs/>
                <w:sz w:val="21"/>
                <w:szCs w:val="21"/>
                <w:lang w:eastAsia="zh-CN" w:bidi="th-TH"/>
              </w:rPr>
              <w:t xml:space="preserve">. It is intended that the RFQ will be provided as a smart form. </w:t>
            </w:r>
            <w:r w:rsidRPr="00A632AC">
              <w:rPr>
                <w:sz w:val="21"/>
                <w:szCs w:val="21"/>
              </w:rPr>
              <w:t xml:space="preserve">The intent of this template and any smart form is to achieve a high level of standardisation and consistency in </w:t>
            </w:r>
            <w:bookmarkStart w:id="2038" w:name="_9kR3WTr26645EP5gonzp11f"/>
            <w:r w:rsidRPr="00A632AC">
              <w:rPr>
                <w:sz w:val="21"/>
                <w:szCs w:val="21"/>
              </w:rPr>
              <w:t>Agency RFQs</w:t>
            </w:r>
            <w:bookmarkEnd w:id="2038"/>
            <w:r w:rsidRPr="00A632AC">
              <w:rPr>
                <w:sz w:val="21"/>
                <w:szCs w:val="21"/>
              </w:rPr>
              <w:t xml:space="preserve"> to provide efficiencies to Agencies and IProviders, however, it will </w:t>
            </w:r>
            <w:r w:rsidRPr="00A632AC">
              <w:rPr>
                <w:bCs/>
                <w:iCs/>
                <w:sz w:val="21"/>
                <w:szCs w:val="21"/>
                <w:lang w:eastAsia="zh-CN" w:bidi="th-TH"/>
              </w:rPr>
              <w:t xml:space="preserve">not be mandatory that Agencies use this </w:t>
            </w:r>
            <w:bookmarkStart w:id="2039" w:name="_9kR3WTr26659BavvAPp11nw1"/>
            <w:r w:rsidRPr="00A632AC">
              <w:rPr>
                <w:bCs/>
                <w:iCs/>
                <w:sz w:val="21"/>
                <w:szCs w:val="21"/>
                <w:lang w:eastAsia="zh-CN" w:bidi="th-TH"/>
              </w:rPr>
              <w:t>RFQ Template</w:t>
            </w:r>
            <w:bookmarkEnd w:id="2039"/>
            <w:r w:rsidRPr="00A632AC">
              <w:rPr>
                <w:bCs/>
                <w:iCs/>
                <w:sz w:val="21"/>
                <w:szCs w:val="21"/>
                <w:lang w:eastAsia="zh-CN" w:bidi="th-TH"/>
              </w:rPr>
              <w:t xml:space="preserve"> or any resulting smart form to request quotes from IProviders.</w:t>
            </w:r>
          </w:p>
        </w:tc>
      </w:tr>
    </w:tbl>
    <w:p w14:paraId="0DA38DD0" w14:textId="77777777" w:rsidR="00A632AC" w:rsidRPr="00A632AC" w:rsidRDefault="007A75A1" w:rsidP="00303625">
      <w:pPr>
        <w:numPr>
          <w:ilvl w:val="0"/>
          <w:numId w:val="67"/>
        </w:numPr>
        <w:tabs>
          <w:tab w:val="left" w:pos="851"/>
          <w:tab w:val="left" w:pos="924"/>
          <w:tab w:val="left" w:pos="1848"/>
          <w:tab w:val="left" w:pos="2773"/>
          <w:tab w:val="left" w:pos="3697"/>
          <w:tab w:val="left" w:pos="4621"/>
          <w:tab w:val="left" w:pos="5545"/>
          <w:tab w:val="left" w:pos="6469"/>
          <w:tab w:val="left" w:pos="7394"/>
          <w:tab w:val="left" w:pos="8318"/>
          <w:tab w:val="right" w:pos="8930"/>
        </w:tabs>
        <w:spacing w:before="240" w:after="120" w:line="276" w:lineRule="auto"/>
        <w:ind w:left="992" w:hanging="992"/>
        <w:rPr>
          <w:rFonts w:cs="Times New Roman"/>
          <w:b/>
          <w:color w:val="000000"/>
          <w:kern w:val="28"/>
          <w:sz w:val="24"/>
        </w:rPr>
      </w:pPr>
      <w:r w:rsidRPr="00A632AC">
        <w:rPr>
          <w:rFonts w:cs="Times New Roman"/>
          <w:b/>
          <w:color w:val="000000"/>
          <w:kern w:val="28"/>
          <w:sz w:val="24"/>
        </w:rPr>
        <w:t>Introduction</w:t>
      </w:r>
    </w:p>
    <w:p w14:paraId="56842FA4" w14:textId="4CBF9CFD" w:rsidR="00A632AC" w:rsidRPr="00E24AD6" w:rsidRDefault="007A75A1" w:rsidP="006A7C14">
      <w:pPr>
        <w:numPr>
          <w:ilvl w:val="1"/>
          <w:numId w:val="78"/>
        </w:numPr>
        <w:tabs>
          <w:tab w:val="left" w:pos="851"/>
          <w:tab w:val="left" w:pos="924"/>
          <w:tab w:val="left" w:pos="1134"/>
          <w:tab w:val="left" w:pos="1848"/>
          <w:tab w:val="left" w:pos="2773"/>
          <w:tab w:val="left" w:pos="3697"/>
          <w:tab w:val="left" w:pos="4621"/>
          <w:tab w:val="left" w:pos="5545"/>
          <w:tab w:val="left" w:pos="6469"/>
          <w:tab w:val="left" w:pos="7394"/>
          <w:tab w:val="left" w:pos="8318"/>
          <w:tab w:val="right" w:pos="8930"/>
        </w:tabs>
        <w:spacing w:before="120" w:after="120" w:line="276" w:lineRule="auto"/>
        <w:ind w:left="851" w:hanging="857"/>
        <w:rPr>
          <w:rFonts w:cs="Times New Roman"/>
          <w:color w:val="000000"/>
          <w:kern w:val="28"/>
        </w:rPr>
      </w:pPr>
      <w:r w:rsidRPr="00E24AD6">
        <w:rPr>
          <w:rFonts w:cs="Times New Roman"/>
          <w:color w:val="000000"/>
          <w:kern w:val="28"/>
        </w:rPr>
        <w:t xml:space="preserve">This RFQ is issued </w:t>
      </w:r>
      <w:r w:rsidRPr="00F35D8C">
        <w:rPr>
          <w:rFonts w:cs="Times New Roman"/>
          <w:color w:val="000000"/>
          <w:kern w:val="28"/>
        </w:rPr>
        <w:t xml:space="preserve">under clause </w:t>
      </w:r>
      <w:r w:rsidRPr="00F35D8C">
        <w:rPr>
          <w:rFonts w:cs="Times New Roman"/>
          <w:color w:val="000000"/>
          <w:kern w:val="28"/>
        </w:rPr>
        <w:fldChar w:fldCharType="begin"/>
      </w:r>
      <w:r w:rsidRPr="00F35D8C">
        <w:rPr>
          <w:rFonts w:cs="Times New Roman"/>
          <w:color w:val="000000"/>
          <w:kern w:val="28"/>
        </w:rPr>
        <w:instrText xml:space="preserve"> REF _Ref81990048 \w \h </w:instrText>
      </w:r>
      <w:r>
        <w:rPr>
          <w:rFonts w:cs="Times New Roman"/>
          <w:color w:val="000000"/>
          <w:kern w:val="28"/>
        </w:rPr>
        <w:instrText xml:space="preserve"> \* MERGEFORMAT </w:instrText>
      </w:r>
      <w:r w:rsidRPr="00F35D8C">
        <w:rPr>
          <w:rFonts w:cs="Times New Roman"/>
          <w:color w:val="000000"/>
          <w:kern w:val="28"/>
        </w:rPr>
      </w:r>
      <w:r w:rsidRPr="00F35D8C">
        <w:rPr>
          <w:rFonts w:cs="Times New Roman"/>
          <w:color w:val="000000"/>
          <w:kern w:val="28"/>
        </w:rPr>
        <w:fldChar w:fldCharType="separate"/>
      </w:r>
      <w:r w:rsidR="007E5D2B">
        <w:rPr>
          <w:rFonts w:cs="Times New Roman"/>
          <w:color w:val="000000"/>
          <w:kern w:val="28"/>
        </w:rPr>
        <w:t>11.3</w:t>
      </w:r>
      <w:r w:rsidRPr="00F35D8C">
        <w:rPr>
          <w:rFonts w:cs="Times New Roman"/>
          <w:color w:val="000000"/>
          <w:kern w:val="28"/>
        </w:rPr>
        <w:fldChar w:fldCharType="end"/>
      </w:r>
      <w:r>
        <w:rPr>
          <w:rFonts w:cs="Times New Roman"/>
          <w:color w:val="000000"/>
          <w:kern w:val="28"/>
        </w:rPr>
        <w:t xml:space="preserve"> </w:t>
      </w:r>
      <w:r w:rsidRPr="00F35D8C">
        <w:rPr>
          <w:rFonts w:cs="Times New Roman"/>
          <w:color w:val="000000"/>
          <w:kern w:val="28"/>
        </w:rPr>
        <w:t>of the Head</w:t>
      </w:r>
      <w:r w:rsidRPr="00E24AD6">
        <w:rPr>
          <w:rFonts w:cs="Times New Roman"/>
          <w:color w:val="000000"/>
          <w:kern w:val="28"/>
        </w:rPr>
        <w:t xml:space="preserve"> Agreement between the IProvider and the </w:t>
      </w:r>
      <w:r w:rsidR="00BB4A84">
        <w:rPr>
          <w:rFonts w:cs="Times New Roman"/>
          <w:color w:val="000000"/>
          <w:kern w:val="28"/>
        </w:rPr>
        <w:t>Department of Health and Aged Care</w:t>
      </w:r>
      <w:r w:rsidRPr="00E24AD6">
        <w:rPr>
          <w:rFonts w:cs="Times New Roman"/>
          <w:color w:val="000000"/>
          <w:kern w:val="28"/>
        </w:rPr>
        <w:t>.</w:t>
      </w:r>
    </w:p>
    <w:tbl>
      <w:tblPr>
        <w:tblW w:w="8963" w:type="dxa"/>
        <w:tblInd w:w="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440"/>
        <w:gridCol w:w="6523"/>
      </w:tblGrid>
      <w:tr w:rsidR="00A632AC" w:rsidRPr="00A632AC" w14:paraId="1B651A49" w14:textId="77777777" w:rsidTr="00F44A6B">
        <w:trPr>
          <w:cantSplit/>
          <w:trHeight w:hRule="exact" w:val="523"/>
          <w:tblHeader/>
        </w:trPr>
        <w:tc>
          <w:tcPr>
            <w:tcW w:w="8963" w:type="dxa"/>
            <w:gridSpan w:val="2"/>
            <w:tcBorders>
              <w:top w:val="single" w:sz="8" w:space="0" w:color="auto"/>
              <w:left w:val="single" w:sz="6" w:space="0" w:color="auto"/>
              <w:bottom w:val="single" w:sz="4" w:space="0" w:color="auto"/>
              <w:right w:val="single" w:sz="6" w:space="0" w:color="auto"/>
            </w:tcBorders>
            <w:shd w:val="clear" w:color="auto" w:fill="DDD9C3"/>
            <w:vAlign w:val="center"/>
          </w:tcPr>
          <w:p w14:paraId="28248092"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center"/>
              <w:rPr>
                <w:color w:val="FFFFFF"/>
                <w:u w:val="single"/>
              </w:rPr>
            </w:pPr>
            <w:r w:rsidRPr="00A632AC">
              <w:rPr>
                <w:b/>
                <w:sz w:val="24"/>
                <w:u w:val="single"/>
              </w:rPr>
              <w:t>Request For Quotation for Services</w:t>
            </w:r>
          </w:p>
        </w:tc>
      </w:tr>
      <w:tr w:rsidR="0051593C" w:rsidRPr="00A632AC" w14:paraId="572F1507" w14:textId="77777777" w:rsidTr="0051593C">
        <w:trPr>
          <w:trHeight w:val="397"/>
        </w:trPr>
        <w:tc>
          <w:tcPr>
            <w:tcW w:w="8963"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10AE33AC" w14:textId="77777777" w:rsidR="0051593C" w:rsidRPr="00A632AC" w:rsidRDefault="007A75A1" w:rsidP="0051593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sidRPr="00A632AC">
              <w:rPr>
                <w:color w:val="000000"/>
                <w:sz w:val="18"/>
                <w:szCs w:val="21"/>
              </w:rPr>
              <w:t>[</w:t>
            </w:r>
            <w:proofErr w:type="spellStart"/>
            <w:r w:rsidRPr="00A632AC">
              <w:rPr>
                <w:color w:val="000000"/>
                <w:sz w:val="18"/>
                <w:szCs w:val="21"/>
              </w:rPr>
              <w:t>IProvider’s</w:t>
            </w:r>
            <w:proofErr w:type="spellEnd"/>
            <w:r w:rsidRPr="00A632AC">
              <w:rPr>
                <w:color w:val="000000"/>
                <w:sz w:val="18"/>
                <w:szCs w:val="21"/>
              </w:rPr>
              <w:t xml:space="preserve"> Representative]</w:t>
            </w:r>
          </w:p>
          <w:p w14:paraId="0600F619" w14:textId="77777777" w:rsidR="0051593C" w:rsidRPr="00A632AC" w:rsidRDefault="007A75A1" w:rsidP="0051593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sidRPr="00A632AC">
              <w:rPr>
                <w:color w:val="000000"/>
                <w:sz w:val="18"/>
                <w:szCs w:val="21"/>
              </w:rPr>
              <w:t>[</w:t>
            </w:r>
            <w:proofErr w:type="spellStart"/>
            <w:r w:rsidRPr="00A632AC">
              <w:rPr>
                <w:color w:val="000000"/>
                <w:sz w:val="18"/>
                <w:szCs w:val="21"/>
              </w:rPr>
              <w:t>IProvider’s</w:t>
            </w:r>
            <w:proofErr w:type="spellEnd"/>
            <w:r w:rsidRPr="00A632AC">
              <w:rPr>
                <w:color w:val="000000"/>
                <w:sz w:val="18"/>
                <w:szCs w:val="21"/>
              </w:rPr>
              <w:t xml:space="preserve"> Name]</w:t>
            </w:r>
          </w:p>
          <w:p w14:paraId="6DEDE1CA" w14:textId="77777777" w:rsidR="0051593C" w:rsidRPr="00A632AC" w:rsidRDefault="007A75A1" w:rsidP="0051593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sidRPr="00A632AC">
              <w:rPr>
                <w:color w:val="000000"/>
                <w:sz w:val="18"/>
                <w:szCs w:val="21"/>
              </w:rPr>
              <w:t>[</w:t>
            </w:r>
            <w:proofErr w:type="spellStart"/>
            <w:r w:rsidRPr="00A632AC">
              <w:rPr>
                <w:color w:val="000000"/>
                <w:sz w:val="18"/>
                <w:szCs w:val="21"/>
              </w:rPr>
              <w:t>IProvider’s</w:t>
            </w:r>
            <w:proofErr w:type="spellEnd"/>
            <w:r w:rsidRPr="00A632AC">
              <w:rPr>
                <w:color w:val="000000"/>
                <w:sz w:val="18"/>
                <w:szCs w:val="21"/>
              </w:rPr>
              <w:t xml:space="preserve"> Address]</w:t>
            </w:r>
          </w:p>
          <w:p w14:paraId="59FBF1E0" w14:textId="77777777" w:rsidR="0051593C" w:rsidRPr="00A632AC" w:rsidRDefault="007A75A1" w:rsidP="0051593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sidRPr="00A632AC">
              <w:rPr>
                <w:color w:val="000000"/>
                <w:sz w:val="18"/>
                <w:szCs w:val="21"/>
              </w:rPr>
              <w:t>[</w:t>
            </w:r>
            <w:proofErr w:type="spellStart"/>
            <w:r w:rsidRPr="00A632AC">
              <w:rPr>
                <w:color w:val="000000"/>
                <w:sz w:val="18"/>
                <w:szCs w:val="21"/>
              </w:rPr>
              <w:t>IProvider’s</w:t>
            </w:r>
            <w:proofErr w:type="spellEnd"/>
            <w:r w:rsidRPr="00A632AC">
              <w:rPr>
                <w:color w:val="000000"/>
                <w:sz w:val="18"/>
                <w:szCs w:val="21"/>
              </w:rPr>
              <w:t xml:space="preserve"> ABN]</w:t>
            </w:r>
          </w:p>
          <w:p w14:paraId="317B0301" w14:textId="77777777" w:rsidR="0051593C" w:rsidRPr="00A632AC" w:rsidRDefault="007A75A1" w:rsidP="0051593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b/>
                <w:i/>
                <w:color w:val="000000"/>
                <w:sz w:val="21"/>
              </w:rPr>
            </w:pPr>
            <w:r w:rsidRPr="00A632AC">
              <w:rPr>
                <w:b/>
                <w:color w:val="000000"/>
                <w:sz w:val="18"/>
                <w:szCs w:val="21"/>
              </w:rPr>
              <w:t>Sent via</w:t>
            </w:r>
            <w:r w:rsidRPr="00A632AC">
              <w:rPr>
                <w:color w:val="000000"/>
                <w:sz w:val="18"/>
                <w:szCs w:val="21"/>
              </w:rPr>
              <w:t>: [email]: [</w:t>
            </w:r>
            <w:proofErr w:type="spellStart"/>
            <w:r w:rsidRPr="00A632AC">
              <w:rPr>
                <w:color w:val="000000"/>
                <w:sz w:val="18"/>
                <w:szCs w:val="21"/>
              </w:rPr>
              <w:t>IProvider’s</w:t>
            </w:r>
            <w:proofErr w:type="spellEnd"/>
            <w:r w:rsidRPr="00A632AC">
              <w:rPr>
                <w:color w:val="000000"/>
                <w:sz w:val="18"/>
                <w:szCs w:val="21"/>
              </w:rPr>
              <w:t xml:space="preserve"> email address]</w:t>
            </w:r>
          </w:p>
        </w:tc>
      </w:tr>
      <w:tr w:rsidR="00A632AC" w:rsidRPr="00A632AC" w14:paraId="63C129DF" w14:textId="77777777" w:rsidTr="00BF2743">
        <w:trPr>
          <w:trHeight w:val="397"/>
        </w:trPr>
        <w:tc>
          <w:tcPr>
            <w:tcW w:w="8963" w:type="dxa"/>
            <w:gridSpan w:val="2"/>
            <w:tcBorders>
              <w:top w:val="single" w:sz="4" w:space="0" w:color="auto"/>
              <w:left w:val="single" w:sz="6" w:space="0" w:color="auto"/>
              <w:bottom w:val="single" w:sz="6" w:space="0" w:color="auto"/>
              <w:right w:val="single" w:sz="6" w:space="0" w:color="auto"/>
            </w:tcBorders>
            <w:shd w:val="clear" w:color="auto" w:fill="D9D9D9"/>
            <w:vAlign w:val="center"/>
          </w:tcPr>
          <w:p w14:paraId="44469B50"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b/>
                <w:i/>
                <w:color w:val="000000"/>
                <w:sz w:val="21"/>
              </w:rPr>
            </w:pPr>
            <w:r w:rsidRPr="00A632AC">
              <w:rPr>
                <w:b/>
                <w:i/>
                <w:color w:val="000000"/>
                <w:sz w:val="21"/>
              </w:rPr>
              <w:t>Agency Information</w:t>
            </w:r>
          </w:p>
        </w:tc>
      </w:tr>
      <w:tr w:rsidR="00A632AC" w:rsidRPr="00A632AC" w14:paraId="6EC10BDB" w14:textId="77777777" w:rsidTr="00BF2743">
        <w:trPr>
          <w:trHeight w:val="397"/>
        </w:trPr>
        <w:tc>
          <w:tcPr>
            <w:tcW w:w="2440" w:type="dxa"/>
            <w:tcBorders>
              <w:top w:val="single" w:sz="6" w:space="0" w:color="auto"/>
              <w:left w:val="single" w:sz="6" w:space="0" w:color="auto"/>
              <w:bottom w:val="dotted" w:sz="4" w:space="0" w:color="auto"/>
              <w:right w:val="single" w:sz="4" w:space="0" w:color="auto"/>
            </w:tcBorders>
            <w:vAlign w:val="center"/>
          </w:tcPr>
          <w:p w14:paraId="047039BD" w14:textId="77777777" w:rsidR="00A632AC" w:rsidRPr="00A632AC" w:rsidRDefault="007A75A1" w:rsidP="00A632AC">
            <w:pPr>
              <w:widowControl w:val="0"/>
              <w:spacing w:line="268" w:lineRule="exact"/>
              <w:ind w:left="100"/>
              <w:rPr>
                <w:rFonts w:eastAsia="Calibri"/>
                <w:sz w:val="18"/>
                <w:lang w:val="en-US"/>
              </w:rPr>
            </w:pPr>
            <w:r w:rsidRPr="00A632AC">
              <w:rPr>
                <w:rFonts w:eastAsia="Calibri"/>
                <w:b/>
                <w:sz w:val="18"/>
                <w:lang w:val="en-US"/>
              </w:rPr>
              <w:t>Agency</w:t>
            </w:r>
          </w:p>
        </w:tc>
        <w:tc>
          <w:tcPr>
            <w:tcW w:w="6523" w:type="dxa"/>
            <w:tcBorders>
              <w:top w:val="single" w:sz="6" w:space="0" w:color="auto"/>
              <w:left w:val="single" w:sz="4" w:space="0" w:color="auto"/>
              <w:bottom w:val="dotted" w:sz="4" w:space="0" w:color="auto"/>
              <w:right w:val="single" w:sz="6" w:space="0" w:color="auto"/>
            </w:tcBorders>
            <w:vAlign w:val="center"/>
          </w:tcPr>
          <w:p w14:paraId="6063C673"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w:t>
            </w:r>
            <w:r w:rsidRPr="00A632AC">
              <w:rPr>
                <w:color w:val="000000"/>
                <w:spacing w:val="-1"/>
                <w:sz w:val="18"/>
              </w:rPr>
              <w:t>I</w:t>
            </w:r>
            <w:r w:rsidRPr="00A632AC">
              <w:rPr>
                <w:color w:val="000000"/>
                <w:spacing w:val="1"/>
                <w:sz w:val="18"/>
              </w:rPr>
              <w:t>n</w:t>
            </w:r>
            <w:r w:rsidRPr="00A632AC">
              <w:rPr>
                <w:color w:val="000000"/>
                <w:sz w:val="18"/>
              </w:rPr>
              <w:t>sert</w:t>
            </w:r>
            <w:r w:rsidRPr="00A632AC">
              <w:rPr>
                <w:color w:val="000000"/>
                <w:spacing w:val="-4"/>
                <w:sz w:val="18"/>
              </w:rPr>
              <w:t xml:space="preserve"> </w:t>
            </w:r>
            <w:r w:rsidRPr="00A632AC">
              <w:rPr>
                <w:color w:val="000000"/>
                <w:spacing w:val="-1"/>
                <w:sz w:val="18"/>
              </w:rPr>
              <w:t>A</w:t>
            </w:r>
            <w:r w:rsidRPr="00A632AC">
              <w:rPr>
                <w:color w:val="000000"/>
                <w:spacing w:val="1"/>
                <w:sz w:val="18"/>
              </w:rPr>
              <w:t>g</w:t>
            </w:r>
            <w:r w:rsidRPr="00A632AC">
              <w:rPr>
                <w:color w:val="000000"/>
                <w:sz w:val="18"/>
              </w:rPr>
              <w:t>e</w:t>
            </w:r>
            <w:r w:rsidRPr="00A632AC">
              <w:rPr>
                <w:color w:val="000000"/>
                <w:spacing w:val="1"/>
                <w:sz w:val="18"/>
              </w:rPr>
              <w:t>n</w:t>
            </w:r>
            <w:r w:rsidRPr="00A632AC">
              <w:rPr>
                <w:color w:val="000000"/>
                <w:sz w:val="18"/>
              </w:rPr>
              <w:t>cy</w:t>
            </w:r>
            <w:r w:rsidRPr="00A632AC">
              <w:rPr>
                <w:color w:val="000000"/>
                <w:spacing w:val="-4"/>
                <w:sz w:val="18"/>
              </w:rPr>
              <w:t xml:space="preserve"> </w:t>
            </w:r>
            <w:r w:rsidRPr="00A632AC">
              <w:rPr>
                <w:color w:val="000000"/>
                <w:spacing w:val="-1"/>
                <w:sz w:val="18"/>
              </w:rPr>
              <w:t>n</w:t>
            </w:r>
            <w:r w:rsidRPr="00A632AC">
              <w:rPr>
                <w:color w:val="000000"/>
                <w:spacing w:val="1"/>
                <w:sz w:val="18"/>
              </w:rPr>
              <w:t>a</w:t>
            </w:r>
            <w:r w:rsidRPr="00A632AC">
              <w:rPr>
                <w:color w:val="000000"/>
                <w:sz w:val="18"/>
              </w:rPr>
              <w:t>me]</w:t>
            </w:r>
          </w:p>
        </w:tc>
      </w:tr>
      <w:tr w:rsidR="0051593C" w:rsidRPr="00A632AC" w14:paraId="18CA3411" w14:textId="77777777" w:rsidTr="00BF2743">
        <w:trPr>
          <w:trHeight w:val="397"/>
        </w:trPr>
        <w:tc>
          <w:tcPr>
            <w:tcW w:w="2440" w:type="dxa"/>
            <w:tcBorders>
              <w:top w:val="dotted" w:sz="4" w:space="0" w:color="auto"/>
              <w:left w:val="single" w:sz="6" w:space="0" w:color="auto"/>
              <w:bottom w:val="dotted" w:sz="4" w:space="0" w:color="auto"/>
              <w:right w:val="single" w:sz="4" w:space="0" w:color="auto"/>
            </w:tcBorders>
            <w:vAlign w:val="center"/>
          </w:tcPr>
          <w:p w14:paraId="7EF0C7D7" w14:textId="77777777" w:rsidR="0051593C" w:rsidRPr="00A632AC" w:rsidRDefault="007A75A1" w:rsidP="00A632AC">
            <w:pPr>
              <w:widowControl w:val="0"/>
              <w:spacing w:line="268" w:lineRule="exact"/>
              <w:ind w:left="100"/>
              <w:rPr>
                <w:rFonts w:eastAsia="Calibri"/>
                <w:b/>
                <w:sz w:val="18"/>
                <w:lang w:val="en-US"/>
              </w:rPr>
            </w:pPr>
            <w:r>
              <w:rPr>
                <w:rFonts w:eastAsia="Calibri"/>
                <w:b/>
                <w:sz w:val="18"/>
                <w:lang w:val="en-US"/>
              </w:rPr>
              <w:t>Other Agency</w:t>
            </w:r>
          </w:p>
        </w:tc>
        <w:tc>
          <w:tcPr>
            <w:tcW w:w="6523" w:type="dxa"/>
            <w:tcBorders>
              <w:top w:val="dotted" w:sz="4" w:space="0" w:color="auto"/>
              <w:left w:val="single" w:sz="4" w:space="0" w:color="auto"/>
              <w:bottom w:val="dotted" w:sz="4" w:space="0" w:color="auto"/>
              <w:right w:val="single" w:sz="6" w:space="0" w:color="auto"/>
            </w:tcBorders>
            <w:vAlign w:val="center"/>
          </w:tcPr>
          <w:p w14:paraId="762F89E6" w14:textId="77777777" w:rsidR="0051593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Pr>
                <w:color w:val="000000"/>
                <w:sz w:val="18"/>
              </w:rPr>
              <w:t xml:space="preserve">[Yes or </w:t>
            </w:r>
            <w:proofErr w:type="gramStart"/>
            <w:r>
              <w:rPr>
                <w:color w:val="000000"/>
                <w:sz w:val="18"/>
              </w:rPr>
              <w:t>No</w:t>
            </w:r>
            <w:proofErr w:type="gramEnd"/>
            <w:r>
              <w:rPr>
                <w:color w:val="000000"/>
                <w:sz w:val="18"/>
              </w:rPr>
              <w:t>]</w:t>
            </w:r>
          </w:p>
        </w:tc>
      </w:tr>
      <w:tr w:rsidR="00A632AC" w:rsidRPr="00A632AC" w14:paraId="6D300DC2" w14:textId="77777777" w:rsidTr="00F44A6B">
        <w:trPr>
          <w:trHeight w:val="397"/>
        </w:trPr>
        <w:tc>
          <w:tcPr>
            <w:tcW w:w="2440" w:type="dxa"/>
            <w:tcBorders>
              <w:top w:val="dotted" w:sz="4" w:space="0" w:color="auto"/>
              <w:left w:val="single" w:sz="6" w:space="0" w:color="auto"/>
              <w:bottom w:val="dotted" w:sz="4" w:space="0" w:color="auto"/>
              <w:right w:val="single" w:sz="4" w:space="0" w:color="auto"/>
            </w:tcBorders>
            <w:vAlign w:val="center"/>
          </w:tcPr>
          <w:p w14:paraId="203C3F3A" w14:textId="77777777" w:rsidR="00A632AC" w:rsidRPr="00A632AC" w:rsidRDefault="007A75A1" w:rsidP="00A632AC">
            <w:pPr>
              <w:widowControl w:val="0"/>
              <w:spacing w:line="268" w:lineRule="exact"/>
              <w:ind w:left="100"/>
              <w:rPr>
                <w:rFonts w:eastAsia="Calibri"/>
                <w:sz w:val="18"/>
                <w:lang w:val="en-US"/>
              </w:rPr>
            </w:pPr>
            <w:r w:rsidRPr="00A632AC">
              <w:rPr>
                <w:rFonts w:eastAsia="Calibri"/>
                <w:b/>
                <w:sz w:val="18"/>
                <w:lang w:val="en-US"/>
              </w:rPr>
              <w:t>Agency File</w:t>
            </w:r>
            <w:r w:rsidRPr="00A632AC">
              <w:rPr>
                <w:rFonts w:eastAsia="Calibri"/>
                <w:b/>
                <w:spacing w:val="-6"/>
                <w:sz w:val="18"/>
                <w:lang w:val="en-US"/>
              </w:rPr>
              <w:t xml:space="preserve"> R</w:t>
            </w:r>
            <w:r w:rsidRPr="00A632AC">
              <w:rPr>
                <w:rFonts w:eastAsia="Calibri"/>
                <w:b/>
                <w:sz w:val="18"/>
                <w:lang w:val="en-US"/>
              </w:rPr>
              <w:t>eference</w:t>
            </w:r>
          </w:p>
        </w:tc>
        <w:tc>
          <w:tcPr>
            <w:tcW w:w="6523" w:type="dxa"/>
            <w:tcBorders>
              <w:top w:val="dotted" w:sz="4" w:space="0" w:color="auto"/>
              <w:left w:val="single" w:sz="4" w:space="0" w:color="auto"/>
              <w:bottom w:val="dotted" w:sz="4" w:space="0" w:color="auto"/>
              <w:right w:val="single" w:sz="6" w:space="0" w:color="auto"/>
            </w:tcBorders>
            <w:vAlign w:val="center"/>
          </w:tcPr>
          <w:p w14:paraId="42525FC0"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[Insert Agency file reference number]</w:t>
            </w:r>
          </w:p>
        </w:tc>
      </w:tr>
      <w:tr w:rsidR="00A632AC" w:rsidRPr="00A632AC" w14:paraId="14B9C82F" w14:textId="77777777" w:rsidTr="00F44A6B">
        <w:trPr>
          <w:trHeight w:val="397"/>
        </w:trPr>
        <w:tc>
          <w:tcPr>
            <w:tcW w:w="2440" w:type="dxa"/>
            <w:tcBorders>
              <w:top w:val="dotted" w:sz="4" w:space="0" w:color="auto"/>
              <w:left w:val="single" w:sz="6" w:space="0" w:color="auto"/>
              <w:bottom w:val="dotted" w:sz="4" w:space="0" w:color="auto"/>
              <w:right w:val="single" w:sz="4" w:space="0" w:color="auto"/>
            </w:tcBorders>
            <w:vAlign w:val="center"/>
          </w:tcPr>
          <w:p w14:paraId="678CB07A" w14:textId="77777777" w:rsidR="00A632AC" w:rsidRPr="00A632AC" w:rsidRDefault="007A75A1" w:rsidP="00A632AC">
            <w:pPr>
              <w:widowControl w:val="0"/>
              <w:ind w:left="100"/>
              <w:rPr>
                <w:rFonts w:eastAsia="Calibri"/>
                <w:sz w:val="18"/>
                <w:lang w:val="en-US"/>
              </w:rPr>
            </w:pPr>
            <w:r w:rsidRPr="00A632AC">
              <w:rPr>
                <w:rFonts w:eastAsia="Calibri"/>
                <w:b/>
                <w:sz w:val="18"/>
                <w:lang w:val="en-US"/>
              </w:rPr>
              <w:t>RFQ</w:t>
            </w:r>
            <w:r w:rsidRPr="00A632AC">
              <w:rPr>
                <w:rFonts w:eastAsia="Calibri"/>
                <w:b/>
                <w:spacing w:val="47"/>
                <w:sz w:val="18"/>
                <w:lang w:val="en-US"/>
              </w:rPr>
              <w:t xml:space="preserve"> </w:t>
            </w:r>
            <w:r w:rsidRPr="00A632AC">
              <w:rPr>
                <w:rFonts w:eastAsia="Calibri"/>
                <w:b/>
                <w:sz w:val="18"/>
                <w:lang w:val="en-US"/>
              </w:rPr>
              <w:t>Reference</w:t>
            </w:r>
          </w:p>
        </w:tc>
        <w:tc>
          <w:tcPr>
            <w:tcW w:w="6523" w:type="dxa"/>
            <w:tcBorders>
              <w:top w:val="dotted" w:sz="4" w:space="0" w:color="auto"/>
              <w:left w:val="single" w:sz="4" w:space="0" w:color="auto"/>
              <w:bottom w:val="dotted" w:sz="4" w:space="0" w:color="auto"/>
              <w:right w:val="single" w:sz="6" w:space="0" w:color="auto"/>
            </w:tcBorders>
            <w:vAlign w:val="center"/>
          </w:tcPr>
          <w:p w14:paraId="1B5B32D5"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 xml:space="preserve">[Insert </w:t>
            </w:r>
            <w:bookmarkStart w:id="2040" w:name="_9kMHG5YVt48867GR7iqp1r33h"/>
            <w:r w:rsidRPr="00A632AC">
              <w:rPr>
                <w:color w:val="000000"/>
                <w:sz w:val="18"/>
              </w:rPr>
              <w:t>Agency RFQ</w:t>
            </w:r>
            <w:bookmarkEnd w:id="2040"/>
            <w:r w:rsidRPr="00A632AC">
              <w:rPr>
                <w:color w:val="000000"/>
                <w:sz w:val="18"/>
              </w:rPr>
              <w:t xml:space="preserve"> reference number]</w:t>
            </w:r>
          </w:p>
        </w:tc>
      </w:tr>
      <w:tr w:rsidR="00BF2743" w:rsidRPr="00A632AC" w14:paraId="158B6E0E" w14:textId="77777777" w:rsidTr="00F44A6B">
        <w:trPr>
          <w:trHeight w:val="397"/>
        </w:trPr>
        <w:tc>
          <w:tcPr>
            <w:tcW w:w="2440" w:type="dxa"/>
            <w:tcBorders>
              <w:top w:val="dotted" w:sz="4" w:space="0" w:color="auto"/>
              <w:left w:val="single" w:sz="6" w:space="0" w:color="auto"/>
              <w:bottom w:val="dotted" w:sz="4" w:space="0" w:color="auto"/>
              <w:right w:val="single" w:sz="4" w:space="0" w:color="auto"/>
            </w:tcBorders>
            <w:vAlign w:val="center"/>
          </w:tcPr>
          <w:p w14:paraId="36416C65" w14:textId="77777777" w:rsidR="00BF2743" w:rsidRPr="00A632AC" w:rsidRDefault="007A75A1" w:rsidP="00BF2743">
            <w:pPr>
              <w:widowControl w:val="0"/>
              <w:ind w:left="100"/>
              <w:rPr>
                <w:rFonts w:eastAsia="Calibri"/>
                <w:b/>
                <w:sz w:val="18"/>
                <w:lang w:val="en-US"/>
              </w:rPr>
            </w:pPr>
            <w:r w:rsidRPr="00A632AC">
              <w:rPr>
                <w:b/>
                <w:color w:val="000000"/>
                <w:sz w:val="18"/>
              </w:rPr>
              <w:t>Cost Centre</w:t>
            </w:r>
          </w:p>
        </w:tc>
        <w:tc>
          <w:tcPr>
            <w:tcW w:w="6523" w:type="dxa"/>
            <w:tcBorders>
              <w:top w:val="dotted" w:sz="4" w:space="0" w:color="auto"/>
              <w:left w:val="single" w:sz="4" w:space="0" w:color="auto"/>
              <w:bottom w:val="dotted" w:sz="4" w:space="0" w:color="auto"/>
              <w:right w:val="single" w:sz="6" w:space="0" w:color="auto"/>
            </w:tcBorders>
            <w:vAlign w:val="center"/>
          </w:tcPr>
          <w:p w14:paraId="06E836D0"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[Insert Agency’s cost centre]</w:t>
            </w:r>
          </w:p>
        </w:tc>
      </w:tr>
      <w:tr w:rsidR="00BF2743" w:rsidRPr="00A632AC" w14:paraId="522B5026" w14:textId="77777777" w:rsidTr="00F44A6B">
        <w:trPr>
          <w:trHeight w:hRule="exact" w:val="2232"/>
        </w:trPr>
        <w:tc>
          <w:tcPr>
            <w:tcW w:w="2440" w:type="dxa"/>
            <w:tcBorders>
              <w:top w:val="dotted" w:sz="4" w:space="0" w:color="auto"/>
              <w:left w:val="single" w:sz="6" w:space="0" w:color="auto"/>
              <w:bottom w:val="single" w:sz="6" w:space="0" w:color="auto"/>
              <w:right w:val="single" w:sz="4" w:space="0" w:color="auto"/>
            </w:tcBorders>
          </w:tcPr>
          <w:p w14:paraId="2109D42C" w14:textId="77777777" w:rsidR="00BF2743" w:rsidRPr="00A632AC" w:rsidRDefault="007A75A1" w:rsidP="00BF2743">
            <w:pPr>
              <w:widowControl w:val="0"/>
              <w:spacing w:before="120"/>
              <w:ind w:left="100"/>
              <w:rPr>
                <w:rFonts w:eastAsia="Calibri"/>
                <w:b/>
                <w:sz w:val="18"/>
                <w:lang w:val="en-US"/>
              </w:rPr>
            </w:pPr>
            <w:r w:rsidRPr="00A632AC">
              <w:rPr>
                <w:rFonts w:eastAsia="Calibri"/>
                <w:b/>
                <w:sz w:val="18"/>
                <w:lang w:val="en-US"/>
              </w:rPr>
              <w:t>Agency Representative</w:t>
            </w:r>
          </w:p>
        </w:tc>
        <w:tc>
          <w:tcPr>
            <w:tcW w:w="6523" w:type="dxa"/>
            <w:tcBorders>
              <w:top w:val="dotted" w:sz="4" w:space="0" w:color="auto"/>
              <w:left w:val="single" w:sz="4" w:space="0" w:color="auto"/>
              <w:bottom w:val="single" w:sz="6" w:space="0" w:color="auto"/>
              <w:right w:val="single" w:sz="6" w:space="0" w:color="auto"/>
            </w:tcBorders>
          </w:tcPr>
          <w:p w14:paraId="111D6199"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 xml:space="preserve">Name: [Insert contact name] </w:t>
            </w:r>
          </w:p>
          <w:p w14:paraId="2F35D43E"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Position: [Insert title]</w:t>
            </w:r>
          </w:p>
          <w:p w14:paraId="3F1C2810"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Address: [Insert address, including postcode]</w:t>
            </w:r>
          </w:p>
          <w:p w14:paraId="3639C9FA"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Email: [Insert email address]</w:t>
            </w:r>
          </w:p>
          <w:p w14:paraId="62063F54"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 xml:space="preserve">Contact number: [Insert contact number, including area code] </w:t>
            </w:r>
          </w:p>
          <w:p w14:paraId="24B86C9C"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Mobile: [Insert mobile number]</w:t>
            </w:r>
          </w:p>
        </w:tc>
      </w:tr>
      <w:tr w:rsidR="00BF2743" w:rsidRPr="00A632AC" w14:paraId="5E5C88B5" w14:textId="77777777" w:rsidTr="00F44A6B">
        <w:trPr>
          <w:trHeight w:val="397"/>
        </w:trPr>
        <w:tc>
          <w:tcPr>
            <w:tcW w:w="89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2AE937A" w14:textId="77777777" w:rsidR="00BF2743" w:rsidRPr="00A632AC" w:rsidRDefault="007A75A1" w:rsidP="001D255A">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b/>
                <w:i/>
                <w:color w:val="000000"/>
                <w:sz w:val="21"/>
              </w:rPr>
            </w:pPr>
            <w:r w:rsidRPr="00A632AC">
              <w:rPr>
                <w:b/>
                <w:i/>
                <w:color w:val="000000"/>
                <w:sz w:val="21"/>
              </w:rPr>
              <w:t>RFQ and Proposed Order Details</w:t>
            </w:r>
          </w:p>
        </w:tc>
      </w:tr>
      <w:tr w:rsidR="00BF2743" w:rsidRPr="00A632AC" w14:paraId="5E25102F" w14:textId="77777777" w:rsidTr="00F44A6B">
        <w:trPr>
          <w:trHeight w:val="397"/>
        </w:trPr>
        <w:tc>
          <w:tcPr>
            <w:tcW w:w="2440" w:type="dxa"/>
            <w:tcBorders>
              <w:top w:val="single" w:sz="6" w:space="0" w:color="auto"/>
              <w:left w:val="single" w:sz="6" w:space="0" w:color="auto"/>
              <w:bottom w:val="dotted" w:sz="4" w:space="0" w:color="auto"/>
              <w:right w:val="single" w:sz="4" w:space="0" w:color="auto"/>
            </w:tcBorders>
            <w:vAlign w:val="center"/>
          </w:tcPr>
          <w:p w14:paraId="1EF57C58" w14:textId="77777777" w:rsidR="00BF2743" w:rsidRPr="00A632AC" w:rsidRDefault="007A75A1" w:rsidP="00BF2743">
            <w:pPr>
              <w:widowControl w:val="0"/>
              <w:spacing w:line="268" w:lineRule="exact"/>
              <w:ind w:left="100"/>
              <w:rPr>
                <w:rFonts w:eastAsia="Calibri"/>
                <w:b/>
                <w:sz w:val="18"/>
                <w:lang w:val="en-US"/>
              </w:rPr>
            </w:pPr>
            <w:r w:rsidRPr="00A632AC">
              <w:rPr>
                <w:rFonts w:eastAsia="Calibri"/>
                <w:b/>
                <w:sz w:val="18"/>
                <w:lang w:val="en-US"/>
              </w:rPr>
              <w:t>RFQ Release Date</w:t>
            </w:r>
          </w:p>
        </w:tc>
        <w:tc>
          <w:tcPr>
            <w:tcW w:w="6523" w:type="dxa"/>
            <w:tcBorders>
              <w:top w:val="single" w:sz="6" w:space="0" w:color="auto"/>
              <w:left w:val="single" w:sz="4" w:space="0" w:color="auto"/>
              <w:bottom w:val="dotted" w:sz="4" w:space="0" w:color="auto"/>
              <w:right w:val="single" w:sz="6" w:space="0" w:color="auto"/>
            </w:tcBorders>
            <w:vAlign w:val="center"/>
          </w:tcPr>
          <w:p w14:paraId="4AB007B9"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[insert date the RFQ is released]</w:t>
            </w:r>
          </w:p>
        </w:tc>
      </w:tr>
      <w:tr w:rsidR="00BF2743" w:rsidRPr="00A632AC" w14:paraId="1E1E3C53" w14:textId="77777777" w:rsidTr="00F44A6B">
        <w:trPr>
          <w:trHeight w:val="397"/>
        </w:trPr>
        <w:tc>
          <w:tcPr>
            <w:tcW w:w="2440" w:type="dxa"/>
            <w:tcBorders>
              <w:top w:val="dotted" w:sz="4" w:space="0" w:color="auto"/>
              <w:left w:val="single" w:sz="6" w:space="0" w:color="auto"/>
              <w:bottom w:val="dotted" w:sz="4" w:space="0" w:color="auto"/>
              <w:right w:val="single" w:sz="4" w:space="0" w:color="auto"/>
            </w:tcBorders>
            <w:vAlign w:val="center"/>
          </w:tcPr>
          <w:p w14:paraId="4EEABBF5" w14:textId="77777777" w:rsidR="00BF2743" w:rsidRPr="00A632AC" w:rsidRDefault="007A75A1" w:rsidP="00BF2743">
            <w:pPr>
              <w:widowControl w:val="0"/>
              <w:spacing w:line="268" w:lineRule="exact"/>
              <w:ind w:left="100"/>
              <w:rPr>
                <w:rFonts w:eastAsia="Calibri"/>
                <w:b/>
                <w:sz w:val="18"/>
                <w:lang w:val="en-US"/>
              </w:rPr>
            </w:pPr>
            <w:r w:rsidRPr="00A632AC">
              <w:rPr>
                <w:rFonts w:eastAsia="Calibri"/>
                <w:b/>
                <w:sz w:val="18"/>
                <w:lang w:val="en-US"/>
              </w:rPr>
              <w:t>RFQ Closing Date</w:t>
            </w:r>
          </w:p>
        </w:tc>
        <w:tc>
          <w:tcPr>
            <w:tcW w:w="6523" w:type="dxa"/>
            <w:tcBorders>
              <w:top w:val="dotted" w:sz="4" w:space="0" w:color="auto"/>
              <w:left w:val="single" w:sz="4" w:space="0" w:color="auto"/>
              <w:bottom w:val="dotted" w:sz="4" w:space="0" w:color="auto"/>
              <w:right w:val="single" w:sz="6" w:space="0" w:color="auto"/>
            </w:tcBorders>
            <w:vAlign w:val="center"/>
          </w:tcPr>
          <w:p w14:paraId="1E397A87"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[insert date and time the RFQ closes]</w:t>
            </w:r>
          </w:p>
        </w:tc>
      </w:tr>
      <w:tr w:rsidR="00BF2743" w:rsidRPr="00A632AC" w14:paraId="4019DAD8" w14:textId="77777777" w:rsidTr="00F44A6B">
        <w:trPr>
          <w:trHeight w:val="680"/>
        </w:trPr>
        <w:tc>
          <w:tcPr>
            <w:tcW w:w="2440" w:type="dxa"/>
            <w:tcBorders>
              <w:top w:val="dotted" w:sz="4" w:space="0" w:color="auto"/>
              <w:left w:val="single" w:sz="6" w:space="0" w:color="auto"/>
              <w:bottom w:val="dotted" w:sz="4" w:space="0" w:color="auto"/>
              <w:right w:val="single" w:sz="4" w:space="0" w:color="auto"/>
            </w:tcBorders>
            <w:vAlign w:val="center"/>
          </w:tcPr>
          <w:p w14:paraId="08FD073C" w14:textId="77777777" w:rsidR="00BF2743" w:rsidRPr="00A632AC" w:rsidRDefault="007A75A1" w:rsidP="00BF2743">
            <w:pPr>
              <w:widowControl w:val="0"/>
              <w:ind w:left="102"/>
              <w:rPr>
                <w:rFonts w:eastAsia="Calibri"/>
                <w:sz w:val="18"/>
                <w:lang w:val="en-US"/>
              </w:rPr>
            </w:pPr>
            <w:r w:rsidRPr="00A632AC">
              <w:rPr>
                <w:rFonts w:eastAsia="Calibri"/>
                <w:b/>
                <w:sz w:val="18"/>
                <w:lang w:val="en-US"/>
              </w:rPr>
              <w:t>Proposed</w:t>
            </w:r>
            <w:r w:rsidRPr="00A632AC">
              <w:rPr>
                <w:rFonts w:eastAsia="Calibri"/>
                <w:b/>
                <w:spacing w:val="-2"/>
                <w:sz w:val="18"/>
                <w:lang w:val="en-US"/>
              </w:rPr>
              <w:t xml:space="preserve"> </w:t>
            </w:r>
            <w:r w:rsidRPr="00A632AC">
              <w:rPr>
                <w:rFonts w:eastAsia="Calibri"/>
                <w:b/>
                <w:sz w:val="18"/>
                <w:lang w:val="en-US"/>
              </w:rPr>
              <w:t>Order Commencement</w:t>
            </w:r>
            <w:r w:rsidRPr="00A632AC">
              <w:rPr>
                <w:rFonts w:eastAsia="Calibri"/>
                <w:b/>
                <w:spacing w:val="-4"/>
                <w:sz w:val="18"/>
                <w:lang w:val="en-US"/>
              </w:rPr>
              <w:t xml:space="preserve"> </w:t>
            </w:r>
            <w:r w:rsidRPr="00A632AC">
              <w:rPr>
                <w:rFonts w:eastAsia="Calibri"/>
                <w:b/>
                <w:sz w:val="18"/>
                <w:lang w:val="en-US"/>
              </w:rPr>
              <w:t>Date</w:t>
            </w:r>
          </w:p>
        </w:tc>
        <w:tc>
          <w:tcPr>
            <w:tcW w:w="6523" w:type="dxa"/>
            <w:tcBorders>
              <w:top w:val="dotted" w:sz="4" w:space="0" w:color="auto"/>
              <w:left w:val="single" w:sz="4" w:space="0" w:color="auto"/>
              <w:bottom w:val="dotted" w:sz="4" w:space="0" w:color="auto"/>
              <w:right w:val="single" w:sz="6" w:space="0" w:color="auto"/>
            </w:tcBorders>
            <w:vAlign w:val="center"/>
          </w:tcPr>
          <w:p w14:paraId="6E0B3C6C"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[insert date the Services will commence] [</w:t>
            </w:r>
            <w:r w:rsidRPr="00A632AC">
              <w:rPr>
                <w:b/>
                <w:bCs/>
                <w:i/>
                <w:iCs/>
                <w:color w:val="000000"/>
                <w:sz w:val="18"/>
              </w:rPr>
              <w:t>note allow 14 days after signing order for vaccine delivery</w:t>
            </w:r>
            <w:r>
              <w:rPr>
                <w:b/>
                <w:bCs/>
                <w:i/>
                <w:iCs/>
                <w:color w:val="000000"/>
                <w:sz w:val="18"/>
              </w:rPr>
              <w:t xml:space="preserve"> or such other time specified in the VAPP Manual</w:t>
            </w:r>
            <w:r w:rsidRPr="00A632AC">
              <w:rPr>
                <w:color w:val="000000"/>
                <w:sz w:val="18"/>
              </w:rPr>
              <w:t>]</w:t>
            </w:r>
          </w:p>
        </w:tc>
      </w:tr>
      <w:tr w:rsidR="00BF2743" w:rsidRPr="00A632AC" w14:paraId="4C66AF9F" w14:textId="77777777" w:rsidTr="00F44A6B">
        <w:trPr>
          <w:trHeight w:val="680"/>
        </w:trPr>
        <w:tc>
          <w:tcPr>
            <w:tcW w:w="2440" w:type="dxa"/>
            <w:tcBorders>
              <w:top w:val="dotted" w:sz="4" w:space="0" w:color="auto"/>
              <w:left w:val="single" w:sz="6" w:space="0" w:color="auto"/>
              <w:bottom w:val="dotted" w:sz="4" w:space="0" w:color="auto"/>
              <w:right w:val="single" w:sz="4" w:space="0" w:color="auto"/>
            </w:tcBorders>
            <w:vAlign w:val="center"/>
          </w:tcPr>
          <w:p w14:paraId="3AED619E" w14:textId="77777777" w:rsidR="00BF2743" w:rsidRPr="00A632AC" w:rsidRDefault="007A75A1" w:rsidP="00BF2743">
            <w:pPr>
              <w:widowControl w:val="0"/>
              <w:ind w:left="102"/>
              <w:rPr>
                <w:rFonts w:eastAsia="Calibri"/>
                <w:sz w:val="18"/>
                <w:lang w:val="en-US"/>
              </w:rPr>
            </w:pPr>
            <w:r w:rsidRPr="00A632AC">
              <w:rPr>
                <w:rFonts w:eastAsia="Calibri"/>
                <w:b/>
                <w:sz w:val="18"/>
                <w:lang w:val="en-US"/>
              </w:rPr>
              <w:t>Proposed Order Term</w:t>
            </w:r>
            <w:r w:rsidRPr="00A632AC">
              <w:rPr>
                <w:rFonts w:eastAsia="Calibri"/>
                <w:b/>
                <w:spacing w:val="-5"/>
                <w:sz w:val="18"/>
                <w:lang w:val="en-US"/>
              </w:rPr>
              <w:t xml:space="preserve"> and</w:t>
            </w:r>
            <w:r w:rsidRPr="00A632AC">
              <w:rPr>
                <w:rFonts w:eastAsia="Calibri"/>
                <w:b/>
                <w:sz w:val="18"/>
                <w:lang w:val="en-US"/>
              </w:rPr>
              <w:t xml:space="preserve">/or </w:t>
            </w:r>
            <w:r>
              <w:rPr>
                <w:rFonts w:eastAsia="Calibri"/>
                <w:b/>
                <w:sz w:val="18"/>
                <w:lang w:val="en-US"/>
              </w:rPr>
              <w:t>Order c</w:t>
            </w:r>
            <w:r w:rsidRPr="00A632AC">
              <w:rPr>
                <w:rFonts w:eastAsia="Calibri"/>
                <w:b/>
                <w:sz w:val="18"/>
                <w:lang w:val="en-US"/>
              </w:rPr>
              <w:t>ompletion</w:t>
            </w:r>
            <w:r w:rsidRPr="00A632AC">
              <w:rPr>
                <w:rFonts w:eastAsia="Calibri"/>
                <w:b/>
                <w:spacing w:val="-3"/>
                <w:sz w:val="18"/>
                <w:lang w:val="en-US"/>
              </w:rPr>
              <w:t xml:space="preserve"> </w:t>
            </w:r>
            <w:r>
              <w:rPr>
                <w:rFonts w:eastAsia="Calibri"/>
                <w:b/>
                <w:spacing w:val="-3"/>
                <w:sz w:val="18"/>
                <w:lang w:val="en-US"/>
              </w:rPr>
              <w:t>d</w:t>
            </w:r>
            <w:r w:rsidRPr="00A632AC">
              <w:rPr>
                <w:rFonts w:eastAsia="Calibri"/>
                <w:b/>
                <w:sz w:val="18"/>
                <w:lang w:val="en-US"/>
              </w:rPr>
              <w:t>ate</w:t>
            </w:r>
          </w:p>
        </w:tc>
        <w:tc>
          <w:tcPr>
            <w:tcW w:w="6523" w:type="dxa"/>
            <w:tcBorders>
              <w:top w:val="dotted" w:sz="4" w:space="0" w:color="auto"/>
              <w:left w:val="single" w:sz="4" w:space="0" w:color="auto"/>
              <w:bottom w:val="dotted" w:sz="4" w:space="0" w:color="auto"/>
              <w:right w:val="single" w:sz="6" w:space="0" w:color="auto"/>
            </w:tcBorders>
            <w:vAlign w:val="center"/>
          </w:tcPr>
          <w:p w14:paraId="3FC6B960" w14:textId="77777777" w:rsidR="00BF2743"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 xml:space="preserve">[insert the </w:t>
            </w:r>
            <w:r>
              <w:rPr>
                <w:color w:val="000000"/>
                <w:sz w:val="18"/>
              </w:rPr>
              <w:t>O</w:t>
            </w:r>
            <w:r w:rsidRPr="00A632AC">
              <w:rPr>
                <w:color w:val="000000"/>
                <w:sz w:val="18"/>
              </w:rPr>
              <w:t>rder term and/or completion date]</w:t>
            </w:r>
          </w:p>
          <w:p w14:paraId="45C25C96"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Pr>
                <w:color w:val="000000"/>
                <w:sz w:val="18"/>
              </w:rPr>
              <w:t>[Completion date must be the earlier of [proposed date] or the expiry or early termination of the Head Agreement]</w:t>
            </w:r>
          </w:p>
        </w:tc>
      </w:tr>
      <w:tr w:rsidR="00BF2743" w:rsidRPr="00A632AC" w14:paraId="3D06880B" w14:textId="77777777" w:rsidTr="00F44A6B">
        <w:trPr>
          <w:trHeight w:val="680"/>
        </w:trPr>
        <w:tc>
          <w:tcPr>
            <w:tcW w:w="2440" w:type="dxa"/>
            <w:tcBorders>
              <w:top w:val="dotted" w:sz="4" w:space="0" w:color="auto"/>
              <w:left w:val="single" w:sz="6" w:space="0" w:color="auto"/>
              <w:bottom w:val="dotted" w:sz="4" w:space="0" w:color="auto"/>
              <w:right w:val="single" w:sz="4" w:space="0" w:color="auto"/>
            </w:tcBorders>
            <w:vAlign w:val="center"/>
          </w:tcPr>
          <w:p w14:paraId="1A6C4B65" w14:textId="77777777" w:rsidR="00BF2743" w:rsidRPr="00A632AC" w:rsidRDefault="007A75A1" w:rsidP="00BF2743">
            <w:pPr>
              <w:widowControl w:val="0"/>
              <w:ind w:left="102"/>
              <w:rPr>
                <w:rFonts w:eastAsia="Calibri"/>
                <w:b/>
                <w:sz w:val="18"/>
                <w:lang w:val="en-US"/>
              </w:rPr>
            </w:pPr>
            <w:r w:rsidRPr="00A632AC">
              <w:rPr>
                <w:rFonts w:eastAsia="Calibri"/>
                <w:b/>
                <w:sz w:val="18"/>
                <w:lang w:val="en-US"/>
              </w:rPr>
              <w:t>Options to extend</w:t>
            </w:r>
          </w:p>
        </w:tc>
        <w:tc>
          <w:tcPr>
            <w:tcW w:w="6523" w:type="dxa"/>
            <w:tcBorders>
              <w:top w:val="dotted" w:sz="4" w:space="0" w:color="auto"/>
              <w:left w:val="single" w:sz="4" w:space="0" w:color="auto"/>
              <w:bottom w:val="dotted" w:sz="4" w:space="0" w:color="auto"/>
              <w:right w:val="single" w:sz="6" w:space="0" w:color="auto"/>
            </w:tcBorders>
            <w:vAlign w:val="center"/>
          </w:tcPr>
          <w:p w14:paraId="479512FE"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 xml:space="preserve">The Agency may extend </w:t>
            </w:r>
            <w:r>
              <w:rPr>
                <w:color w:val="000000"/>
                <w:sz w:val="18"/>
              </w:rPr>
              <w:t>the Agency Order</w:t>
            </w:r>
            <w:r w:rsidRPr="00A632AC">
              <w:rPr>
                <w:color w:val="000000"/>
                <w:sz w:val="18"/>
              </w:rPr>
              <w:t xml:space="preserve"> for [insert </w:t>
            </w:r>
            <w:proofErr w:type="gramStart"/>
            <w:r w:rsidRPr="00A632AC">
              <w:rPr>
                <w:color w:val="000000"/>
                <w:sz w:val="18"/>
              </w:rPr>
              <w:t>time period</w:t>
            </w:r>
            <w:proofErr w:type="gramEnd"/>
            <w:r w:rsidRPr="00A632AC">
              <w:rPr>
                <w:color w:val="000000"/>
                <w:sz w:val="18"/>
              </w:rPr>
              <w:t xml:space="preserve">] by providing written notice to the IProvider prior to the </w:t>
            </w:r>
            <w:bookmarkStart w:id="2041" w:name="_9kR3WTr266577VUqetSK133t2739ZH49"/>
            <w:r>
              <w:rPr>
                <w:color w:val="000000"/>
                <w:sz w:val="18"/>
              </w:rPr>
              <w:t>o</w:t>
            </w:r>
            <w:r w:rsidRPr="00A632AC">
              <w:rPr>
                <w:color w:val="000000"/>
                <w:sz w:val="18"/>
              </w:rPr>
              <w:t xml:space="preserve">rder </w:t>
            </w:r>
            <w:r>
              <w:rPr>
                <w:color w:val="000000"/>
                <w:sz w:val="18"/>
              </w:rPr>
              <w:t>c</w:t>
            </w:r>
            <w:r w:rsidRPr="00A632AC">
              <w:rPr>
                <w:color w:val="000000"/>
                <w:sz w:val="18"/>
              </w:rPr>
              <w:t xml:space="preserve">ompletion </w:t>
            </w:r>
            <w:r>
              <w:rPr>
                <w:color w:val="000000"/>
                <w:sz w:val="18"/>
              </w:rPr>
              <w:t>d</w:t>
            </w:r>
            <w:r w:rsidRPr="00A632AC">
              <w:rPr>
                <w:color w:val="000000"/>
                <w:sz w:val="18"/>
              </w:rPr>
              <w:t>ate</w:t>
            </w:r>
            <w:bookmarkEnd w:id="2041"/>
            <w:r>
              <w:rPr>
                <w:color w:val="000000"/>
                <w:sz w:val="18"/>
              </w:rPr>
              <w:t xml:space="preserve"> specified in the Order</w:t>
            </w:r>
            <w:r w:rsidRPr="00A632AC">
              <w:rPr>
                <w:color w:val="000000"/>
                <w:sz w:val="18"/>
              </w:rPr>
              <w:t>.</w:t>
            </w:r>
            <w:r>
              <w:rPr>
                <w:color w:val="000000"/>
                <w:sz w:val="18"/>
              </w:rPr>
              <w:t xml:space="preserve"> [</w:t>
            </w:r>
            <w:r w:rsidRPr="00381E52">
              <w:rPr>
                <w:b/>
                <w:bCs/>
                <w:i/>
                <w:iCs/>
                <w:color w:val="000000"/>
                <w:sz w:val="18"/>
              </w:rPr>
              <w:t>Note</w:t>
            </w:r>
            <w:r>
              <w:rPr>
                <w:b/>
                <w:bCs/>
                <w:i/>
                <w:iCs/>
                <w:color w:val="000000"/>
                <w:sz w:val="18"/>
              </w:rPr>
              <w:t>:</w:t>
            </w:r>
            <w:r w:rsidRPr="00381E52">
              <w:rPr>
                <w:b/>
                <w:bCs/>
                <w:i/>
                <w:iCs/>
                <w:color w:val="000000"/>
                <w:sz w:val="18"/>
              </w:rPr>
              <w:t xml:space="preserve"> </w:t>
            </w:r>
            <w:proofErr w:type="gramStart"/>
            <w:r>
              <w:rPr>
                <w:b/>
                <w:bCs/>
                <w:i/>
                <w:iCs/>
                <w:color w:val="000000"/>
                <w:sz w:val="18"/>
              </w:rPr>
              <w:t>the</w:t>
            </w:r>
            <w:proofErr w:type="gramEnd"/>
            <w:r>
              <w:rPr>
                <w:b/>
                <w:bCs/>
                <w:i/>
                <w:iCs/>
                <w:color w:val="000000"/>
                <w:sz w:val="18"/>
              </w:rPr>
              <w:t xml:space="preserve"> Agency Order</w:t>
            </w:r>
            <w:r w:rsidRPr="00381E52">
              <w:rPr>
                <w:b/>
                <w:bCs/>
                <w:i/>
                <w:iCs/>
                <w:color w:val="000000"/>
                <w:sz w:val="18"/>
              </w:rPr>
              <w:t xml:space="preserve"> cannot be extended beyond the term of the Head Agreement</w:t>
            </w:r>
            <w:r>
              <w:rPr>
                <w:color w:val="000000"/>
                <w:sz w:val="18"/>
              </w:rPr>
              <w:t>]</w:t>
            </w:r>
          </w:p>
        </w:tc>
      </w:tr>
      <w:tr w:rsidR="00BF2743" w:rsidRPr="00A632AC" w14:paraId="4B6C278F" w14:textId="77777777" w:rsidTr="00F44A6B">
        <w:trPr>
          <w:trHeight w:hRule="exact" w:val="397"/>
        </w:trPr>
        <w:tc>
          <w:tcPr>
            <w:tcW w:w="8963" w:type="dxa"/>
            <w:gridSpan w:val="2"/>
            <w:tcBorders>
              <w:top w:val="single" w:sz="4" w:space="0" w:color="auto"/>
              <w:left w:val="single" w:sz="6" w:space="0" w:color="auto"/>
              <w:bottom w:val="single" w:sz="4" w:space="0" w:color="auto"/>
              <w:right w:val="single" w:sz="6" w:space="0" w:color="auto"/>
            </w:tcBorders>
            <w:shd w:val="clear" w:color="auto" w:fill="D9D9D9"/>
            <w:vAlign w:val="center"/>
          </w:tcPr>
          <w:p w14:paraId="3E9DEBCF"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b/>
                <w:i/>
                <w:color w:val="000000"/>
                <w:sz w:val="21"/>
              </w:rPr>
            </w:pPr>
            <w:r w:rsidRPr="00A632AC">
              <w:rPr>
                <w:b/>
                <w:i/>
                <w:color w:val="000000"/>
                <w:sz w:val="21"/>
              </w:rPr>
              <w:t>Statement of Work</w:t>
            </w:r>
          </w:p>
        </w:tc>
      </w:tr>
      <w:tr w:rsidR="00BF2743" w:rsidRPr="00A632AC" w14:paraId="72AE08E2" w14:textId="77777777" w:rsidTr="001D255A">
        <w:trPr>
          <w:trHeight w:hRule="exact" w:val="2412"/>
        </w:trPr>
        <w:tc>
          <w:tcPr>
            <w:tcW w:w="2440" w:type="dxa"/>
            <w:tcBorders>
              <w:top w:val="dotted" w:sz="4" w:space="0" w:color="auto"/>
              <w:left w:val="single" w:sz="6" w:space="0" w:color="auto"/>
              <w:bottom w:val="dotted" w:sz="4" w:space="0" w:color="auto"/>
              <w:right w:val="single" w:sz="4" w:space="0" w:color="auto"/>
            </w:tcBorders>
          </w:tcPr>
          <w:p w14:paraId="0F367E1B" w14:textId="77777777" w:rsidR="00BF2743" w:rsidRPr="00A632AC" w:rsidRDefault="007A75A1" w:rsidP="00BF2743">
            <w:pPr>
              <w:widowControl w:val="0"/>
              <w:spacing w:before="120"/>
              <w:ind w:left="102"/>
              <w:rPr>
                <w:rFonts w:eastAsia="Calibri"/>
                <w:b/>
                <w:sz w:val="18"/>
                <w:szCs w:val="18"/>
                <w:lang w:val="en-US"/>
              </w:rPr>
            </w:pPr>
            <w:r>
              <w:rPr>
                <w:rFonts w:eastAsia="Calibri"/>
                <w:b/>
                <w:sz w:val="18"/>
                <w:szCs w:val="18"/>
                <w:lang w:val="en-US"/>
              </w:rPr>
              <w:t>Services description</w:t>
            </w:r>
          </w:p>
        </w:tc>
        <w:tc>
          <w:tcPr>
            <w:tcW w:w="6523" w:type="dxa"/>
            <w:tcBorders>
              <w:top w:val="dotted" w:sz="4" w:space="0" w:color="auto"/>
              <w:left w:val="single" w:sz="4" w:space="0" w:color="auto"/>
              <w:bottom w:val="dotted" w:sz="4" w:space="0" w:color="auto"/>
              <w:right w:val="single" w:sz="6" w:space="0" w:color="auto"/>
            </w:tcBorders>
          </w:tcPr>
          <w:p w14:paraId="38908D87" w14:textId="77777777" w:rsidR="00BF2743" w:rsidRPr="00DC7FF5" w:rsidRDefault="007A75A1" w:rsidP="006A7C14">
            <w:pPr>
              <w:pStyle w:val="ListParagraph"/>
              <w:numPr>
                <w:ilvl w:val="0"/>
                <w:numId w:val="101"/>
              </w:numPr>
              <w:tabs>
                <w:tab w:val="left" w:pos="924"/>
                <w:tab w:val="num" w:pos="1687"/>
                <w:tab w:val="left" w:pos="1848"/>
                <w:tab w:val="left" w:pos="2773"/>
                <w:tab w:val="left" w:pos="3697"/>
                <w:tab w:val="left" w:pos="4621"/>
                <w:tab w:val="left" w:pos="5545"/>
                <w:tab w:val="left" w:pos="6469"/>
                <w:tab w:val="left" w:pos="7394"/>
                <w:tab w:val="left" w:pos="8318"/>
                <w:tab w:val="right" w:pos="8930"/>
              </w:tabs>
              <w:spacing w:before="80" w:after="80"/>
              <w:ind w:left="454" w:right="84"/>
              <w:rPr>
                <w:sz w:val="18"/>
                <w:szCs w:val="18"/>
              </w:rPr>
            </w:pPr>
            <w:r w:rsidRPr="00DC7FF5">
              <w:rPr>
                <w:iCs/>
                <w:sz w:val="18"/>
                <w:szCs w:val="18"/>
              </w:rPr>
              <w:t xml:space="preserve">Providing support for all aspects of vaccine administration (principally, </w:t>
            </w:r>
            <w:r w:rsidRPr="00DC7FF5">
              <w:rPr>
                <w:sz w:val="18"/>
                <w:szCs w:val="18"/>
              </w:rPr>
              <w:t xml:space="preserve">workforce management, verifying recipient eligibility for vaccination, scheduling of appointments to manage supply and demand, distribution of Vaccine, reporting, refrigerated storage capacity and management, physical security of vials, follow-up for second dose if required for the Target Population); </w:t>
            </w:r>
          </w:p>
          <w:p w14:paraId="1C9244F8" w14:textId="77777777" w:rsidR="00BF2743" w:rsidRPr="00DC7FF5" w:rsidRDefault="007A75A1" w:rsidP="006A7C14">
            <w:pPr>
              <w:pStyle w:val="ListParagraph"/>
              <w:numPr>
                <w:ilvl w:val="0"/>
                <w:numId w:val="101"/>
              </w:numPr>
              <w:tabs>
                <w:tab w:val="left" w:pos="924"/>
                <w:tab w:val="num" w:pos="1687"/>
                <w:tab w:val="left" w:pos="1848"/>
                <w:tab w:val="left" w:pos="2773"/>
                <w:tab w:val="left" w:pos="3697"/>
                <w:tab w:val="left" w:pos="4621"/>
                <w:tab w:val="left" w:pos="5545"/>
                <w:tab w:val="left" w:pos="6469"/>
                <w:tab w:val="left" w:pos="7394"/>
                <w:tab w:val="left" w:pos="8318"/>
                <w:tab w:val="right" w:pos="8930"/>
              </w:tabs>
              <w:spacing w:before="80" w:after="80"/>
              <w:ind w:left="454" w:right="84"/>
              <w:rPr>
                <w:sz w:val="18"/>
                <w:szCs w:val="18"/>
              </w:rPr>
            </w:pPr>
            <w:r w:rsidRPr="00DC7FF5">
              <w:rPr>
                <w:sz w:val="18"/>
                <w:szCs w:val="18"/>
              </w:rPr>
              <w:t>vaccination for the Target Population, at each Vaccination Site;</w:t>
            </w:r>
          </w:p>
          <w:p w14:paraId="326C982A" w14:textId="43098D2C" w:rsidR="00BF2743" w:rsidRPr="00DC7FF5" w:rsidRDefault="007A75A1" w:rsidP="006A7C14">
            <w:pPr>
              <w:pStyle w:val="ListParagraph"/>
              <w:numPr>
                <w:ilvl w:val="0"/>
                <w:numId w:val="101"/>
              </w:numPr>
              <w:tabs>
                <w:tab w:val="left" w:pos="924"/>
                <w:tab w:val="num" w:pos="1687"/>
                <w:tab w:val="left" w:pos="1848"/>
                <w:tab w:val="left" w:pos="2773"/>
                <w:tab w:val="left" w:pos="3697"/>
                <w:tab w:val="left" w:pos="4621"/>
                <w:tab w:val="left" w:pos="5545"/>
                <w:tab w:val="left" w:pos="6469"/>
                <w:tab w:val="left" w:pos="7394"/>
                <w:tab w:val="left" w:pos="8318"/>
                <w:tab w:val="right" w:pos="8930"/>
              </w:tabs>
              <w:spacing w:before="80" w:after="80"/>
              <w:ind w:left="454" w:right="84"/>
              <w:rPr>
                <w:sz w:val="18"/>
                <w:szCs w:val="18"/>
              </w:rPr>
            </w:pPr>
            <w:r w:rsidRPr="00DC7FF5">
              <w:rPr>
                <w:sz w:val="18"/>
                <w:szCs w:val="18"/>
              </w:rPr>
              <w:t xml:space="preserve">any other Service set out in </w:t>
            </w:r>
            <w:r>
              <w:rPr>
                <w:sz w:val="18"/>
                <w:szCs w:val="18"/>
              </w:rPr>
              <w:fldChar w:fldCharType="begin"/>
            </w:r>
            <w:r>
              <w:rPr>
                <w:sz w:val="18"/>
                <w:szCs w:val="18"/>
              </w:rPr>
              <w:instrText xml:space="preserve"> REF _Ref81988457 \r \h </w:instrText>
            </w:r>
            <w:r>
              <w:rPr>
                <w:sz w:val="18"/>
                <w:szCs w:val="18"/>
              </w:rPr>
            </w:r>
            <w:r>
              <w:rPr>
                <w:sz w:val="18"/>
                <w:szCs w:val="18"/>
              </w:rPr>
              <w:fldChar w:fldCharType="separate"/>
            </w:r>
            <w:r w:rsidR="007E5D2B">
              <w:rPr>
                <w:sz w:val="18"/>
                <w:szCs w:val="18"/>
              </w:rPr>
              <w:t>Schedule 2</w:t>
            </w:r>
            <w:r>
              <w:rPr>
                <w:sz w:val="18"/>
                <w:szCs w:val="18"/>
              </w:rPr>
              <w:fldChar w:fldCharType="end"/>
            </w:r>
            <w:r w:rsidRPr="00DC7FF5">
              <w:rPr>
                <w:sz w:val="18"/>
                <w:szCs w:val="18"/>
              </w:rPr>
              <w:t xml:space="preserve"> </w:t>
            </w:r>
            <w:r>
              <w:rPr>
                <w:sz w:val="18"/>
                <w:szCs w:val="18"/>
              </w:rPr>
              <w:t>(Services</w:t>
            </w:r>
            <w:proofErr w:type="gramStart"/>
            <w:r>
              <w:rPr>
                <w:sz w:val="18"/>
                <w:szCs w:val="18"/>
              </w:rPr>
              <w:t>);</w:t>
            </w:r>
            <w:proofErr w:type="gramEnd"/>
          </w:p>
          <w:p w14:paraId="0B165455" w14:textId="77777777" w:rsidR="00BF2743" w:rsidRPr="00906253" w:rsidRDefault="007A75A1" w:rsidP="00906253">
            <w:pPr>
              <w:tabs>
                <w:tab w:val="left" w:pos="924"/>
                <w:tab w:val="num" w:pos="1687"/>
                <w:tab w:val="left" w:pos="1848"/>
                <w:tab w:val="left" w:pos="2773"/>
                <w:tab w:val="left" w:pos="3697"/>
                <w:tab w:val="left" w:pos="4621"/>
                <w:tab w:val="left" w:pos="5545"/>
                <w:tab w:val="left" w:pos="6469"/>
                <w:tab w:val="left" w:pos="7394"/>
                <w:tab w:val="left" w:pos="8318"/>
                <w:tab w:val="right" w:pos="8930"/>
              </w:tabs>
              <w:spacing w:before="80" w:after="80"/>
              <w:ind w:left="170" w:right="84"/>
              <w:rPr>
                <w:iCs/>
                <w:sz w:val="18"/>
                <w:szCs w:val="18"/>
              </w:rPr>
            </w:pPr>
            <w:r w:rsidRPr="00906253">
              <w:rPr>
                <w:sz w:val="18"/>
                <w:szCs w:val="18"/>
              </w:rPr>
              <w:t>in accordance</w:t>
            </w:r>
            <w:r w:rsidRPr="00906253">
              <w:rPr>
                <w:iCs/>
                <w:sz w:val="18"/>
                <w:szCs w:val="18"/>
              </w:rPr>
              <w:t xml:space="preserve"> with the</w:t>
            </w:r>
            <w:r>
              <w:rPr>
                <w:iCs/>
                <w:sz w:val="18"/>
                <w:szCs w:val="18"/>
              </w:rPr>
              <w:t xml:space="preserve"> Order and the</w:t>
            </w:r>
            <w:r w:rsidRPr="00906253">
              <w:rPr>
                <w:iCs/>
                <w:sz w:val="18"/>
                <w:szCs w:val="18"/>
              </w:rPr>
              <w:t xml:space="preserve"> Head Agreement;</w:t>
            </w:r>
          </w:p>
        </w:tc>
      </w:tr>
      <w:tr w:rsidR="00BF2743" w:rsidRPr="00A632AC" w14:paraId="2D28F0F0" w14:textId="77777777" w:rsidTr="00F44A6B">
        <w:trPr>
          <w:trHeight w:hRule="exact" w:val="705"/>
        </w:trPr>
        <w:tc>
          <w:tcPr>
            <w:tcW w:w="2440" w:type="dxa"/>
            <w:tcBorders>
              <w:top w:val="dotted" w:sz="4" w:space="0" w:color="auto"/>
              <w:left w:val="single" w:sz="6" w:space="0" w:color="auto"/>
              <w:bottom w:val="dotted" w:sz="4" w:space="0" w:color="auto"/>
              <w:right w:val="single" w:sz="4" w:space="0" w:color="auto"/>
            </w:tcBorders>
          </w:tcPr>
          <w:p w14:paraId="1997B54C" w14:textId="77777777" w:rsidR="00BF2743" w:rsidRPr="00A632AC" w:rsidRDefault="007A75A1" w:rsidP="00BF2743">
            <w:pPr>
              <w:widowControl w:val="0"/>
              <w:spacing w:before="120"/>
              <w:ind w:left="102"/>
              <w:rPr>
                <w:b/>
                <w:sz w:val="18"/>
                <w:szCs w:val="18"/>
              </w:rPr>
            </w:pPr>
            <w:r w:rsidRPr="00A632AC">
              <w:rPr>
                <w:rFonts w:eastAsia="Calibri"/>
                <w:b/>
                <w:sz w:val="18"/>
                <w:szCs w:val="18"/>
                <w:lang w:val="en-US"/>
              </w:rPr>
              <w:t>Target Population</w:t>
            </w:r>
          </w:p>
        </w:tc>
        <w:tc>
          <w:tcPr>
            <w:tcW w:w="6523" w:type="dxa"/>
            <w:tcBorders>
              <w:top w:val="dotted" w:sz="4" w:space="0" w:color="auto"/>
              <w:left w:val="single" w:sz="4" w:space="0" w:color="auto"/>
              <w:bottom w:val="dotted" w:sz="4" w:space="0" w:color="auto"/>
              <w:right w:val="single" w:sz="6" w:space="0" w:color="auto"/>
            </w:tcBorders>
          </w:tcPr>
          <w:p w14:paraId="6C12ED5D"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[include details of anticipated numbers of persons to be vaccinated at each location</w:t>
            </w:r>
            <w:r>
              <w:rPr>
                <w:color w:val="000000"/>
                <w:sz w:val="18"/>
              </w:rPr>
              <w:t xml:space="preserve"> and description of persons (such as childcare workers)</w:t>
            </w:r>
            <w:r w:rsidRPr="00A632AC">
              <w:rPr>
                <w:color w:val="000000"/>
                <w:sz w:val="18"/>
              </w:rPr>
              <w:t>]</w:t>
            </w:r>
          </w:p>
        </w:tc>
      </w:tr>
      <w:tr w:rsidR="00BF2743" w:rsidRPr="00A632AC" w14:paraId="5DA17713" w14:textId="77777777" w:rsidTr="00F44A6B">
        <w:trPr>
          <w:trHeight w:hRule="exact" w:val="2106"/>
        </w:trPr>
        <w:tc>
          <w:tcPr>
            <w:tcW w:w="2440" w:type="dxa"/>
            <w:tcBorders>
              <w:top w:val="dotted" w:sz="4" w:space="0" w:color="auto"/>
              <w:left w:val="single" w:sz="6" w:space="0" w:color="auto"/>
              <w:bottom w:val="dotted" w:sz="4" w:space="0" w:color="auto"/>
              <w:right w:val="single" w:sz="4" w:space="0" w:color="auto"/>
            </w:tcBorders>
          </w:tcPr>
          <w:p w14:paraId="16AFED40" w14:textId="77777777" w:rsidR="00BF2743" w:rsidRPr="00A632AC" w:rsidDel="007A0AD1" w:rsidRDefault="007A75A1" w:rsidP="00BF2743">
            <w:pPr>
              <w:widowControl w:val="0"/>
              <w:spacing w:before="120"/>
              <w:ind w:left="102"/>
              <w:rPr>
                <w:rFonts w:eastAsia="Calibri"/>
                <w:b/>
                <w:sz w:val="18"/>
                <w:szCs w:val="18"/>
                <w:lang w:val="en-US"/>
              </w:rPr>
            </w:pPr>
            <w:bookmarkStart w:id="2042" w:name="_Hlk81568735"/>
            <w:r w:rsidRPr="00A632AC">
              <w:rPr>
                <w:rFonts w:eastAsia="Calibri"/>
                <w:b/>
                <w:sz w:val="18"/>
                <w:szCs w:val="18"/>
                <w:lang w:val="en-US"/>
              </w:rPr>
              <w:t xml:space="preserve">Delivery Model </w:t>
            </w:r>
          </w:p>
        </w:tc>
        <w:tc>
          <w:tcPr>
            <w:tcW w:w="6523" w:type="dxa"/>
            <w:tcBorders>
              <w:top w:val="dotted" w:sz="4" w:space="0" w:color="auto"/>
              <w:left w:val="single" w:sz="4" w:space="0" w:color="auto"/>
              <w:bottom w:val="dotted" w:sz="4" w:space="0" w:color="auto"/>
              <w:right w:val="single" w:sz="6" w:space="0" w:color="auto"/>
            </w:tcBorders>
          </w:tcPr>
          <w:p w14:paraId="762D5D5B" w14:textId="77777777" w:rsidR="00BF2743"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sz w:val="18"/>
                <w:szCs w:val="18"/>
              </w:rPr>
            </w:pPr>
            <w:r>
              <w:rPr>
                <w:sz w:val="18"/>
                <w:szCs w:val="18"/>
              </w:rPr>
              <w:t xml:space="preserve">Specify </w:t>
            </w:r>
            <w:r w:rsidRPr="00853954">
              <w:rPr>
                <w:color w:val="000000"/>
                <w:sz w:val="18"/>
              </w:rPr>
              <w:t>model</w:t>
            </w:r>
            <w:r>
              <w:rPr>
                <w:sz w:val="18"/>
                <w:szCs w:val="18"/>
              </w:rPr>
              <w:t xml:space="preserve"> to be used:</w:t>
            </w:r>
          </w:p>
          <w:p w14:paraId="4563533C" w14:textId="77777777" w:rsidR="00BF2743" w:rsidRPr="00DC7FF5" w:rsidRDefault="007A75A1" w:rsidP="006A7C14">
            <w:pPr>
              <w:pStyle w:val="ListParagraph"/>
              <w:numPr>
                <w:ilvl w:val="0"/>
                <w:numId w:val="101"/>
              </w:numPr>
              <w:tabs>
                <w:tab w:val="left" w:pos="924"/>
                <w:tab w:val="num" w:pos="1687"/>
                <w:tab w:val="left" w:pos="1848"/>
                <w:tab w:val="left" w:pos="2773"/>
                <w:tab w:val="left" w:pos="3697"/>
                <w:tab w:val="left" w:pos="4621"/>
                <w:tab w:val="left" w:pos="5545"/>
                <w:tab w:val="left" w:pos="6469"/>
                <w:tab w:val="left" w:pos="7394"/>
                <w:tab w:val="left" w:pos="8318"/>
                <w:tab w:val="right" w:pos="8930"/>
              </w:tabs>
              <w:spacing w:before="80" w:after="80"/>
              <w:ind w:left="454" w:right="84"/>
              <w:rPr>
                <w:color w:val="000000" w:themeColor="text1"/>
                <w:sz w:val="18"/>
                <w:szCs w:val="18"/>
                <w:u w:val="single"/>
              </w:rPr>
            </w:pPr>
            <w:r w:rsidRPr="00853954">
              <w:rPr>
                <w:b/>
                <w:bCs/>
                <w:sz w:val="18"/>
                <w:szCs w:val="18"/>
              </w:rPr>
              <w:t xml:space="preserve">Mobile </w:t>
            </w:r>
            <w:bookmarkStart w:id="2043" w:name="_9kR3WTr26647HSCpstju"/>
            <w:r w:rsidRPr="00853954">
              <w:rPr>
                <w:b/>
                <w:bCs/>
                <w:sz w:val="18"/>
                <w:szCs w:val="18"/>
              </w:rPr>
              <w:t>Clinics</w:t>
            </w:r>
            <w:bookmarkEnd w:id="2043"/>
            <w:r w:rsidRPr="00853954">
              <w:rPr>
                <w:sz w:val="18"/>
                <w:szCs w:val="18"/>
              </w:rPr>
              <w:t xml:space="preserve"> – trucks that pull up outside other facilities (</w:t>
            </w:r>
            <w:proofErr w:type="spellStart"/>
            <w:proofErr w:type="gramStart"/>
            <w:r w:rsidRPr="00853954">
              <w:rPr>
                <w:sz w:val="18"/>
                <w:szCs w:val="18"/>
              </w:rPr>
              <w:t>eg</w:t>
            </w:r>
            <w:proofErr w:type="spellEnd"/>
            <w:proofErr w:type="gramEnd"/>
            <w:r w:rsidRPr="00853954">
              <w:rPr>
                <w:sz w:val="18"/>
                <w:szCs w:val="18"/>
              </w:rPr>
              <w:t xml:space="preserve"> school</w:t>
            </w:r>
            <w:r w:rsidRPr="00DC7FF5">
              <w:rPr>
                <w:color w:val="000000" w:themeColor="text1"/>
                <w:sz w:val="18"/>
                <w:szCs w:val="18"/>
              </w:rPr>
              <w:t>)</w:t>
            </w:r>
          </w:p>
          <w:p w14:paraId="0E7D0349" w14:textId="77777777" w:rsidR="00BF2743" w:rsidRPr="00DC7FF5" w:rsidRDefault="007A75A1" w:rsidP="006A7C14">
            <w:pPr>
              <w:pStyle w:val="ListParagraph"/>
              <w:numPr>
                <w:ilvl w:val="0"/>
                <w:numId w:val="101"/>
              </w:numPr>
              <w:spacing w:before="80" w:after="80"/>
              <w:ind w:left="454"/>
              <w:rPr>
                <w:color w:val="000000" w:themeColor="text1"/>
                <w:sz w:val="18"/>
                <w:szCs w:val="18"/>
                <w:u w:val="single"/>
              </w:rPr>
            </w:pPr>
            <w:r w:rsidRPr="00DC7FF5">
              <w:rPr>
                <w:b/>
                <w:bCs/>
                <w:color w:val="000000" w:themeColor="text1"/>
                <w:sz w:val="18"/>
                <w:szCs w:val="18"/>
              </w:rPr>
              <w:t>In-reach</w:t>
            </w:r>
            <w:r w:rsidRPr="00DC7FF5">
              <w:rPr>
                <w:color w:val="000000" w:themeColor="text1"/>
                <w:sz w:val="18"/>
                <w:szCs w:val="18"/>
              </w:rPr>
              <w:t xml:space="preserve"> – going to a location and providing the services on site to people who live or work at that site and </w:t>
            </w:r>
            <w:r>
              <w:rPr>
                <w:color w:val="000000" w:themeColor="text1"/>
                <w:sz w:val="18"/>
                <w:szCs w:val="18"/>
              </w:rPr>
              <w:t xml:space="preserve">to </w:t>
            </w:r>
            <w:r w:rsidRPr="00DC7FF5">
              <w:rPr>
                <w:color w:val="000000" w:themeColor="text1"/>
                <w:sz w:val="18"/>
                <w:szCs w:val="18"/>
              </w:rPr>
              <w:t>other people</w:t>
            </w:r>
            <w:r>
              <w:rPr>
                <w:color w:val="000000" w:themeColor="text1"/>
                <w:sz w:val="18"/>
                <w:szCs w:val="18"/>
              </w:rPr>
              <w:t xml:space="preserve"> by invitation</w:t>
            </w:r>
            <w:r w:rsidRPr="00DC7FF5">
              <w:rPr>
                <w:color w:val="000000" w:themeColor="text1"/>
                <w:sz w:val="18"/>
                <w:szCs w:val="18"/>
              </w:rPr>
              <w:t xml:space="preserve"> (</w:t>
            </w:r>
            <w:proofErr w:type="spellStart"/>
            <w:proofErr w:type="gramStart"/>
            <w:r w:rsidRPr="00DC7FF5">
              <w:rPr>
                <w:color w:val="000000" w:themeColor="text1"/>
                <w:sz w:val="18"/>
                <w:szCs w:val="18"/>
              </w:rPr>
              <w:t>eg</w:t>
            </w:r>
            <w:proofErr w:type="spellEnd"/>
            <w:proofErr w:type="gramEnd"/>
            <w:r w:rsidRPr="00DC7FF5">
              <w:rPr>
                <w:color w:val="000000" w:themeColor="text1"/>
                <w:sz w:val="18"/>
                <w:szCs w:val="18"/>
              </w:rPr>
              <w:t xml:space="preserve"> family members)</w:t>
            </w:r>
          </w:p>
          <w:p w14:paraId="6CF3BCDE" w14:textId="77777777" w:rsidR="00BF2743" w:rsidRPr="00853954" w:rsidRDefault="007A75A1" w:rsidP="006A7C14">
            <w:pPr>
              <w:pStyle w:val="ListParagraph"/>
              <w:numPr>
                <w:ilvl w:val="0"/>
                <w:numId w:val="101"/>
              </w:numPr>
              <w:spacing w:before="80" w:after="80"/>
              <w:ind w:left="454"/>
            </w:pPr>
            <w:r w:rsidRPr="00DC7FF5">
              <w:rPr>
                <w:b/>
                <w:bCs/>
                <w:color w:val="000000" w:themeColor="text1"/>
                <w:sz w:val="18"/>
                <w:szCs w:val="18"/>
              </w:rPr>
              <w:t xml:space="preserve">New </w:t>
            </w:r>
            <w:bookmarkStart w:id="2044" w:name="_9kMHG5YVt48869JUEruvlw"/>
            <w:r w:rsidRPr="00DC7FF5">
              <w:rPr>
                <w:b/>
                <w:bCs/>
                <w:color w:val="000000" w:themeColor="text1"/>
                <w:sz w:val="18"/>
                <w:szCs w:val="18"/>
              </w:rPr>
              <w:t>Clinics</w:t>
            </w:r>
            <w:bookmarkEnd w:id="2044"/>
            <w:r w:rsidRPr="00DC7FF5">
              <w:rPr>
                <w:color w:val="000000" w:themeColor="text1"/>
                <w:sz w:val="18"/>
                <w:szCs w:val="18"/>
              </w:rPr>
              <w:t xml:space="preserve"> (including mass vaccination clinics) – setting up a clinic at a particular location </w:t>
            </w:r>
            <w:r>
              <w:rPr>
                <w:color w:val="000000" w:themeColor="text1"/>
                <w:sz w:val="18"/>
                <w:szCs w:val="18"/>
              </w:rPr>
              <w:t>(</w:t>
            </w:r>
            <w:proofErr w:type="spellStart"/>
            <w:proofErr w:type="gramStart"/>
            <w:r w:rsidRPr="00DC7FF5">
              <w:rPr>
                <w:color w:val="000000" w:themeColor="text1"/>
                <w:sz w:val="18"/>
                <w:szCs w:val="18"/>
              </w:rPr>
              <w:t>eg</w:t>
            </w:r>
            <w:proofErr w:type="spellEnd"/>
            <w:proofErr w:type="gramEnd"/>
            <w:r w:rsidRPr="00DC7FF5">
              <w:rPr>
                <w:color w:val="000000" w:themeColor="text1"/>
                <w:sz w:val="18"/>
                <w:szCs w:val="18"/>
              </w:rPr>
              <w:t xml:space="preserve"> sport stadium, community hall</w:t>
            </w:r>
            <w:r>
              <w:rPr>
                <w:color w:val="000000" w:themeColor="text1"/>
                <w:sz w:val="18"/>
                <w:szCs w:val="18"/>
              </w:rPr>
              <w:t>)</w:t>
            </w:r>
          </w:p>
        </w:tc>
      </w:tr>
      <w:bookmarkEnd w:id="2042"/>
      <w:tr w:rsidR="00BF2743" w:rsidRPr="00A632AC" w14:paraId="25EE2FF2" w14:textId="77777777" w:rsidTr="00182066">
        <w:trPr>
          <w:trHeight w:hRule="exact" w:val="1475"/>
        </w:trPr>
        <w:tc>
          <w:tcPr>
            <w:tcW w:w="2440" w:type="dxa"/>
            <w:tcBorders>
              <w:top w:val="dotted" w:sz="4" w:space="0" w:color="auto"/>
              <w:left w:val="single" w:sz="6" w:space="0" w:color="auto"/>
              <w:bottom w:val="dotted" w:sz="4" w:space="0" w:color="auto"/>
              <w:right w:val="single" w:sz="4" w:space="0" w:color="auto"/>
            </w:tcBorders>
          </w:tcPr>
          <w:p w14:paraId="1661F96F" w14:textId="77777777" w:rsidR="00BF2743" w:rsidRPr="00A632AC" w:rsidRDefault="007A75A1" w:rsidP="00BF2743">
            <w:pPr>
              <w:widowControl w:val="0"/>
              <w:spacing w:before="120"/>
              <w:ind w:left="102"/>
              <w:rPr>
                <w:rFonts w:eastAsia="Calibri"/>
                <w:b/>
                <w:sz w:val="18"/>
                <w:szCs w:val="18"/>
                <w:lang w:val="en-US"/>
              </w:rPr>
            </w:pPr>
            <w:r w:rsidRPr="00A632AC">
              <w:rPr>
                <w:rFonts w:eastAsia="Calibri"/>
                <w:b/>
                <w:sz w:val="18"/>
                <w:szCs w:val="18"/>
                <w:lang w:val="en-US"/>
              </w:rPr>
              <w:t xml:space="preserve"> Vaccine</w:t>
            </w:r>
            <w:r>
              <w:rPr>
                <w:rFonts w:eastAsia="Calibri"/>
                <w:b/>
                <w:sz w:val="18"/>
                <w:szCs w:val="18"/>
                <w:lang w:val="en-US"/>
              </w:rPr>
              <w:t xml:space="preserve"> </w:t>
            </w:r>
          </w:p>
        </w:tc>
        <w:tc>
          <w:tcPr>
            <w:tcW w:w="6523" w:type="dxa"/>
            <w:tcBorders>
              <w:top w:val="dotted" w:sz="4" w:space="0" w:color="auto"/>
              <w:left w:val="single" w:sz="4" w:space="0" w:color="auto"/>
              <w:bottom w:val="dotted" w:sz="4" w:space="0" w:color="auto"/>
              <w:right w:val="single" w:sz="6" w:space="0" w:color="auto"/>
            </w:tcBorders>
          </w:tcPr>
          <w:p w14:paraId="47AACF85" w14:textId="77777777" w:rsidR="00BF2743"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sz w:val="18"/>
              </w:rPr>
            </w:pPr>
            <w:r w:rsidRPr="00A632AC">
              <w:rPr>
                <w:sz w:val="18"/>
              </w:rPr>
              <w:t>[include details of type</w:t>
            </w:r>
            <w:r>
              <w:rPr>
                <w:sz w:val="18"/>
              </w:rPr>
              <w:t>(</w:t>
            </w:r>
            <w:r w:rsidRPr="00A632AC">
              <w:rPr>
                <w:sz w:val="18"/>
              </w:rPr>
              <w:t>s</w:t>
            </w:r>
            <w:r>
              <w:rPr>
                <w:sz w:val="18"/>
              </w:rPr>
              <w:t>)</w:t>
            </w:r>
            <w:r w:rsidRPr="00A632AC">
              <w:rPr>
                <w:sz w:val="18"/>
              </w:rPr>
              <w:t xml:space="preserve"> of </w:t>
            </w:r>
            <w:r>
              <w:rPr>
                <w:sz w:val="18"/>
              </w:rPr>
              <w:t>V</w:t>
            </w:r>
            <w:r w:rsidRPr="00A632AC">
              <w:rPr>
                <w:sz w:val="18"/>
              </w:rPr>
              <w:t>accines</w:t>
            </w:r>
            <w:r>
              <w:rPr>
                <w:sz w:val="18"/>
              </w:rPr>
              <w:t xml:space="preserve">.] </w:t>
            </w:r>
          </w:p>
          <w:p w14:paraId="7EE803FE"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Pr>
                <w:sz w:val="18"/>
              </w:rPr>
              <w:t>[Note: If the Agency is an Other Agency the vaccines will not be supplied by Health, and the Other Agency is responsible for acquiring the vaccines to be administered under this Order</w:t>
            </w:r>
            <w:r w:rsidRPr="00A632AC">
              <w:rPr>
                <w:sz w:val="18"/>
              </w:rPr>
              <w:t>]</w:t>
            </w:r>
          </w:p>
        </w:tc>
      </w:tr>
      <w:tr w:rsidR="00BF2743" w:rsidRPr="00A632AC" w14:paraId="58E8B7E5" w14:textId="77777777" w:rsidTr="00F44A6B">
        <w:trPr>
          <w:trHeight w:val="397"/>
        </w:trPr>
        <w:tc>
          <w:tcPr>
            <w:tcW w:w="2440" w:type="dxa"/>
            <w:tcBorders>
              <w:top w:val="dotted" w:sz="4" w:space="0" w:color="auto"/>
              <w:left w:val="single" w:sz="6" w:space="0" w:color="auto"/>
              <w:bottom w:val="dotted" w:sz="4" w:space="0" w:color="auto"/>
              <w:right w:val="single" w:sz="4" w:space="0" w:color="auto"/>
            </w:tcBorders>
            <w:vAlign w:val="center"/>
          </w:tcPr>
          <w:p w14:paraId="3DB21661" w14:textId="77777777" w:rsidR="00BF2743" w:rsidRPr="00A632AC" w:rsidRDefault="007A75A1" w:rsidP="00BF2743">
            <w:pPr>
              <w:widowControl w:val="0"/>
              <w:spacing w:line="268" w:lineRule="exact"/>
              <w:ind w:left="100"/>
              <w:rPr>
                <w:rFonts w:eastAsia="Calibri"/>
                <w:b/>
                <w:sz w:val="18"/>
                <w:szCs w:val="18"/>
                <w:lang w:val="en-US"/>
              </w:rPr>
            </w:pPr>
            <w:r w:rsidRPr="00A632AC">
              <w:rPr>
                <w:rFonts w:eastAsia="Calibri"/>
                <w:b/>
                <w:sz w:val="18"/>
                <w:szCs w:val="18"/>
                <w:lang w:val="en-US"/>
              </w:rPr>
              <w:t>Locations</w:t>
            </w:r>
          </w:p>
        </w:tc>
        <w:tc>
          <w:tcPr>
            <w:tcW w:w="6523" w:type="dxa"/>
            <w:tcBorders>
              <w:top w:val="dotted" w:sz="4" w:space="0" w:color="auto"/>
              <w:left w:val="single" w:sz="4" w:space="0" w:color="auto"/>
              <w:bottom w:val="dotted" w:sz="4" w:space="0" w:color="auto"/>
              <w:right w:val="single" w:sz="6" w:space="0" w:color="auto"/>
            </w:tcBorders>
            <w:vAlign w:val="center"/>
          </w:tcPr>
          <w:p w14:paraId="74115B4E"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[Insert the location/site</w:t>
            </w:r>
            <w:r>
              <w:rPr>
                <w:color w:val="000000"/>
                <w:sz w:val="18"/>
              </w:rPr>
              <w:t>s</w:t>
            </w:r>
            <w:r w:rsidRPr="00A632AC">
              <w:rPr>
                <w:color w:val="000000"/>
                <w:sz w:val="18"/>
              </w:rPr>
              <w:t xml:space="preserve"> of persons to be vaccinated]</w:t>
            </w:r>
          </w:p>
        </w:tc>
      </w:tr>
      <w:tr w:rsidR="00BF2743" w:rsidRPr="00A632AC" w14:paraId="012CCEAE" w14:textId="77777777" w:rsidTr="006743AB">
        <w:trPr>
          <w:trHeight w:val="397"/>
        </w:trPr>
        <w:tc>
          <w:tcPr>
            <w:tcW w:w="2440" w:type="dxa"/>
            <w:tcBorders>
              <w:top w:val="dotted" w:sz="4" w:space="0" w:color="auto"/>
              <w:left w:val="single" w:sz="6" w:space="0" w:color="auto"/>
              <w:bottom w:val="dotted" w:sz="4" w:space="0" w:color="auto"/>
              <w:right w:val="single" w:sz="4" w:space="0" w:color="auto"/>
            </w:tcBorders>
          </w:tcPr>
          <w:p w14:paraId="72E3B011" w14:textId="77777777" w:rsidR="00BF2743" w:rsidRPr="00A632AC" w:rsidRDefault="007A75A1" w:rsidP="00BF2743">
            <w:pPr>
              <w:keepNext/>
              <w:widowControl w:val="0"/>
              <w:spacing w:line="268" w:lineRule="exact"/>
              <w:ind w:left="100"/>
              <w:rPr>
                <w:rFonts w:eastAsia="Calibri"/>
                <w:b/>
                <w:sz w:val="18"/>
                <w:szCs w:val="18"/>
                <w:lang w:val="en-US"/>
              </w:rPr>
            </w:pPr>
            <w:r w:rsidRPr="00A632AC">
              <w:rPr>
                <w:rFonts w:eastAsia="Calibri"/>
                <w:b/>
                <w:sz w:val="18"/>
                <w:szCs w:val="18"/>
                <w:lang w:val="en-US"/>
              </w:rPr>
              <w:t>Subcontractors</w:t>
            </w:r>
          </w:p>
        </w:tc>
        <w:tc>
          <w:tcPr>
            <w:tcW w:w="6523" w:type="dxa"/>
            <w:tcBorders>
              <w:top w:val="dotted" w:sz="4" w:space="0" w:color="auto"/>
              <w:left w:val="single" w:sz="4" w:space="0" w:color="auto"/>
              <w:bottom w:val="dotted" w:sz="4" w:space="0" w:color="auto"/>
              <w:right w:val="single" w:sz="6" w:space="0" w:color="auto"/>
            </w:tcBorders>
          </w:tcPr>
          <w:p w14:paraId="23E68140" w14:textId="77777777" w:rsidR="00BF2743" w:rsidRPr="00A632AC" w:rsidRDefault="007A75A1" w:rsidP="00BF274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[Select one of the following statements:</w:t>
            </w:r>
          </w:p>
          <w:p w14:paraId="5CF93E81" w14:textId="77777777" w:rsidR="00BF2743" w:rsidRPr="00A632AC" w:rsidRDefault="007A75A1" w:rsidP="00BF2743">
            <w:pPr>
              <w:keepNext/>
              <w:tabs>
                <w:tab w:val="left" w:pos="306"/>
                <w:tab w:val="left" w:pos="8318"/>
                <w:tab w:val="right" w:pos="8930"/>
              </w:tabs>
              <w:spacing w:before="120" w:after="120" w:line="276" w:lineRule="auto"/>
              <w:ind w:left="164" w:right="84"/>
              <w:rPr>
                <w:color w:val="000000"/>
                <w:sz w:val="18"/>
                <w:szCs w:val="18"/>
              </w:rPr>
            </w:pPr>
            <w:r w:rsidRPr="00A632AC">
              <w:rPr>
                <w:color w:val="000000"/>
                <w:sz w:val="18"/>
                <w:szCs w:val="18"/>
              </w:rPr>
              <w:t xml:space="preserve">The IProvider may nominate subcontractors to provide some or </w:t>
            </w:r>
            <w:proofErr w:type="gramStart"/>
            <w:r w:rsidRPr="00A632AC">
              <w:rPr>
                <w:color w:val="000000"/>
                <w:sz w:val="18"/>
                <w:szCs w:val="18"/>
              </w:rPr>
              <w:t>all of</w:t>
            </w:r>
            <w:proofErr w:type="gramEnd"/>
            <w:r w:rsidRPr="00A632AC">
              <w:rPr>
                <w:color w:val="000000"/>
                <w:sz w:val="18"/>
                <w:szCs w:val="18"/>
              </w:rPr>
              <w:t xml:space="preserve"> the Services; or</w:t>
            </w:r>
          </w:p>
          <w:p w14:paraId="60DFB4ED" w14:textId="77777777" w:rsidR="00BF2743" w:rsidRPr="00A632AC" w:rsidRDefault="007A75A1" w:rsidP="00BF274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szCs w:val="18"/>
              </w:rPr>
              <w:t xml:space="preserve">The IProvider may not nominate subcontractors to provide some or </w:t>
            </w:r>
            <w:proofErr w:type="gramStart"/>
            <w:r w:rsidRPr="00A632AC">
              <w:rPr>
                <w:color w:val="000000"/>
                <w:sz w:val="18"/>
                <w:szCs w:val="18"/>
              </w:rPr>
              <w:t>all of</w:t>
            </w:r>
            <w:proofErr w:type="gramEnd"/>
            <w:r w:rsidRPr="00A632AC">
              <w:rPr>
                <w:color w:val="000000"/>
                <w:sz w:val="18"/>
                <w:szCs w:val="18"/>
              </w:rPr>
              <w:t xml:space="preserve"> the Services.]</w:t>
            </w:r>
          </w:p>
        </w:tc>
      </w:tr>
      <w:tr w:rsidR="00B377A8" w:rsidRPr="00A632AC" w14:paraId="1D0DD343" w14:textId="77777777" w:rsidTr="00896078">
        <w:trPr>
          <w:trHeight w:val="397"/>
        </w:trPr>
        <w:tc>
          <w:tcPr>
            <w:tcW w:w="2440" w:type="dxa"/>
            <w:tcBorders>
              <w:top w:val="dotted" w:sz="4" w:space="0" w:color="auto"/>
              <w:left w:val="single" w:sz="6" w:space="0" w:color="auto"/>
              <w:bottom w:val="dotted" w:sz="4" w:space="0" w:color="auto"/>
              <w:right w:val="single" w:sz="4" w:space="0" w:color="auto"/>
            </w:tcBorders>
          </w:tcPr>
          <w:p w14:paraId="2F018FE0" w14:textId="77777777" w:rsidR="00B377A8" w:rsidRPr="00A632AC" w:rsidRDefault="007A75A1" w:rsidP="00B377A8">
            <w:pPr>
              <w:keepNext/>
              <w:widowControl w:val="0"/>
              <w:spacing w:line="268" w:lineRule="exact"/>
              <w:ind w:left="100"/>
              <w:rPr>
                <w:rFonts w:eastAsia="Calibri"/>
                <w:b/>
                <w:sz w:val="18"/>
                <w:szCs w:val="18"/>
                <w:lang w:val="en-US"/>
              </w:rPr>
            </w:pPr>
            <w:r>
              <w:rPr>
                <w:b/>
                <w:color w:val="000000"/>
                <w:sz w:val="18"/>
              </w:rPr>
              <w:t xml:space="preserve">National Outbreak Response Option </w:t>
            </w:r>
          </w:p>
        </w:tc>
        <w:tc>
          <w:tcPr>
            <w:tcW w:w="6523" w:type="dxa"/>
            <w:tcBorders>
              <w:top w:val="dotted" w:sz="4" w:space="0" w:color="auto"/>
              <w:left w:val="single" w:sz="4" w:space="0" w:color="auto"/>
              <w:bottom w:val="dotted" w:sz="4" w:space="0" w:color="auto"/>
              <w:right w:val="single" w:sz="6" w:space="0" w:color="auto"/>
            </w:tcBorders>
            <w:vAlign w:val="center"/>
          </w:tcPr>
          <w:p w14:paraId="69F953B9" w14:textId="77777777" w:rsidR="00B377A8" w:rsidRPr="00A632AC" w:rsidRDefault="007A75A1" w:rsidP="00B377A8">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Pr>
                <w:color w:val="000000"/>
                <w:sz w:val="18"/>
              </w:rPr>
              <w:t>[Yes/No – Is this order for National Outbreak Response Option?]</w:t>
            </w:r>
          </w:p>
        </w:tc>
      </w:tr>
      <w:tr w:rsidR="00B377A8" w:rsidRPr="00A632AC" w14:paraId="3AA8F610" w14:textId="77777777" w:rsidTr="00F44A6B">
        <w:trPr>
          <w:trHeight w:val="397"/>
        </w:trPr>
        <w:tc>
          <w:tcPr>
            <w:tcW w:w="2440" w:type="dxa"/>
            <w:tcBorders>
              <w:top w:val="dotted" w:sz="4" w:space="0" w:color="auto"/>
              <w:left w:val="single" w:sz="6" w:space="0" w:color="auto"/>
              <w:bottom w:val="dotted" w:sz="4" w:space="0" w:color="auto"/>
              <w:right w:val="single" w:sz="4" w:space="0" w:color="auto"/>
            </w:tcBorders>
            <w:vAlign w:val="center"/>
          </w:tcPr>
          <w:p w14:paraId="366E747A" w14:textId="77777777" w:rsidR="00B377A8" w:rsidRPr="00A632AC" w:rsidRDefault="007A75A1" w:rsidP="00B377A8">
            <w:pPr>
              <w:widowControl w:val="0"/>
              <w:spacing w:line="268" w:lineRule="exact"/>
              <w:ind w:left="100"/>
              <w:rPr>
                <w:rFonts w:eastAsia="Calibri"/>
                <w:b/>
                <w:bCs/>
                <w:sz w:val="18"/>
                <w:szCs w:val="18"/>
                <w:lang w:val="en-US"/>
              </w:rPr>
            </w:pPr>
            <w:r w:rsidRPr="00BC6C4D">
              <w:rPr>
                <w:rFonts w:eastAsia="Calibri"/>
                <w:b/>
                <w:bCs/>
                <w:sz w:val="18"/>
                <w:szCs w:val="18"/>
                <w:lang w:val="en-US"/>
              </w:rPr>
              <w:t>Service Charges</w:t>
            </w:r>
          </w:p>
        </w:tc>
        <w:tc>
          <w:tcPr>
            <w:tcW w:w="6523" w:type="dxa"/>
            <w:tcBorders>
              <w:top w:val="dotted" w:sz="4" w:space="0" w:color="auto"/>
              <w:left w:val="single" w:sz="4" w:space="0" w:color="auto"/>
              <w:bottom w:val="dotted" w:sz="4" w:space="0" w:color="auto"/>
              <w:right w:val="single" w:sz="6" w:space="0" w:color="auto"/>
            </w:tcBorders>
            <w:vAlign w:val="center"/>
          </w:tcPr>
          <w:p w14:paraId="46773C92" w14:textId="37B205C8" w:rsidR="0019556A" w:rsidRDefault="007A75A1" w:rsidP="0019556A">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Pr>
                <w:color w:val="000000"/>
                <w:sz w:val="18"/>
                <w:szCs w:val="18"/>
              </w:rPr>
              <w:t>[</w:t>
            </w:r>
            <w:r w:rsidRPr="0019556A">
              <w:rPr>
                <w:color w:val="000000"/>
                <w:sz w:val="18"/>
                <w:szCs w:val="18"/>
              </w:rPr>
              <w:t>Insert “Are the Service Charges spe</w:t>
            </w:r>
            <w:r w:rsidRPr="00737DC8">
              <w:rPr>
                <w:color w:val="000000"/>
                <w:sz w:val="18"/>
                <w:szCs w:val="18"/>
              </w:rPr>
              <w:t xml:space="preserve">cified in </w:t>
            </w:r>
            <w:r w:rsidRPr="00737DC8">
              <w:rPr>
                <w:rFonts w:eastAsia="Arial"/>
                <w:sz w:val="18"/>
                <w:szCs w:val="18"/>
                <w:lang w:val="en-US"/>
              </w:rPr>
              <w:fldChar w:fldCharType="begin"/>
            </w:r>
            <w:r w:rsidRPr="00737DC8">
              <w:rPr>
                <w:rFonts w:eastAsia="Arial"/>
                <w:sz w:val="18"/>
                <w:szCs w:val="18"/>
                <w:lang w:val="en-US"/>
              </w:rPr>
              <w:instrText xml:space="preserve"> REF _Ref53477603 \w \h </w:instrText>
            </w:r>
            <w:r>
              <w:rPr>
                <w:rFonts w:eastAsia="Arial"/>
                <w:sz w:val="18"/>
                <w:szCs w:val="18"/>
                <w:lang w:val="en-US"/>
              </w:rPr>
              <w:instrText xml:space="preserve"> \* MERGEFORMAT </w:instrText>
            </w:r>
            <w:r w:rsidRPr="00737DC8">
              <w:rPr>
                <w:rFonts w:eastAsia="Arial"/>
                <w:sz w:val="18"/>
                <w:szCs w:val="18"/>
                <w:lang w:val="en-US"/>
              </w:rPr>
            </w:r>
            <w:r w:rsidRPr="00737DC8">
              <w:rPr>
                <w:rFonts w:eastAsia="Arial"/>
                <w:sz w:val="18"/>
                <w:szCs w:val="18"/>
                <w:lang w:val="en-US"/>
              </w:rPr>
              <w:fldChar w:fldCharType="separate"/>
            </w:r>
            <w:r w:rsidR="007E5D2B">
              <w:rPr>
                <w:rFonts w:eastAsia="Arial"/>
                <w:sz w:val="18"/>
                <w:szCs w:val="18"/>
                <w:lang w:val="en-US"/>
              </w:rPr>
              <w:t>Schedule 4</w:t>
            </w:r>
            <w:r w:rsidRPr="00737DC8">
              <w:rPr>
                <w:rFonts w:eastAsia="Arial"/>
                <w:sz w:val="18"/>
                <w:szCs w:val="18"/>
                <w:lang w:val="en-US"/>
              </w:rPr>
              <w:fldChar w:fldCharType="end"/>
            </w:r>
            <w:r w:rsidRPr="00737DC8">
              <w:rPr>
                <w:color w:val="000000"/>
                <w:sz w:val="18"/>
                <w:szCs w:val="18"/>
              </w:rPr>
              <w:t xml:space="preserve"> (Pricing)” if the pricing from the Head Agreement applies</w:t>
            </w:r>
            <w:r w:rsidRPr="0019556A">
              <w:rPr>
                <w:color w:val="000000"/>
                <w:sz w:val="18"/>
                <w:szCs w:val="18"/>
              </w:rPr>
              <w:t xml:space="preserve"> or “Are the Service Charges listed below: [insert these]]</w:t>
            </w:r>
          </w:p>
          <w:p w14:paraId="675B751E" w14:textId="77777777" w:rsidR="00B377A8" w:rsidRPr="00A632AC" w:rsidRDefault="005C4DF7" w:rsidP="00B377A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p>
        </w:tc>
      </w:tr>
      <w:tr w:rsidR="00B377A8" w:rsidRPr="00A632AC" w14:paraId="0B69FE5A" w14:textId="77777777" w:rsidTr="00F44A6B">
        <w:trPr>
          <w:trHeight w:val="397"/>
        </w:trPr>
        <w:tc>
          <w:tcPr>
            <w:tcW w:w="2440" w:type="dxa"/>
            <w:tcBorders>
              <w:top w:val="dotted" w:sz="4" w:space="0" w:color="auto"/>
              <w:left w:val="single" w:sz="6" w:space="0" w:color="auto"/>
              <w:bottom w:val="dotted" w:sz="4" w:space="0" w:color="auto"/>
              <w:right w:val="single" w:sz="4" w:space="0" w:color="auto"/>
            </w:tcBorders>
            <w:vAlign w:val="center"/>
          </w:tcPr>
          <w:p w14:paraId="7EF48871" w14:textId="77777777" w:rsidR="00B377A8" w:rsidRPr="00A632AC" w:rsidRDefault="007A75A1" w:rsidP="00B377A8">
            <w:pPr>
              <w:widowControl w:val="0"/>
              <w:spacing w:line="268" w:lineRule="exact"/>
              <w:ind w:left="100"/>
              <w:rPr>
                <w:rFonts w:eastAsia="Calibri"/>
                <w:b/>
                <w:sz w:val="18"/>
                <w:szCs w:val="18"/>
                <w:lang w:val="en-US"/>
              </w:rPr>
            </w:pPr>
            <w:r w:rsidRPr="00A632AC">
              <w:rPr>
                <w:rFonts w:eastAsia="Calibri"/>
                <w:b/>
                <w:sz w:val="18"/>
                <w:szCs w:val="18"/>
                <w:lang w:val="en-US"/>
              </w:rPr>
              <w:t>Payment Terms</w:t>
            </w:r>
          </w:p>
        </w:tc>
        <w:tc>
          <w:tcPr>
            <w:tcW w:w="6523" w:type="dxa"/>
            <w:tcBorders>
              <w:top w:val="dotted" w:sz="4" w:space="0" w:color="auto"/>
              <w:left w:val="single" w:sz="4" w:space="0" w:color="auto"/>
              <w:bottom w:val="dotted" w:sz="4" w:space="0" w:color="auto"/>
              <w:right w:val="single" w:sz="6" w:space="0" w:color="auto"/>
            </w:tcBorders>
            <w:vAlign w:val="center"/>
          </w:tcPr>
          <w:p w14:paraId="062365F1" w14:textId="77777777" w:rsidR="00B377A8" w:rsidRPr="00A632AC" w:rsidRDefault="007A75A1" w:rsidP="00B377A8">
            <w:pPr>
              <w:tabs>
                <w:tab w:val="left" w:pos="879"/>
                <w:tab w:val="left" w:pos="1848"/>
                <w:tab w:val="left" w:pos="2773"/>
                <w:tab w:val="left" w:pos="3697"/>
                <w:tab w:val="left" w:pos="4621"/>
                <w:tab w:val="left" w:pos="5545"/>
                <w:tab w:val="left" w:pos="6469"/>
                <w:tab w:val="left" w:pos="7394"/>
                <w:tab w:val="left" w:pos="8318"/>
                <w:tab w:val="right" w:pos="8930"/>
              </w:tabs>
              <w:spacing w:before="60" w:after="60" w:line="276" w:lineRule="auto"/>
              <w:ind w:left="170" w:right="85" w:hanging="23"/>
              <w:rPr>
                <w:color w:val="000000"/>
                <w:sz w:val="18"/>
                <w:szCs w:val="18"/>
              </w:rPr>
            </w:pPr>
            <w:r w:rsidRPr="00A632AC">
              <w:rPr>
                <w:color w:val="000000"/>
                <w:sz w:val="18"/>
                <w:szCs w:val="18"/>
              </w:rPr>
              <w:t>[Select the relevant payment terms]</w:t>
            </w:r>
            <w:r w:rsidRPr="00A632AC">
              <w:rPr>
                <w:color w:val="000000"/>
                <w:sz w:val="18"/>
                <w:szCs w:val="18"/>
              </w:rPr>
              <w:br/>
            </w:r>
            <w:r w:rsidRPr="00A632AC">
              <w:rPr>
                <w:color w:val="000000"/>
                <w:sz w:val="18"/>
                <w:szCs w:val="18"/>
              </w:rPr>
              <w:br/>
              <w:t xml:space="preserve">[For </w:t>
            </w:r>
            <w:r>
              <w:rPr>
                <w:color w:val="000000"/>
                <w:sz w:val="18"/>
                <w:szCs w:val="18"/>
              </w:rPr>
              <w:t>Agencies that are not Other Agencies</w:t>
            </w:r>
            <w:r w:rsidRPr="00A632AC">
              <w:rPr>
                <w:color w:val="000000"/>
                <w:sz w:val="18"/>
                <w:szCs w:val="18"/>
              </w:rPr>
              <w:t>:</w:t>
            </w:r>
            <w:r w:rsidRPr="00A632AC">
              <w:rPr>
                <w:color w:val="000000"/>
                <w:sz w:val="18"/>
                <w:szCs w:val="18"/>
              </w:rPr>
              <w:br/>
              <w:t xml:space="preserve">(a) five calendar days where the Agency and the IProvider both have the capability to deliver and receive </w:t>
            </w:r>
            <w:r>
              <w:rPr>
                <w:color w:val="000000"/>
                <w:sz w:val="18"/>
                <w:szCs w:val="18"/>
              </w:rPr>
              <w:t>i</w:t>
            </w:r>
            <w:r w:rsidRPr="00A632AC">
              <w:rPr>
                <w:color w:val="000000"/>
                <w:sz w:val="18"/>
                <w:szCs w:val="18"/>
              </w:rPr>
              <w:t>nvoices through the Pan-European Public Procurement On-Line Framework and have agreed to use this method of invoicing; or</w:t>
            </w:r>
            <w:r w:rsidRPr="00A632AC">
              <w:rPr>
                <w:color w:val="000000"/>
                <w:sz w:val="18"/>
                <w:szCs w:val="18"/>
              </w:rPr>
              <w:br/>
              <w:t>(b) 20 calendar days]</w:t>
            </w:r>
          </w:p>
          <w:p w14:paraId="170A9104" w14:textId="77777777" w:rsidR="00B377A8" w:rsidRPr="00A632AC" w:rsidRDefault="007A75A1" w:rsidP="00B377A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szCs w:val="18"/>
              </w:rPr>
              <w:t xml:space="preserve">[For </w:t>
            </w:r>
            <w:r>
              <w:rPr>
                <w:color w:val="000000"/>
                <w:sz w:val="18"/>
                <w:szCs w:val="18"/>
              </w:rPr>
              <w:t xml:space="preserve">Other </w:t>
            </w:r>
            <w:r w:rsidRPr="00A632AC">
              <w:rPr>
                <w:color w:val="000000"/>
                <w:sz w:val="18"/>
                <w:szCs w:val="18"/>
              </w:rPr>
              <w:t>Agencies:</w:t>
            </w:r>
            <w:r w:rsidRPr="00A632AC">
              <w:rPr>
                <w:color w:val="000000"/>
                <w:sz w:val="18"/>
                <w:szCs w:val="18"/>
              </w:rPr>
              <w:br/>
              <w:t>[insert payment terms]]</w:t>
            </w:r>
          </w:p>
        </w:tc>
      </w:tr>
      <w:tr w:rsidR="00B377A8" w:rsidRPr="00A632AC" w14:paraId="44418936" w14:textId="77777777" w:rsidTr="00896078">
        <w:trPr>
          <w:trHeight w:val="397"/>
        </w:trPr>
        <w:tc>
          <w:tcPr>
            <w:tcW w:w="2440" w:type="dxa"/>
            <w:tcBorders>
              <w:top w:val="dotted" w:sz="4" w:space="0" w:color="auto"/>
              <w:left w:val="single" w:sz="6" w:space="0" w:color="auto"/>
              <w:bottom w:val="dotted" w:sz="4" w:space="0" w:color="auto"/>
              <w:right w:val="single" w:sz="4" w:space="0" w:color="auto"/>
            </w:tcBorders>
          </w:tcPr>
          <w:p w14:paraId="7C4F8980" w14:textId="77777777" w:rsidR="00B377A8" w:rsidRPr="00A632AC" w:rsidRDefault="007A75A1" w:rsidP="00B377A8">
            <w:pPr>
              <w:widowControl w:val="0"/>
              <w:spacing w:line="268" w:lineRule="exact"/>
              <w:ind w:left="100"/>
              <w:rPr>
                <w:rFonts w:eastAsia="Calibri"/>
                <w:b/>
                <w:sz w:val="18"/>
                <w:szCs w:val="18"/>
                <w:lang w:val="en-US"/>
              </w:rPr>
            </w:pPr>
            <w:r w:rsidRPr="00A632AC">
              <w:rPr>
                <w:b/>
                <w:color w:val="000000"/>
                <w:sz w:val="18"/>
                <w:szCs w:val="18"/>
              </w:rPr>
              <w:t xml:space="preserve">Invoicing </w:t>
            </w:r>
          </w:p>
        </w:tc>
        <w:tc>
          <w:tcPr>
            <w:tcW w:w="6523" w:type="dxa"/>
            <w:tcBorders>
              <w:top w:val="dotted" w:sz="4" w:space="0" w:color="auto"/>
              <w:left w:val="single" w:sz="4" w:space="0" w:color="auto"/>
              <w:bottom w:val="dotted" w:sz="4" w:space="0" w:color="auto"/>
              <w:right w:val="single" w:sz="6" w:space="0" w:color="auto"/>
            </w:tcBorders>
          </w:tcPr>
          <w:p w14:paraId="125AE64B" w14:textId="77777777" w:rsidR="00B377A8" w:rsidRPr="00A632AC" w:rsidRDefault="007A75A1" w:rsidP="00B377A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 xml:space="preserve">[Agency </w:t>
            </w:r>
            <w:r>
              <w:rPr>
                <w:color w:val="000000"/>
                <w:sz w:val="18"/>
                <w:szCs w:val="18"/>
              </w:rPr>
              <w:t xml:space="preserve">to </w:t>
            </w:r>
            <w:r w:rsidRPr="00A632AC">
              <w:rPr>
                <w:color w:val="000000"/>
                <w:sz w:val="18"/>
                <w:szCs w:val="18"/>
              </w:rPr>
              <w:t xml:space="preserve">include any </w:t>
            </w:r>
            <w:r>
              <w:rPr>
                <w:color w:val="000000"/>
                <w:sz w:val="18"/>
                <w:szCs w:val="18"/>
              </w:rPr>
              <w:t xml:space="preserve">additional </w:t>
            </w:r>
            <w:r w:rsidRPr="00A632AC">
              <w:rPr>
                <w:color w:val="000000"/>
                <w:sz w:val="18"/>
                <w:szCs w:val="18"/>
              </w:rPr>
              <w:t>invoicing requirements]</w:t>
            </w:r>
          </w:p>
        </w:tc>
      </w:tr>
      <w:tr w:rsidR="00B377A8" w:rsidRPr="00A632AC" w14:paraId="42AC199A" w14:textId="77777777" w:rsidTr="00F44A6B">
        <w:trPr>
          <w:trHeight w:val="397"/>
        </w:trPr>
        <w:tc>
          <w:tcPr>
            <w:tcW w:w="2440" w:type="dxa"/>
            <w:tcBorders>
              <w:top w:val="dotted" w:sz="4" w:space="0" w:color="auto"/>
              <w:left w:val="single" w:sz="6" w:space="0" w:color="auto"/>
              <w:bottom w:val="dotted" w:sz="4" w:space="0" w:color="auto"/>
              <w:right w:val="single" w:sz="4" w:space="0" w:color="auto"/>
            </w:tcBorders>
            <w:vAlign w:val="center"/>
          </w:tcPr>
          <w:p w14:paraId="2139BEC7" w14:textId="77777777" w:rsidR="00B377A8" w:rsidRPr="00A632AC" w:rsidRDefault="007A75A1" w:rsidP="00B377A8">
            <w:pPr>
              <w:widowControl w:val="0"/>
              <w:spacing w:line="268" w:lineRule="exact"/>
              <w:ind w:left="100"/>
              <w:rPr>
                <w:rFonts w:eastAsia="Calibri"/>
                <w:b/>
                <w:sz w:val="18"/>
                <w:szCs w:val="18"/>
                <w:lang w:val="en-US"/>
              </w:rPr>
            </w:pPr>
            <w:r w:rsidRPr="00A632AC">
              <w:rPr>
                <w:rFonts w:eastAsia="Calibri"/>
                <w:b/>
                <w:sz w:val="18"/>
                <w:szCs w:val="18"/>
                <w:lang w:val="en-US"/>
              </w:rPr>
              <w:t>Travel</w:t>
            </w:r>
          </w:p>
        </w:tc>
        <w:tc>
          <w:tcPr>
            <w:tcW w:w="6523" w:type="dxa"/>
            <w:tcBorders>
              <w:top w:val="dotted" w:sz="4" w:space="0" w:color="auto"/>
              <w:left w:val="single" w:sz="4" w:space="0" w:color="auto"/>
              <w:bottom w:val="dotted" w:sz="4" w:space="0" w:color="auto"/>
              <w:right w:val="single" w:sz="6" w:space="0" w:color="auto"/>
            </w:tcBorders>
            <w:vAlign w:val="center"/>
          </w:tcPr>
          <w:p w14:paraId="3F5889D2" w14:textId="77777777" w:rsidR="00B377A8" w:rsidRPr="00A632AC" w:rsidRDefault="007A75A1" w:rsidP="00B377A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szCs w:val="18"/>
              </w:rPr>
              <w:t>[Insert details of any travel that may be required or insert Not Applicable].</w:t>
            </w:r>
          </w:p>
        </w:tc>
      </w:tr>
      <w:tr w:rsidR="00B377A8" w:rsidRPr="00A632AC" w14:paraId="1EA4CDF0" w14:textId="77777777" w:rsidTr="00F44A6B">
        <w:trPr>
          <w:trHeight w:val="397"/>
        </w:trPr>
        <w:tc>
          <w:tcPr>
            <w:tcW w:w="2440" w:type="dxa"/>
            <w:tcBorders>
              <w:top w:val="dotted" w:sz="4" w:space="0" w:color="auto"/>
              <w:left w:val="single" w:sz="6" w:space="0" w:color="auto"/>
              <w:bottom w:val="dotted" w:sz="4" w:space="0" w:color="auto"/>
              <w:right w:val="single" w:sz="4" w:space="0" w:color="auto"/>
            </w:tcBorders>
            <w:vAlign w:val="center"/>
          </w:tcPr>
          <w:p w14:paraId="5F5EFA64" w14:textId="77777777" w:rsidR="00B377A8" w:rsidRPr="00A632AC" w:rsidRDefault="007A75A1" w:rsidP="00B377A8">
            <w:pPr>
              <w:widowControl w:val="0"/>
              <w:spacing w:line="268" w:lineRule="exact"/>
              <w:ind w:left="100"/>
              <w:rPr>
                <w:rFonts w:eastAsia="Calibri"/>
                <w:b/>
                <w:sz w:val="18"/>
                <w:szCs w:val="18"/>
                <w:lang w:val="en-US"/>
              </w:rPr>
            </w:pPr>
            <w:r>
              <w:rPr>
                <w:rFonts w:eastAsia="Calibri"/>
                <w:b/>
                <w:sz w:val="18"/>
                <w:szCs w:val="18"/>
                <w:lang w:val="en-US"/>
              </w:rPr>
              <w:t>Additional Charges</w:t>
            </w:r>
          </w:p>
        </w:tc>
        <w:tc>
          <w:tcPr>
            <w:tcW w:w="6523" w:type="dxa"/>
            <w:tcBorders>
              <w:top w:val="dotted" w:sz="4" w:space="0" w:color="auto"/>
              <w:left w:val="single" w:sz="4" w:space="0" w:color="auto"/>
              <w:bottom w:val="dotted" w:sz="4" w:space="0" w:color="auto"/>
              <w:right w:val="single" w:sz="6" w:space="0" w:color="auto"/>
            </w:tcBorders>
            <w:vAlign w:val="center"/>
          </w:tcPr>
          <w:p w14:paraId="59B8B92D" w14:textId="77777777" w:rsidR="00B377A8" w:rsidRPr="00E805F5" w:rsidRDefault="007A75A1" w:rsidP="00B377A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3F6A24">
              <w:rPr>
                <w:color w:val="000000"/>
                <w:sz w:val="18"/>
                <w:szCs w:val="18"/>
              </w:rPr>
              <w:t>[insert any additional charges]</w:t>
            </w:r>
          </w:p>
        </w:tc>
      </w:tr>
      <w:tr w:rsidR="00B377A8" w:rsidRPr="00A632AC" w14:paraId="2F3DDF91" w14:textId="77777777" w:rsidTr="00F44A6B">
        <w:trPr>
          <w:trHeight w:val="397"/>
        </w:trPr>
        <w:tc>
          <w:tcPr>
            <w:tcW w:w="2440" w:type="dxa"/>
            <w:tcBorders>
              <w:top w:val="dotted" w:sz="4" w:space="0" w:color="auto"/>
              <w:left w:val="single" w:sz="6" w:space="0" w:color="auto"/>
              <w:bottom w:val="dotted" w:sz="4" w:space="0" w:color="auto"/>
              <w:right w:val="single" w:sz="4" w:space="0" w:color="auto"/>
            </w:tcBorders>
            <w:vAlign w:val="center"/>
          </w:tcPr>
          <w:p w14:paraId="337D3AD1" w14:textId="77777777" w:rsidR="00B377A8" w:rsidRPr="00A632AC" w:rsidRDefault="007A75A1" w:rsidP="00B377A8">
            <w:pPr>
              <w:widowControl w:val="0"/>
              <w:spacing w:line="268" w:lineRule="exact"/>
              <w:ind w:left="100"/>
              <w:rPr>
                <w:rFonts w:eastAsia="Calibri"/>
                <w:b/>
                <w:sz w:val="18"/>
                <w:szCs w:val="18"/>
                <w:lang w:val="en-US"/>
              </w:rPr>
            </w:pPr>
            <w:r>
              <w:rPr>
                <w:rFonts w:eastAsia="Calibri"/>
                <w:b/>
                <w:sz w:val="18"/>
                <w:szCs w:val="18"/>
                <w:lang w:val="en-US"/>
              </w:rPr>
              <w:t>GST</w:t>
            </w:r>
          </w:p>
        </w:tc>
        <w:tc>
          <w:tcPr>
            <w:tcW w:w="6523" w:type="dxa"/>
            <w:tcBorders>
              <w:top w:val="dotted" w:sz="4" w:space="0" w:color="auto"/>
              <w:left w:val="single" w:sz="4" w:space="0" w:color="auto"/>
              <w:bottom w:val="dotted" w:sz="4" w:space="0" w:color="auto"/>
              <w:right w:val="single" w:sz="6" w:space="0" w:color="auto"/>
            </w:tcBorders>
            <w:vAlign w:val="center"/>
          </w:tcPr>
          <w:p w14:paraId="66463A77" w14:textId="77777777" w:rsidR="00B377A8" w:rsidRPr="00380534" w:rsidRDefault="007A75A1" w:rsidP="00B377A8">
            <w:pPr>
              <w:tabs>
                <w:tab w:val="left" w:pos="879"/>
                <w:tab w:val="left" w:pos="1848"/>
                <w:tab w:val="left" w:pos="2773"/>
                <w:tab w:val="left" w:pos="3697"/>
                <w:tab w:val="left" w:pos="4621"/>
                <w:tab w:val="left" w:pos="5545"/>
                <w:tab w:val="left" w:pos="6469"/>
                <w:tab w:val="left" w:pos="7394"/>
                <w:tab w:val="left" w:pos="8318"/>
                <w:tab w:val="right" w:pos="8930"/>
              </w:tabs>
              <w:spacing w:before="60" w:after="60" w:line="276" w:lineRule="auto"/>
              <w:ind w:left="170" w:right="85" w:hanging="23"/>
              <w:rPr>
                <w:color w:val="000000"/>
                <w:sz w:val="18"/>
                <w:szCs w:val="18"/>
              </w:rPr>
            </w:pPr>
            <w:r>
              <w:rPr>
                <w:color w:val="000000"/>
                <w:sz w:val="18"/>
                <w:szCs w:val="18"/>
              </w:rPr>
              <w:t>[Insert “N/A” if Service Charge is GST inclusive or insert “GST exclusive” if the Service Charge is GST exclusive]</w:t>
            </w:r>
          </w:p>
        </w:tc>
      </w:tr>
      <w:tr w:rsidR="00FA6505" w:rsidRPr="00A632AC" w14:paraId="3D3BC782" w14:textId="77777777" w:rsidTr="00F44A6B">
        <w:trPr>
          <w:trHeight w:hRule="exact" w:val="454"/>
        </w:trPr>
        <w:tc>
          <w:tcPr>
            <w:tcW w:w="8963" w:type="dxa"/>
            <w:gridSpan w:val="2"/>
            <w:tcBorders>
              <w:top w:val="single" w:sz="6" w:space="0" w:color="auto"/>
              <w:left w:val="single" w:sz="6" w:space="0" w:color="auto"/>
              <w:bottom w:val="single" w:sz="4" w:space="0" w:color="auto"/>
              <w:right w:val="single" w:sz="6" w:space="0" w:color="auto"/>
            </w:tcBorders>
            <w:shd w:val="clear" w:color="auto" w:fill="D9D9D9"/>
            <w:vAlign w:val="center"/>
          </w:tcPr>
          <w:p w14:paraId="73B68C93" w14:textId="77777777" w:rsidR="00FA6505" w:rsidRPr="00A632AC" w:rsidRDefault="007A75A1" w:rsidP="00FA650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b/>
                <w:i/>
                <w:color w:val="000000"/>
                <w:sz w:val="21"/>
                <w:szCs w:val="21"/>
              </w:rPr>
            </w:pPr>
            <w:r w:rsidRPr="00A632AC">
              <w:rPr>
                <w:b/>
                <w:i/>
                <w:color w:val="000000"/>
                <w:sz w:val="21"/>
                <w:szCs w:val="21"/>
              </w:rPr>
              <w:t>Key Personnel Requirements</w:t>
            </w:r>
          </w:p>
        </w:tc>
      </w:tr>
      <w:tr w:rsidR="00FA6505" w:rsidRPr="00A632AC" w14:paraId="5A214997" w14:textId="77777777" w:rsidTr="00F44A6B">
        <w:trPr>
          <w:trHeight w:hRule="exact" w:val="971"/>
        </w:trPr>
        <w:tc>
          <w:tcPr>
            <w:tcW w:w="2440" w:type="dxa"/>
            <w:tcBorders>
              <w:top w:val="single" w:sz="4" w:space="0" w:color="auto"/>
              <w:left w:val="single" w:sz="4" w:space="0" w:color="auto"/>
              <w:bottom w:val="dotted" w:sz="4" w:space="0" w:color="auto"/>
            </w:tcBorders>
          </w:tcPr>
          <w:p w14:paraId="3961937A" w14:textId="77777777" w:rsidR="00FA6505" w:rsidRPr="00A632AC" w:rsidRDefault="007A75A1" w:rsidP="00FA6505">
            <w:pPr>
              <w:widowControl w:val="0"/>
              <w:spacing w:before="120"/>
              <w:ind w:left="102"/>
              <w:rPr>
                <w:rFonts w:ascii="Calibri" w:eastAsia="Calibri" w:hAnsi="Calibri" w:cs="Times New Roman"/>
                <w:b/>
                <w:spacing w:val="1"/>
                <w:sz w:val="18"/>
                <w:szCs w:val="18"/>
                <w:lang w:val="en-US"/>
              </w:rPr>
            </w:pPr>
            <w:r w:rsidRPr="00A632AC">
              <w:rPr>
                <w:rFonts w:eastAsia="Calibri"/>
                <w:b/>
                <w:sz w:val="18"/>
                <w:szCs w:val="18"/>
                <w:lang w:val="en-US"/>
              </w:rPr>
              <w:t>Required</w:t>
            </w:r>
            <w:r w:rsidRPr="00A632AC">
              <w:rPr>
                <w:rFonts w:eastAsia="Calibri"/>
                <w:b/>
                <w:spacing w:val="-8"/>
                <w:sz w:val="18"/>
                <w:szCs w:val="18"/>
                <w:lang w:val="en-US"/>
              </w:rPr>
              <w:t xml:space="preserve"> </w:t>
            </w:r>
            <w:r w:rsidRPr="00A632AC">
              <w:rPr>
                <w:rFonts w:eastAsia="Calibri"/>
                <w:b/>
                <w:sz w:val="18"/>
                <w:szCs w:val="18"/>
                <w:lang w:val="en-US"/>
              </w:rPr>
              <w:t>Qualifications</w:t>
            </w:r>
            <w:r w:rsidRPr="00A632AC">
              <w:rPr>
                <w:rFonts w:eastAsia="Calibri"/>
                <w:b/>
                <w:spacing w:val="-1"/>
                <w:sz w:val="18"/>
                <w:szCs w:val="18"/>
                <w:lang w:val="en-US"/>
              </w:rPr>
              <w:t xml:space="preserve"> </w:t>
            </w:r>
            <w:r w:rsidRPr="00A632AC">
              <w:rPr>
                <w:rFonts w:eastAsia="Calibri"/>
                <w:b/>
                <w:sz w:val="18"/>
                <w:szCs w:val="18"/>
                <w:lang w:val="en-US"/>
              </w:rPr>
              <w:t>and</w:t>
            </w:r>
            <w:r w:rsidRPr="00A632AC">
              <w:rPr>
                <w:rFonts w:eastAsia="Calibri"/>
                <w:b/>
                <w:spacing w:val="-4"/>
                <w:sz w:val="18"/>
                <w:szCs w:val="18"/>
                <w:lang w:val="en-US"/>
              </w:rPr>
              <w:t xml:space="preserve"> </w:t>
            </w:r>
            <w:r w:rsidRPr="00A632AC">
              <w:rPr>
                <w:rFonts w:eastAsia="Calibri"/>
                <w:b/>
                <w:sz w:val="18"/>
                <w:szCs w:val="18"/>
                <w:lang w:val="en-US"/>
              </w:rPr>
              <w:t>Experience</w:t>
            </w:r>
          </w:p>
        </w:tc>
        <w:tc>
          <w:tcPr>
            <w:tcW w:w="6523" w:type="dxa"/>
            <w:tcBorders>
              <w:top w:val="single" w:sz="4" w:space="0" w:color="auto"/>
              <w:bottom w:val="dotted" w:sz="4" w:space="0" w:color="auto"/>
            </w:tcBorders>
          </w:tcPr>
          <w:p w14:paraId="6F639392" w14:textId="77777777" w:rsidR="00FA6505" w:rsidRPr="00A632AC" w:rsidRDefault="007A75A1" w:rsidP="00FA650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rFonts w:eastAsia="Calibri"/>
                <w:color w:val="000000"/>
                <w:sz w:val="18"/>
                <w:szCs w:val="18"/>
              </w:rPr>
            </w:pPr>
            <w:r w:rsidRPr="00A632AC">
              <w:rPr>
                <w:color w:val="000000"/>
                <w:sz w:val="18"/>
                <w:szCs w:val="18"/>
              </w:rPr>
              <w:t xml:space="preserve">[Include details of mandatory/desired qualifications, expertise, </w:t>
            </w:r>
            <w:proofErr w:type="gramStart"/>
            <w:r w:rsidRPr="00A632AC">
              <w:rPr>
                <w:color w:val="000000"/>
                <w:sz w:val="18"/>
                <w:szCs w:val="18"/>
              </w:rPr>
              <w:t>capacity</w:t>
            </w:r>
            <w:proofErr w:type="gramEnd"/>
            <w:r w:rsidRPr="00A632AC">
              <w:rPr>
                <w:color w:val="000000"/>
                <w:sz w:val="18"/>
                <w:szCs w:val="18"/>
              </w:rPr>
              <w:t xml:space="preserve"> and capability of </w:t>
            </w:r>
            <w:bookmarkStart w:id="2045" w:name="_9kMON5YVt4886GHTF0mNwB955xw"/>
            <w:r w:rsidRPr="00A632AC">
              <w:rPr>
                <w:color w:val="000000"/>
                <w:sz w:val="18"/>
                <w:szCs w:val="18"/>
              </w:rPr>
              <w:t>Key Personnel</w:t>
            </w:r>
            <w:bookmarkEnd w:id="2045"/>
            <w:r w:rsidRPr="00A632AC">
              <w:rPr>
                <w:color w:val="000000"/>
                <w:sz w:val="18"/>
                <w:szCs w:val="18"/>
              </w:rPr>
              <w:t>, and whether or not they must have a security clearance]</w:t>
            </w:r>
          </w:p>
        </w:tc>
      </w:tr>
      <w:tr w:rsidR="00FA6505" w:rsidRPr="00A632AC" w14:paraId="3602225A" w14:textId="77777777" w:rsidTr="00F44A6B">
        <w:trPr>
          <w:trHeight w:hRule="exact" w:val="1283"/>
        </w:trPr>
        <w:tc>
          <w:tcPr>
            <w:tcW w:w="2440" w:type="dxa"/>
            <w:tcBorders>
              <w:top w:val="dotted" w:sz="4" w:space="0" w:color="auto"/>
              <w:left w:val="single" w:sz="4" w:space="0" w:color="auto"/>
              <w:bottom w:val="single" w:sz="4" w:space="0" w:color="auto"/>
            </w:tcBorders>
          </w:tcPr>
          <w:p w14:paraId="4A1101F1" w14:textId="77777777" w:rsidR="00FA6505" w:rsidRPr="00A632AC" w:rsidRDefault="007A75A1" w:rsidP="00FA6505">
            <w:pPr>
              <w:widowControl w:val="0"/>
              <w:spacing w:before="120"/>
              <w:ind w:left="100"/>
              <w:rPr>
                <w:rFonts w:eastAsia="Calibri"/>
                <w:sz w:val="18"/>
                <w:szCs w:val="18"/>
                <w:lang w:val="en-US"/>
              </w:rPr>
            </w:pPr>
            <w:r w:rsidRPr="00A632AC">
              <w:rPr>
                <w:rFonts w:eastAsia="Calibri"/>
                <w:b/>
                <w:sz w:val="18"/>
                <w:szCs w:val="18"/>
                <w:lang w:val="en-US"/>
              </w:rPr>
              <w:t>Other</w:t>
            </w:r>
            <w:r w:rsidRPr="00A632AC">
              <w:rPr>
                <w:rFonts w:eastAsia="Calibri"/>
                <w:b/>
                <w:spacing w:val="-5"/>
                <w:sz w:val="18"/>
                <w:szCs w:val="18"/>
                <w:lang w:val="en-US"/>
              </w:rPr>
              <w:t xml:space="preserve"> </w:t>
            </w:r>
            <w:r w:rsidRPr="00A632AC">
              <w:rPr>
                <w:rFonts w:eastAsia="Calibri"/>
                <w:b/>
                <w:sz w:val="18"/>
                <w:szCs w:val="18"/>
                <w:lang w:val="en-US"/>
              </w:rPr>
              <w:t>Requirements for Key Personnel</w:t>
            </w:r>
          </w:p>
        </w:tc>
        <w:tc>
          <w:tcPr>
            <w:tcW w:w="6523" w:type="dxa"/>
            <w:tcBorders>
              <w:top w:val="dotted" w:sz="4" w:space="0" w:color="auto"/>
              <w:bottom w:val="single" w:sz="4" w:space="0" w:color="auto"/>
            </w:tcBorders>
          </w:tcPr>
          <w:p w14:paraId="09845D76" w14:textId="77777777" w:rsidR="00FA6505" w:rsidRPr="00A632AC" w:rsidRDefault="007A75A1" w:rsidP="00FA650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 xml:space="preserve">[For example, proposed Personnel performing the Services may be required to sign a deed and acknowledgements relating to confidentiality, security and other relevant matters as required by the Agency. </w:t>
            </w:r>
            <w:r>
              <w:rPr>
                <w:color w:val="000000"/>
                <w:sz w:val="18"/>
                <w:szCs w:val="18"/>
              </w:rPr>
              <w:t>Any Agency Order</w:t>
            </w:r>
            <w:r w:rsidRPr="00A632AC">
              <w:rPr>
                <w:color w:val="000000"/>
                <w:sz w:val="18"/>
                <w:szCs w:val="18"/>
              </w:rPr>
              <w:t xml:space="preserve"> will be conditional on this occurring]</w:t>
            </w:r>
          </w:p>
        </w:tc>
      </w:tr>
      <w:tr w:rsidR="00FA6505" w:rsidRPr="00A632AC" w14:paraId="352EEA17" w14:textId="77777777" w:rsidTr="00F44A6B">
        <w:trPr>
          <w:trHeight w:val="393"/>
        </w:trPr>
        <w:tc>
          <w:tcPr>
            <w:tcW w:w="8963" w:type="dxa"/>
            <w:gridSpan w:val="2"/>
            <w:tcBorders>
              <w:top w:val="single" w:sz="4" w:space="0" w:color="auto"/>
              <w:left w:val="single" w:sz="6" w:space="0" w:color="auto"/>
              <w:bottom w:val="single" w:sz="4" w:space="0" w:color="auto"/>
              <w:right w:val="single" w:sz="6" w:space="0" w:color="auto"/>
            </w:tcBorders>
            <w:shd w:val="clear" w:color="auto" w:fill="D9D9D9"/>
          </w:tcPr>
          <w:p w14:paraId="0AECB02A" w14:textId="77777777" w:rsidR="00FA6505" w:rsidRPr="00A632AC" w:rsidRDefault="007A75A1" w:rsidP="00FA650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b/>
                <w:i/>
                <w:color w:val="000000"/>
                <w:sz w:val="21"/>
              </w:rPr>
            </w:pPr>
            <w:r w:rsidRPr="00A632AC">
              <w:rPr>
                <w:b/>
                <w:i/>
                <w:color w:val="000000"/>
                <w:sz w:val="21"/>
              </w:rPr>
              <w:t>Additional Requirements</w:t>
            </w:r>
          </w:p>
        </w:tc>
      </w:tr>
      <w:tr w:rsidR="00FA6505" w:rsidRPr="00A632AC" w14:paraId="531358B3" w14:textId="77777777" w:rsidTr="00F44A6B">
        <w:trPr>
          <w:trHeight w:val="393"/>
        </w:trPr>
        <w:tc>
          <w:tcPr>
            <w:tcW w:w="2440" w:type="dxa"/>
            <w:tcBorders>
              <w:top w:val="dotted" w:sz="4" w:space="0" w:color="auto"/>
              <w:left w:val="single" w:sz="6" w:space="0" w:color="auto"/>
              <w:bottom w:val="dotted" w:sz="4" w:space="0" w:color="auto"/>
              <w:right w:val="single" w:sz="4" w:space="0" w:color="auto"/>
            </w:tcBorders>
          </w:tcPr>
          <w:p w14:paraId="63D73BFC" w14:textId="77777777" w:rsidR="00FA6505" w:rsidRPr="00A632AC" w:rsidRDefault="007A75A1" w:rsidP="00FA6505">
            <w:pPr>
              <w:widowControl w:val="0"/>
              <w:spacing w:before="120"/>
              <w:ind w:left="102"/>
              <w:rPr>
                <w:rFonts w:eastAsia="Calibri"/>
                <w:b/>
                <w:sz w:val="18"/>
                <w:szCs w:val="18"/>
                <w:lang w:val="en-US"/>
              </w:rPr>
            </w:pPr>
            <w:r w:rsidRPr="00A632AC">
              <w:rPr>
                <w:rFonts w:eastAsia="Calibri"/>
                <w:b/>
                <w:sz w:val="18"/>
                <w:szCs w:val="18"/>
                <w:lang w:val="en-US"/>
              </w:rPr>
              <w:t xml:space="preserve">Additional clauses </w:t>
            </w:r>
          </w:p>
        </w:tc>
        <w:tc>
          <w:tcPr>
            <w:tcW w:w="6523" w:type="dxa"/>
            <w:tcBorders>
              <w:top w:val="nil"/>
              <w:left w:val="single" w:sz="4" w:space="0" w:color="auto"/>
              <w:bottom w:val="dotted" w:sz="4" w:space="0" w:color="auto"/>
              <w:right w:val="single" w:sz="6" w:space="0" w:color="auto"/>
            </w:tcBorders>
            <w:vAlign w:val="center"/>
          </w:tcPr>
          <w:p w14:paraId="53252543" w14:textId="77777777" w:rsidR="00FA6505" w:rsidRPr="00A632AC" w:rsidRDefault="007A75A1" w:rsidP="00FA650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[if required]</w:t>
            </w:r>
          </w:p>
        </w:tc>
      </w:tr>
      <w:tr w:rsidR="003413C0" w:rsidRPr="00A632AC" w14:paraId="08068F08" w14:textId="77777777" w:rsidTr="00F44A6B">
        <w:trPr>
          <w:trHeight w:val="397"/>
        </w:trPr>
        <w:tc>
          <w:tcPr>
            <w:tcW w:w="2440" w:type="dxa"/>
            <w:tcBorders>
              <w:top w:val="dotted" w:sz="4" w:space="0" w:color="auto"/>
              <w:left w:val="single" w:sz="6" w:space="0" w:color="auto"/>
              <w:bottom w:val="dotted" w:sz="4" w:space="0" w:color="auto"/>
              <w:right w:val="single" w:sz="4" w:space="0" w:color="auto"/>
            </w:tcBorders>
          </w:tcPr>
          <w:p w14:paraId="283EB14E" w14:textId="77777777" w:rsidR="003413C0" w:rsidRPr="00A632AC" w:rsidRDefault="007A75A1" w:rsidP="003413C0">
            <w:pPr>
              <w:widowControl w:val="0"/>
              <w:spacing w:before="120"/>
              <w:ind w:left="102"/>
              <w:rPr>
                <w:rFonts w:eastAsia="Calibri"/>
                <w:b/>
                <w:sz w:val="18"/>
                <w:szCs w:val="18"/>
                <w:lang w:val="en-US"/>
              </w:rPr>
            </w:pPr>
            <w:r w:rsidRPr="00A632AC">
              <w:rPr>
                <w:rFonts w:eastAsia="Calibri"/>
                <w:b/>
                <w:sz w:val="18"/>
                <w:szCs w:val="18"/>
                <w:lang w:val="en-US"/>
              </w:rPr>
              <w:t>Liability</w:t>
            </w:r>
          </w:p>
        </w:tc>
        <w:tc>
          <w:tcPr>
            <w:tcW w:w="6523" w:type="dxa"/>
            <w:tcBorders>
              <w:top w:val="dotted" w:sz="4" w:space="0" w:color="auto"/>
              <w:left w:val="single" w:sz="4" w:space="0" w:color="auto"/>
              <w:bottom w:val="dotted" w:sz="4" w:space="0" w:color="auto"/>
              <w:right w:val="single" w:sz="6" w:space="0" w:color="auto"/>
            </w:tcBorders>
          </w:tcPr>
          <w:p w14:paraId="0824D4DB" w14:textId="35D5CD64" w:rsidR="003413C0" w:rsidRPr="00A632AC" w:rsidRDefault="007A75A1" w:rsidP="003413C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 xml:space="preserve">[The default liability cap is set out in clause </w:t>
            </w:r>
            <w:r w:rsidRPr="00A632AC">
              <w:rPr>
                <w:color w:val="000000"/>
                <w:sz w:val="18"/>
                <w:szCs w:val="18"/>
              </w:rPr>
              <w:fldChar w:fldCharType="begin"/>
            </w:r>
            <w:r w:rsidRPr="00A632AC">
              <w:rPr>
                <w:color w:val="000000"/>
                <w:sz w:val="18"/>
                <w:szCs w:val="18"/>
              </w:rPr>
              <w:instrText xml:space="preserve"> REF _Ref54270435 \r \h </w:instrText>
            </w:r>
            <w:r w:rsidRPr="00A632AC">
              <w:rPr>
                <w:color w:val="000000"/>
                <w:sz w:val="18"/>
                <w:szCs w:val="18"/>
              </w:rPr>
            </w:r>
            <w:r w:rsidRPr="00A632AC">
              <w:rPr>
                <w:color w:val="000000"/>
                <w:sz w:val="18"/>
                <w:szCs w:val="18"/>
              </w:rPr>
              <w:fldChar w:fldCharType="separate"/>
            </w:r>
            <w:r w:rsidR="007E5D2B">
              <w:rPr>
                <w:color w:val="000000"/>
                <w:sz w:val="18"/>
                <w:szCs w:val="18"/>
              </w:rPr>
              <w:t>22</w:t>
            </w:r>
            <w:r w:rsidRPr="00A632AC">
              <w:rPr>
                <w:color w:val="000000"/>
                <w:sz w:val="18"/>
                <w:szCs w:val="18"/>
              </w:rPr>
              <w:fldChar w:fldCharType="end"/>
            </w:r>
            <w:r>
              <w:rPr>
                <w:color w:val="000000"/>
                <w:sz w:val="18"/>
                <w:szCs w:val="18"/>
              </w:rPr>
              <w:t xml:space="preserve"> of the Head Agreement</w:t>
            </w:r>
            <w:r w:rsidRPr="00A632AC">
              <w:rPr>
                <w:color w:val="000000"/>
                <w:sz w:val="18"/>
                <w:szCs w:val="18"/>
              </w:rPr>
              <w:t>. Specify if an alternate liability cap should apply. State any amendments to the exclusions to the liability cap, or other liability positions required]</w:t>
            </w:r>
          </w:p>
        </w:tc>
      </w:tr>
      <w:tr w:rsidR="00ED69D7" w:rsidRPr="00A632AC" w14:paraId="1B4316B0" w14:textId="77777777" w:rsidTr="00F44A6B">
        <w:trPr>
          <w:trHeight w:val="397"/>
        </w:trPr>
        <w:tc>
          <w:tcPr>
            <w:tcW w:w="2440" w:type="dxa"/>
            <w:tcBorders>
              <w:top w:val="dotted" w:sz="4" w:space="0" w:color="auto"/>
              <w:left w:val="single" w:sz="6" w:space="0" w:color="auto"/>
              <w:bottom w:val="dotted" w:sz="4" w:space="0" w:color="auto"/>
              <w:right w:val="single" w:sz="4" w:space="0" w:color="auto"/>
            </w:tcBorders>
          </w:tcPr>
          <w:p w14:paraId="7EA9E598" w14:textId="77777777" w:rsidR="00ED69D7" w:rsidRPr="00A632AC" w:rsidRDefault="007A75A1" w:rsidP="005746A3">
            <w:pPr>
              <w:keepNext/>
              <w:widowControl w:val="0"/>
              <w:spacing w:before="120"/>
              <w:ind w:left="102"/>
              <w:rPr>
                <w:rFonts w:eastAsia="Calibri"/>
                <w:b/>
                <w:sz w:val="18"/>
                <w:szCs w:val="18"/>
                <w:lang w:val="en-US"/>
              </w:rPr>
            </w:pPr>
            <w:r w:rsidRPr="00A632AC">
              <w:rPr>
                <w:rFonts w:eastAsia="Calibri"/>
                <w:b/>
                <w:sz w:val="18"/>
                <w:szCs w:val="18"/>
                <w:lang w:val="en-US"/>
              </w:rPr>
              <w:t>Additional o</w:t>
            </w:r>
            <w:r w:rsidRPr="00A632AC">
              <w:rPr>
                <w:rFonts w:eastAsia="Calibri"/>
                <w:b/>
                <w:spacing w:val="-5"/>
                <w:sz w:val="18"/>
                <w:szCs w:val="18"/>
                <w:lang w:val="en-US"/>
              </w:rPr>
              <w:t xml:space="preserve">r alternate </w:t>
            </w:r>
            <w:r>
              <w:rPr>
                <w:rFonts w:eastAsia="Calibri"/>
                <w:b/>
                <w:sz w:val="18"/>
                <w:szCs w:val="18"/>
                <w:lang w:val="en-US"/>
              </w:rPr>
              <w:t>r</w:t>
            </w:r>
            <w:r w:rsidRPr="00A632AC">
              <w:rPr>
                <w:rFonts w:eastAsia="Calibri"/>
                <w:b/>
                <w:sz w:val="18"/>
                <w:szCs w:val="18"/>
                <w:lang w:val="en-US"/>
              </w:rPr>
              <w:t xml:space="preserve">equirements – insurance </w:t>
            </w:r>
          </w:p>
        </w:tc>
        <w:tc>
          <w:tcPr>
            <w:tcW w:w="6523" w:type="dxa"/>
            <w:tcBorders>
              <w:top w:val="dotted" w:sz="4" w:space="0" w:color="auto"/>
              <w:left w:val="single" w:sz="4" w:space="0" w:color="auto"/>
              <w:bottom w:val="dotted" w:sz="4" w:space="0" w:color="auto"/>
              <w:right w:val="single" w:sz="6" w:space="0" w:color="auto"/>
            </w:tcBorders>
          </w:tcPr>
          <w:p w14:paraId="56D9E131" w14:textId="77777777" w:rsidR="0019556A"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 xml:space="preserve">[Insert any additional requirements (if any) for relevant insurances where these differ from the insurance amounts in </w:t>
            </w:r>
            <w:r>
              <w:rPr>
                <w:color w:val="000000"/>
                <w:sz w:val="18"/>
                <w:szCs w:val="18"/>
              </w:rPr>
              <w:t>the Head Agreement;</w:t>
            </w:r>
            <w:r w:rsidRPr="00A632AC">
              <w:rPr>
                <w:color w:val="000000"/>
                <w:sz w:val="18"/>
                <w:szCs w:val="18"/>
              </w:rPr>
              <w:t xml:space="preserve"> </w:t>
            </w:r>
          </w:p>
          <w:p w14:paraId="7FA10112" w14:textId="77777777" w:rsidR="00ED69D7" w:rsidRPr="00A632AC"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or</w:t>
            </w:r>
          </w:p>
          <w:p w14:paraId="5EB2FB6F" w14:textId="77777777" w:rsidR="00ED69D7" w:rsidRPr="00A632AC"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 xml:space="preserve">insert ‘Not Applicable’. Where ‘Not Applicable’ is specified, the insurance requirements under </w:t>
            </w:r>
            <w:r>
              <w:rPr>
                <w:color w:val="000000"/>
                <w:sz w:val="18"/>
                <w:szCs w:val="18"/>
              </w:rPr>
              <w:t>the Head Agreement</w:t>
            </w:r>
            <w:r w:rsidRPr="00A632AC">
              <w:rPr>
                <w:color w:val="000000"/>
                <w:sz w:val="18"/>
                <w:szCs w:val="18"/>
              </w:rPr>
              <w:t xml:space="preserve"> will apply]</w:t>
            </w:r>
          </w:p>
          <w:p w14:paraId="1364C0BF" w14:textId="77777777" w:rsidR="00ED69D7" w:rsidRPr="00A632AC"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[Insert if the IProvider may self-insure for certain insurance amounts where this is permitted by law]</w:t>
            </w:r>
          </w:p>
        </w:tc>
      </w:tr>
      <w:tr w:rsidR="00ED69D7" w:rsidRPr="00A632AC" w14:paraId="55943C42" w14:textId="77777777" w:rsidTr="00F44A6B">
        <w:trPr>
          <w:trHeight w:val="397"/>
        </w:trPr>
        <w:tc>
          <w:tcPr>
            <w:tcW w:w="2440" w:type="dxa"/>
            <w:tcBorders>
              <w:top w:val="dotted" w:sz="4" w:space="0" w:color="auto"/>
              <w:left w:val="single" w:sz="6" w:space="0" w:color="auto"/>
              <w:bottom w:val="dotted" w:sz="4" w:space="0" w:color="auto"/>
              <w:right w:val="single" w:sz="4" w:space="0" w:color="auto"/>
            </w:tcBorders>
          </w:tcPr>
          <w:p w14:paraId="77CA135C" w14:textId="77777777" w:rsidR="00ED69D7" w:rsidRPr="00A632AC" w:rsidRDefault="007A75A1" w:rsidP="00ED69D7">
            <w:pPr>
              <w:widowControl w:val="0"/>
              <w:spacing w:before="120"/>
              <w:ind w:left="102"/>
              <w:rPr>
                <w:rFonts w:eastAsia="Calibri"/>
                <w:b/>
                <w:sz w:val="18"/>
                <w:szCs w:val="18"/>
                <w:lang w:val="en-US"/>
              </w:rPr>
            </w:pPr>
            <w:r w:rsidRPr="00A632AC">
              <w:rPr>
                <w:rFonts w:eastAsia="Calibri"/>
                <w:b/>
                <w:sz w:val="18"/>
                <w:szCs w:val="18"/>
                <w:lang w:val="en-US"/>
              </w:rPr>
              <w:t>Agency Service Levels</w:t>
            </w:r>
          </w:p>
        </w:tc>
        <w:tc>
          <w:tcPr>
            <w:tcW w:w="6523" w:type="dxa"/>
            <w:tcBorders>
              <w:top w:val="dotted" w:sz="4" w:space="0" w:color="auto"/>
              <w:left w:val="single" w:sz="4" w:space="0" w:color="auto"/>
              <w:bottom w:val="dotted" w:sz="4" w:space="0" w:color="auto"/>
              <w:right w:val="single" w:sz="6" w:space="0" w:color="auto"/>
            </w:tcBorders>
          </w:tcPr>
          <w:p w14:paraId="1E559DD2" w14:textId="77777777" w:rsidR="00ED69D7" w:rsidRPr="00A632AC" w:rsidRDefault="007A75A1" w:rsidP="00ED69D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[Insert any proposed service level that apply to the delivery of the Services]</w:t>
            </w:r>
          </w:p>
        </w:tc>
      </w:tr>
      <w:tr w:rsidR="00ED69D7" w:rsidRPr="00A632AC" w14:paraId="42A6B7B4" w14:textId="77777777" w:rsidTr="00F44A6B">
        <w:trPr>
          <w:trHeight w:val="397"/>
        </w:trPr>
        <w:tc>
          <w:tcPr>
            <w:tcW w:w="2440" w:type="dxa"/>
            <w:tcBorders>
              <w:top w:val="dotted" w:sz="4" w:space="0" w:color="auto"/>
              <w:left w:val="single" w:sz="6" w:space="0" w:color="auto"/>
              <w:bottom w:val="single" w:sz="4" w:space="0" w:color="auto"/>
              <w:right w:val="single" w:sz="4" w:space="0" w:color="auto"/>
            </w:tcBorders>
          </w:tcPr>
          <w:p w14:paraId="32D887F2" w14:textId="77777777" w:rsidR="00ED69D7" w:rsidRPr="00A632AC" w:rsidRDefault="007A75A1" w:rsidP="00ED69D7">
            <w:pPr>
              <w:widowControl w:val="0"/>
              <w:spacing w:before="120"/>
              <w:ind w:left="102"/>
              <w:rPr>
                <w:rFonts w:eastAsia="Calibri"/>
                <w:b/>
                <w:sz w:val="18"/>
                <w:szCs w:val="18"/>
                <w:lang w:val="en-US"/>
              </w:rPr>
            </w:pPr>
            <w:r w:rsidRPr="00A632AC">
              <w:rPr>
                <w:rFonts w:eastAsia="Calibri"/>
                <w:b/>
                <w:sz w:val="18"/>
                <w:szCs w:val="18"/>
                <w:lang w:val="en-US"/>
              </w:rPr>
              <w:t xml:space="preserve">Conditions/Restrictions for Personal Information </w:t>
            </w:r>
          </w:p>
        </w:tc>
        <w:tc>
          <w:tcPr>
            <w:tcW w:w="6523" w:type="dxa"/>
            <w:tcBorders>
              <w:top w:val="dotted" w:sz="4" w:space="0" w:color="auto"/>
              <w:left w:val="single" w:sz="4" w:space="0" w:color="auto"/>
              <w:bottom w:val="single" w:sz="4" w:space="0" w:color="auto"/>
              <w:right w:val="single" w:sz="6" w:space="0" w:color="auto"/>
            </w:tcBorders>
          </w:tcPr>
          <w:p w14:paraId="37E40BD5" w14:textId="77777777" w:rsidR="00ED69D7" w:rsidRPr="00A632AC" w:rsidRDefault="007A75A1" w:rsidP="00ED69D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FF0000"/>
                <w:sz w:val="18"/>
                <w:szCs w:val="18"/>
              </w:rPr>
            </w:pPr>
            <w:r w:rsidRPr="00A632AC">
              <w:rPr>
                <w:color w:val="000000"/>
                <w:sz w:val="18"/>
                <w:szCs w:val="18"/>
              </w:rPr>
              <w:t xml:space="preserve">[State any additional conditions/restrictions for Personal Information contained in </w:t>
            </w:r>
            <w:r>
              <w:rPr>
                <w:color w:val="000000"/>
                <w:sz w:val="18"/>
                <w:szCs w:val="18"/>
              </w:rPr>
              <w:t>this Head Agreement</w:t>
            </w:r>
            <w:r w:rsidRPr="00A632AC">
              <w:rPr>
                <w:color w:val="000000"/>
                <w:sz w:val="18"/>
                <w:szCs w:val="18"/>
              </w:rPr>
              <w:t xml:space="preserve">, or that apply to </w:t>
            </w:r>
            <w:proofErr w:type="gramStart"/>
            <w:r w:rsidRPr="00A632AC">
              <w:rPr>
                <w:color w:val="000000"/>
                <w:sz w:val="18"/>
                <w:szCs w:val="18"/>
              </w:rPr>
              <w:t>particular aspects</w:t>
            </w:r>
            <w:proofErr w:type="gramEnd"/>
            <w:r w:rsidRPr="00A632AC">
              <w:rPr>
                <w:color w:val="000000"/>
                <w:sz w:val="18"/>
                <w:szCs w:val="18"/>
              </w:rPr>
              <w:t xml:space="preserve"> of work or insert ‘Not Applicable’]</w:t>
            </w:r>
          </w:p>
        </w:tc>
      </w:tr>
      <w:tr w:rsidR="00ED69D7" w:rsidRPr="00A632AC" w14:paraId="201A7ED6" w14:textId="77777777" w:rsidTr="004F462D">
        <w:trPr>
          <w:trHeight w:val="593"/>
        </w:trPr>
        <w:tc>
          <w:tcPr>
            <w:tcW w:w="2440" w:type="dxa"/>
            <w:tcBorders>
              <w:top w:val="dotted" w:sz="4" w:space="0" w:color="auto"/>
              <w:left w:val="single" w:sz="6" w:space="0" w:color="auto"/>
              <w:bottom w:val="single" w:sz="4" w:space="0" w:color="auto"/>
              <w:right w:val="single" w:sz="4" w:space="0" w:color="auto"/>
            </w:tcBorders>
          </w:tcPr>
          <w:p w14:paraId="10E25F9E" w14:textId="77777777" w:rsidR="00ED69D7" w:rsidRPr="00A632AC" w:rsidRDefault="007A75A1" w:rsidP="00ED69D7">
            <w:pPr>
              <w:widowControl w:val="0"/>
              <w:spacing w:before="120"/>
              <w:ind w:left="102"/>
              <w:rPr>
                <w:rFonts w:eastAsia="Calibri"/>
                <w:b/>
                <w:sz w:val="18"/>
                <w:szCs w:val="18"/>
                <w:lang w:val="en-US"/>
              </w:rPr>
            </w:pPr>
            <w:r w:rsidRPr="00A632AC">
              <w:rPr>
                <w:rFonts w:eastAsia="Calibri"/>
                <w:b/>
                <w:sz w:val="18"/>
                <w:szCs w:val="18"/>
                <w:lang w:val="en-US"/>
              </w:rPr>
              <w:t>Other Additional Requirements</w:t>
            </w:r>
          </w:p>
        </w:tc>
        <w:tc>
          <w:tcPr>
            <w:tcW w:w="6523" w:type="dxa"/>
            <w:tcBorders>
              <w:top w:val="dotted" w:sz="4" w:space="0" w:color="auto"/>
              <w:left w:val="single" w:sz="4" w:space="0" w:color="auto"/>
              <w:bottom w:val="single" w:sz="4" w:space="0" w:color="auto"/>
              <w:right w:val="single" w:sz="6" w:space="0" w:color="auto"/>
            </w:tcBorders>
          </w:tcPr>
          <w:p w14:paraId="577AE11A" w14:textId="77777777" w:rsidR="00ED69D7" w:rsidRPr="00A632AC" w:rsidRDefault="007A75A1" w:rsidP="00ED69D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[Include any other additional requirements, if applicable</w:t>
            </w:r>
            <w:r>
              <w:rPr>
                <w:color w:val="000000"/>
                <w:sz w:val="18"/>
                <w:szCs w:val="18"/>
              </w:rPr>
              <w:t xml:space="preserve"> -</w:t>
            </w:r>
            <w:r>
              <w:t xml:space="preserve"> </w:t>
            </w:r>
            <w:r w:rsidRPr="00A51CF3">
              <w:rPr>
                <w:color w:val="000000"/>
                <w:sz w:val="18"/>
                <w:szCs w:val="18"/>
              </w:rPr>
              <w:t>for example additional reporting requirements</w:t>
            </w:r>
            <w:r w:rsidRPr="00A632AC">
              <w:rPr>
                <w:color w:val="000000"/>
                <w:sz w:val="18"/>
                <w:szCs w:val="18"/>
              </w:rPr>
              <w:t>]</w:t>
            </w:r>
            <w:r>
              <w:rPr>
                <w:color w:val="000000"/>
                <w:sz w:val="18"/>
                <w:szCs w:val="18"/>
              </w:rPr>
              <w:t xml:space="preserve"> </w:t>
            </w:r>
          </w:p>
        </w:tc>
      </w:tr>
      <w:tr w:rsidR="00ED69D7" w:rsidRPr="00A632AC" w14:paraId="741857EB" w14:textId="77777777" w:rsidTr="004F462D">
        <w:trPr>
          <w:trHeight w:val="388"/>
        </w:trPr>
        <w:tc>
          <w:tcPr>
            <w:tcW w:w="2440" w:type="dxa"/>
            <w:tcBorders>
              <w:top w:val="single" w:sz="4" w:space="0" w:color="auto"/>
              <w:left w:val="single" w:sz="4" w:space="0" w:color="auto"/>
              <w:bottom w:val="single" w:sz="4" w:space="0" w:color="auto"/>
              <w:right w:val="single" w:sz="4" w:space="0" w:color="auto"/>
            </w:tcBorders>
          </w:tcPr>
          <w:p w14:paraId="338089CC" w14:textId="77777777" w:rsidR="00ED69D7" w:rsidRPr="004F462D" w:rsidRDefault="007A75A1" w:rsidP="00ED69D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b/>
                <w:color w:val="000000"/>
                <w:sz w:val="18"/>
              </w:rPr>
            </w:pPr>
            <w:r>
              <w:rPr>
                <w:b/>
                <w:color w:val="000000"/>
                <w:sz w:val="18"/>
              </w:rPr>
              <w:t>Minimum Requirements for Vaccination Sites</w:t>
            </w:r>
          </w:p>
        </w:tc>
        <w:tc>
          <w:tcPr>
            <w:tcW w:w="6523" w:type="dxa"/>
            <w:tcBorders>
              <w:top w:val="single" w:sz="4" w:space="0" w:color="auto"/>
              <w:left w:val="single" w:sz="4" w:space="0" w:color="auto"/>
              <w:bottom w:val="single" w:sz="4" w:space="0" w:color="auto"/>
              <w:right w:val="single" w:sz="4" w:space="0" w:color="auto"/>
            </w:tcBorders>
            <w:vAlign w:val="center"/>
          </w:tcPr>
          <w:p w14:paraId="65331779" w14:textId="7512D341" w:rsidR="00ED69D7" w:rsidRDefault="007A75A1" w:rsidP="00ED69D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Pr>
                <w:color w:val="000000"/>
                <w:sz w:val="18"/>
              </w:rPr>
              <w:t>[</w:t>
            </w:r>
            <w:r w:rsidRPr="001D255A">
              <w:rPr>
                <w:color w:val="000000"/>
                <w:sz w:val="18"/>
                <w:szCs w:val="18"/>
              </w:rPr>
              <w:t xml:space="preserve">Advise of acceptable changes to the minimum requirements for vaccination sites (see clause </w:t>
            </w:r>
            <w:r w:rsidRPr="001D255A">
              <w:rPr>
                <w:color w:val="000000"/>
                <w:sz w:val="18"/>
                <w:szCs w:val="18"/>
              </w:rPr>
              <w:fldChar w:fldCharType="begin"/>
            </w:r>
            <w:r w:rsidRPr="001D255A">
              <w:rPr>
                <w:color w:val="000000"/>
                <w:sz w:val="18"/>
                <w:szCs w:val="18"/>
              </w:rPr>
              <w:instrText xml:space="preserve"> REF _Ref66473392 \w \h </w:instrText>
            </w:r>
            <w:r>
              <w:rPr>
                <w:color w:val="000000"/>
                <w:sz w:val="18"/>
                <w:szCs w:val="18"/>
              </w:rPr>
              <w:instrText xml:space="preserve"> \* MERGEFORMAT </w:instrText>
            </w:r>
            <w:r w:rsidRPr="001D255A">
              <w:rPr>
                <w:color w:val="000000"/>
                <w:sz w:val="18"/>
                <w:szCs w:val="18"/>
              </w:rPr>
            </w:r>
            <w:r w:rsidRPr="001D255A">
              <w:rPr>
                <w:color w:val="000000"/>
                <w:sz w:val="18"/>
                <w:szCs w:val="18"/>
              </w:rPr>
              <w:fldChar w:fldCharType="separate"/>
            </w:r>
            <w:r w:rsidR="007E5D2B">
              <w:rPr>
                <w:color w:val="000000"/>
                <w:sz w:val="18"/>
                <w:szCs w:val="18"/>
              </w:rPr>
              <w:t>4</w:t>
            </w:r>
            <w:r w:rsidRPr="001D255A">
              <w:rPr>
                <w:color w:val="000000"/>
                <w:sz w:val="18"/>
                <w:szCs w:val="18"/>
              </w:rPr>
              <w:fldChar w:fldCharType="end"/>
            </w:r>
            <w:r w:rsidRPr="001D255A">
              <w:rPr>
                <w:color w:val="000000"/>
                <w:sz w:val="18"/>
                <w:szCs w:val="18"/>
              </w:rPr>
              <w:t xml:space="preserve">, </w:t>
            </w:r>
            <w:r w:rsidRPr="001D255A">
              <w:rPr>
                <w:sz w:val="18"/>
                <w:szCs w:val="18"/>
              </w:rPr>
              <w:fldChar w:fldCharType="begin"/>
            </w:r>
            <w:r w:rsidRPr="001D255A">
              <w:rPr>
                <w:sz w:val="18"/>
                <w:szCs w:val="18"/>
              </w:rPr>
              <w:instrText xml:space="preserve"> REF _Ref82354534 \w \h  \* MERGEFORMAT </w:instrText>
            </w:r>
            <w:r w:rsidRPr="001D255A">
              <w:rPr>
                <w:sz w:val="18"/>
                <w:szCs w:val="18"/>
              </w:rPr>
            </w:r>
            <w:r w:rsidRPr="001D255A">
              <w:rPr>
                <w:sz w:val="18"/>
                <w:szCs w:val="18"/>
              </w:rPr>
              <w:fldChar w:fldCharType="separate"/>
            </w:r>
            <w:r w:rsidR="007E5D2B">
              <w:rPr>
                <w:sz w:val="18"/>
                <w:szCs w:val="18"/>
              </w:rPr>
              <w:t>Schedule 2</w:t>
            </w:r>
            <w:r w:rsidRPr="001D255A">
              <w:rPr>
                <w:sz w:val="18"/>
                <w:szCs w:val="18"/>
              </w:rPr>
              <w:fldChar w:fldCharType="end"/>
            </w:r>
            <w:r w:rsidRPr="001D255A">
              <w:rPr>
                <w:sz w:val="18"/>
                <w:szCs w:val="18"/>
              </w:rPr>
              <w:t xml:space="preserve"> (Services)</w:t>
            </w:r>
            <w:r w:rsidRPr="001D255A">
              <w:rPr>
                <w:color w:val="000000"/>
                <w:sz w:val="18"/>
                <w:szCs w:val="18"/>
              </w:rPr>
              <w:t>), having regard to the Delivery Model, location of Target Population of other special circumstances]</w:t>
            </w:r>
          </w:p>
        </w:tc>
      </w:tr>
      <w:tr w:rsidR="00ED69D7" w:rsidRPr="00A632AC" w14:paraId="2959837B" w14:textId="77777777" w:rsidTr="00F44A6B">
        <w:trPr>
          <w:trHeight w:val="397"/>
        </w:trPr>
        <w:tc>
          <w:tcPr>
            <w:tcW w:w="8963" w:type="dxa"/>
            <w:gridSpan w:val="2"/>
            <w:tcBorders>
              <w:top w:val="single" w:sz="4" w:space="0" w:color="auto"/>
              <w:left w:val="single" w:sz="6" w:space="0" w:color="auto"/>
              <w:bottom w:val="single" w:sz="4" w:space="0" w:color="auto"/>
              <w:right w:val="single" w:sz="6" w:space="0" w:color="auto"/>
            </w:tcBorders>
            <w:shd w:val="clear" w:color="auto" w:fill="D9D9D9"/>
          </w:tcPr>
          <w:p w14:paraId="64F1BFD7" w14:textId="77777777" w:rsidR="00ED69D7" w:rsidRPr="00A632AC" w:rsidRDefault="007A75A1" w:rsidP="00ED69D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b/>
                <w:i/>
                <w:color w:val="000000"/>
                <w:sz w:val="18"/>
                <w:szCs w:val="18"/>
              </w:rPr>
            </w:pPr>
            <w:r w:rsidRPr="00A632AC">
              <w:rPr>
                <w:b/>
                <w:i/>
                <w:color w:val="000000"/>
                <w:sz w:val="18"/>
                <w:szCs w:val="18"/>
              </w:rPr>
              <w:t>Commonwealth Policy Requirements</w:t>
            </w:r>
          </w:p>
        </w:tc>
      </w:tr>
      <w:tr w:rsidR="00ED69D7" w:rsidRPr="00A632AC" w14:paraId="43945BAA" w14:textId="77777777" w:rsidTr="00F44A6B">
        <w:trPr>
          <w:trHeight w:val="397"/>
        </w:trPr>
        <w:tc>
          <w:tcPr>
            <w:tcW w:w="2440" w:type="dxa"/>
            <w:tcBorders>
              <w:top w:val="single" w:sz="4" w:space="0" w:color="auto"/>
              <w:left w:val="single" w:sz="6" w:space="0" w:color="auto"/>
              <w:bottom w:val="dotted" w:sz="4" w:space="0" w:color="auto"/>
              <w:right w:val="single" w:sz="4" w:space="0" w:color="auto"/>
            </w:tcBorders>
          </w:tcPr>
          <w:p w14:paraId="6A15E07F" w14:textId="77777777" w:rsidR="00ED69D7" w:rsidRPr="00A632AC" w:rsidRDefault="007A75A1" w:rsidP="00ED69D7">
            <w:pPr>
              <w:widowControl w:val="0"/>
              <w:spacing w:before="120"/>
              <w:ind w:left="102"/>
              <w:rPr>
                <w:rFonts w:eastAsia="Calibri"/>
                <w:b/>
                <w:sz w:val="18"/>
                <w:szCs w:val="18"/>
                <w:lang w:val="en-US"/>
              </w:rPr>
            </w:pPr>
            <w:r w:rsidRPr="00A632AC">
              <w:rPr>
                <w:rFonts w:eastAsia="Calibri"/>
                <w:b/>
                <w:sz w:val="18"/>
                <w:szCs w:val="18"/>
                <w:lang w:val="en-US"/>
              </w:rPr>
              <w:t>Black Economy Policy</w:t>
            </w:r>
          </w:p>
        </w:tc>
        <w:tc>
          <w:tcPr>
            <w:tcW w:w="6523" w:type="dxa"/>
            <w:tcBorders>
              <w:top w:val="single" w:sz="4" w:space="0" w:color="auto"/>
              <w:left w:val="single" w:sz="4" w:space="0" w:color="auto"/>
              <w:bottom w:val="dotted" w:sz="4" w:space="0" w:color="auto"/>
              <w:right w:val="single" w:sz="6" w:space="0" w:color="auto"/>
            </w:tcBorders>
          </w:tcPr>
          <w:p w14:paraId="645247AB" w14:textId="77777777" w:rsidR="00ED69D7" w:rsidRPr="00A632AC" w:rsidRDefault="007A75A1" w:rsidP="00ED69D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Pr>
                <w:color w:val="000000"/>
                <w:sz w:val="18"/>
                <w:szCs w:val="18"/>
              </w:rPr>
              <w:t xml:space="preserve">[Mark “Not applicable” for Other Agencies] </w:t>
            </w:r>
            <w:r w:rsidRPr="00A632AC">
              <w:rPr>
                <w:color w:val="000000"/>
                <w:sz w:val="18"/>
                <w:szCs w:val="18"/>
              </w:rPr>
              <w:t xml:space="preserve">[For procurements valued at $4 million or more the </w:t>
            </w:r>
            <w:bookmarkStart w:id="2046" w:name="_9kR3WTr26648AJBhZkNAr344Fte72uB"/>
            <w:r w:rsidRPr="00A632AC">
              <w:rPr>
                <w:color w:val="000000"/>
                <w:sz w:val="18"/>
                <w:szCs w:val="18"/>
              </w:rPr>
              <w:t>Black Economy Policy</w:t>
            </w:r>
            <w:bookmarkEnd w:id="2046"/>
            <w:r w:rsidRPr="00A632AC">
              <w:rPr>
                <w:color w:val="000000"/>
                <w:sz w:val="18"/>
                <w:szCs w:val="18"/>
              </w:rPr>
              <w:t xml:space="preserve"> applies.]</w:t>
            </w:r>
          </w:p>
        </w:tc>
      </w:tr>
      <w:tr w:rsidR="00ED69D7" w:rsidRPr="00A632AC" w14:paraId="4407B1D8" w14:textId="77777777" w:rsidTr="00F44A6B">
        <w:trPr>
          <w:trHeight w:val="397"/>
        </w:trPr>
        <w:tc>
          <w:tcPr>
            <w:tcW w:w="2440" w:type="dxa"/>
            <w:tcBorders>
              <w:top w:val="dotted" w:sz="4" w:space="0" w:color="auto"/>
              <w:left w:val="single" w:sz="6" w:space="0" w:color="auto"/>
              <w:bottom w:val="dotted" w:sz="4" w:space="0" w:color="auto"/>
              <w:right w:val="single" w:sz="4" w:space="0" w:color="auto"/>
            </w:tcBorders>
          </w:tcPr>
          <w:p w14:paraId="2D8D5BDB" w14:textId="77777777" w:rsidR="00ED69D7" w:rsidRPr="00A632AC" w:rsidRDefault="007A75A1" w:rsidP="00ED69D7">
            <w:pPr>
              <w:widowControl w:val="0"/>
              <w:spacing w:before="120"/>
              <w:ind w:left="102"/>
              <w:rPr>
                <w:rFonts w:eastAsia="Calibri"/>
                <w:b/>
                <w:sz w:val="18"/>
                <w:szCs w:val="18"/>
                <w:lang w:val="en-US"/>
              </w:rPr>
            </w:pPr>
            <w:r w:rsidRPr="00A632AC">
              <w:rPr>
                <w:rFonts w:eastAsia="Calibri"/>
                <w:b/>
                <w:sz w:val="18"/>
                <w:szCs w:val="18"/>
                <w:lang w:val="en-US"/>
              </w:rPr>
              <w:t>Indigenous Procurement Policy</w:t>
            </w:r>
          </w:p>
        </w:tc>
        <w:tc>
          <w:tcPr>
            <w:tcW w:w="6523" w:type="dxa"/>
            <w:tcBorders>
              <w:top w:val="dotted" w:sz="4" w:space="0" w:color="auto"/>
              <w:left w:val="single" w:sz="4" w:space="0" w:color="auto"/>
              <w:bottom w:val="dotted" w:sz="4" w:space="0" w:color="auto"/>
              <w:right w:val="single" w:sz="6" w:space="0" w:color="auto"/>
            </w:tcBorders>
          </w:tcPr>
          <w:p w14:paraId="2309A4E5" w14:textId="0D905FC4" w:rsidR="00ED69D7" w:rsidRPr="00A632AC" w:rsidRDefault="007A75A1" w:rsidP="00ED69D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 xml:space="preserve">[For procurements valued at $7.5 million or more, insert that clause </w:t>
            </w:r>
            <w:r>
              <w:rPr>
                <w:color w:val="000000"/>
                <w:sz w:val="18"/>
                <w:szCs w:val="18"/>
              </w:rPr>
              <w:fldChar w:fldCharType="begin"/>
            </w:r>
            <w:r>
              <w:rPr>
                <w:color w:val="000000"/>
                <w:sz w:val="18"/>
                <w:szCs w:val="18"/>
              </w:rPr>
              <w:instrText xml:space="preserve"> REF _Ref82254669 \w \h </w:instrText>
            </w:r>
            <w:r>
              <w:rPr>
                <w:color w:val="000000"/>
                <w:sz w:val="18"/>
                <w:szCs w:val="18"/>
              </w:rPr>
            </w:r>
            <w:r>
              <w:rPr>
                <w:color w:val="000000"/>
                <w:sz w:val="18"/>
                <w:szCs w:val="18"/>
              </w:rPr>
              <w:fldChar w:fldCharType="separate"/>
            </w:r>
            <w:r w:rsidR="007E5D2B">
              <w:rPr>
                <w:color w:val="000000"/>
                <w:sz w:val="18"/>
                <w:szCs w:val="18"/>
              </w:rPr>
              <w:t>34.1</w:t>
            </w:r>
            <w:r>
              <w:rPr>
                <w:color w:val="000000"/>
                <w:sz w:val="18"/>
                <w:szCs w:val="18"/>
              </w:rPr>
              <w:fldChar w:fldCharType="end"/>
            </w:r>
            <w:r w:rsidRPr="00A632AC">
              <w:rPr>
                <w:rFonts w:cs="Times New Roman"/>
                <w:bCs/>
                <w:color w:val="000000"/>
                <w:sz w:val="18"/>
                <w:szCs w:val="18"/>
              </w:rPr>
              <w:t xml:space="preserve"> of </w:t>
            </w:r>
            <w:r>
              <w:rPr>
                <w:rFonts w:cs="Times New Roman"/>
                <w:bCs/>
                <w:color w:val="000000"/>
                <w:sz w:val="18"/>
                <w:szCs w:val="18"/>
              </w:rPr>
              <w:t>this Head Agree</w:t>
            </w:r>
            <w:r w:rsidRPr="005746A3">
              <w:rPr>
                <w:rFonts w:cs="Times New Roman"/>
                <w:bCs/>
                <w:color w:val="000000"/>
                <w:sz w:val="18"/>
                <w:szCs w:val="18"/>
              </w:rPr>
              <w:t>ment applies]</w:t>
            </w:r>
          </w:p>
        </w:tc>
      </w:tr>
      <w:tr w:rsidR="00ED69D7" w:rsidRPr="00A632AC" w14:paraId="46B31325" w14:textId="77777777" w:rsidTr="00F44A6B">
        <w:trPr>
          <w:trHeight w:val="397"/>
        </w:trPr>
        <w:tc>
          <w:tcPr>
            <w:tcW w:w="2440" w:type="dxa"/>
            <w:tcBorders>
              <w:top w:val="dotted" w:sz="4" w:space="0" w:color="auto"/>
              <w:left w:val="single" w:sz="6" w:space="0" w:color="auto"/>
              <w:bottom w:val="single" w:sz="2" w:space="0" w:color="auto"/>
              <w:right w:val="single" w:sz="4" w:space="0" w:color="auto"/>
            </w:tcBorders>
          </w:tcPr>
          <w:p w14:paraId="763E7E56" w14:textId="77777777" w:rsidR="00ED69D7" w:rsidRPr="00A632AC" w:rsidRDefault="007A75A1" w:rsidP="001D255A">
            <w:pPr>
              <w:widowControl w:val="0"/>
              <w:spacing w:before="120"/>
              <w:ind w:left="102"/>
              <w:rPr>
                <w:rFonts w:eastAsia="Calibri"/>
                <w:b/>
                <w:sz w:val="18"/>
                <w:szCs w:val="18"/>
                <w:lang w:val="en-US"/>
              </w:rPr>
            </w:pPr>
            <w:r w:rsidRPr="00A632AC">
              <w:rPr>
                <w:rFonts w:eastAsia="Calibri"/>
                <w:b/>
                <w:sz w:val="18"/>
                <w:szCs w:val="18"/>
                <w:lang w:val="en-US"/>
              </w:rPr>
              <w:t>Australian Industry Participation Plan</w:t>
            </w:r>
          </w:p>
        </w:tc>
        <w:tc>
          <w:tcPr>
            <w:tcW w:w="6523" w:type="dxa"/>
            <w:tcBorders>
              <w:top w:val="dotted" w:sz="4" w:space="0" w:color="auto"/>
              <w:left w:val="single" w:sz="4" w:space="0" w:color="auto"/>
              <w:bottom w:val="single" w:sz="2" w:space="0" w:color="auto"/>
              <w:right w:val="single" w:sz="6" w:space="0" w:color="auto"/>
            </w:tcBorders>
          </w:tcPr>
          <w:p w14:paraId="5681A566" w14:textId="77777777" w:rsidR="00ED69D7" w:rsidRPr="00A632AC" w:rsidRDefault="007A75A1" w:rsidP="00ED69D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Pr>
                <w:color w:val="000000"/>
                <w:sz w:val="18"/>
                <w:szCs w:val="18"/>
              </w:rPr>
              <w:t>[Mark “Not applicable” for Other Agencies]</w:t>
            </w:r>
            <w:r w:rsidRPr="00A632AC">
              <w:rPr>
                <w:color w:val="000000"/>
                <w:sz w:val="18"/>
                <w:szCs w:val="18"/>
              </w:rPr>
              <w:t xml:space="preserve"> [For procurement valued at $20 million or more, the </w:t>
            </w:r>
            <w:bookmarkStart w:id="2047" w:name="_9kMHG5YVt48869DMLAAAsnwmsbWy6MMMS1Y7RJ3"/>
            <w:r w:rsidRPr="00A632AC">
              <w:rPr>
                <w:color w:val="000000"/>
                <w:sz w:val="18"/>
                <w:szCs w:val="18"/>
              </w:rPr>
              <w:t>Australian Industry Participation</w:t>
            </w:r>
            <w:bookmarkEnd w:id="2047"/>
            <w:r w:rsidRPr="00A632AC">
              <w:rPr>
                <w:color w:val="000000"/>
                <w:sz w:val="18"/>
                <w:szCs w:val="18"/>
              </w:rPr>
              <w:t xml:space="preserve"> policy may apply]</w:t>
            </w:r>
          </w:p>
        </w:tc>
      </w:tr>
      <w:tr w:rsidR="00ED69D7" w:rsidRPr="00A632AC" w14:paraId="103A19C5" w14:textId="77777777" w:rsidTr="00F44A6B">
        <w:trPr>
          <w:trHeight w:val="397"/>
        </w:trPr>
        <w:tc>
          <w:tcPr>
            <w:tcW w:w="8963" w:type="dxa"/>
            <w:gridSpan w:val="2"/>
            <w:tcBorders>
              <w:top w:val="single" w:sz="2" w:space="0" w:color="auto"/>
              <w:left w:val="single" w:sz="6" w:space="0" w:color="auto"/>
              <w:bottom w:val="single" w:sz="2" w:space="0" w:color="auto"/>
              <w:right w:val="single" w:sz="6" w:space="0" w:color="auto"/>
            </w:tcBorders>
            <w:shd w:val="clear" w:color="auto" w:fill="D9D9D9"/>
          </w:tcPr>
          <w:p w14:paraId="5EF24B28" w14:textId="77777777" w:rsidR="00ED69D7" w:rsidRPr="00A632AC" w:rsidRDefault="007A75A1" w:rsidP="005746A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b/>
                <w:i/>
                <w:color w:val="000000"/>
                <w:sz w:val="18"/>
                <w:szCs w:val="18"/>
              </w:rPr>
            </w:pPr>
            <w:r w:rsidRPr="00A632AC">
              <w:rPr>
                <w:b/>
                <w:i/>
                <w:color w:val="000000"/>
                <w:sz w:val="18"/>
                <w:szCs w:val="18"/>
              </w:rPr>
              <w:t>Evaluation Criteria</w:t>
            </w:r>
          </w:p>
        </w:tc>
      </w:tr>
      <w:tr w:rsidR="00ED69D7" w:rsidRPr="00A632AC" w14:paraId="52EF58B3" w14:textId="77777777" w:rsidTr="00F44A6B">
        <w:trPr>
          <w:trHeight w:val="397"/>
        </w:trPr>
        <w:tc>
          <w:tcPr>
            <w:tcW w:w="8963" w:type="dxa"/>
            <w:gridSpan w:val="2"/>
            <w:tcBorders>
              <w:top w:val="single" w:sz="2" w:space="0" w:color="auto"/>
              <w:left w:val="single" w:sz="6" w:space="0" w:color="auto"/>
              <w:bottom w:val="single" w:sz="2" w:space="0" w:color="auto"/>
              <w:right w:val="single" w:sz="6" w:space="0" w:color="auto"/>
            </w:tcBorders>
          </w:tcPr>
          <w:p w14:paraId="1FFB650C" w14:textId="77777777" w:rsidR="00ED69D7" w:rsidRPr="00A632AC" w:rsidRDefault="007A75A1" w:rsidP="005746A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Responses to this RFQ will be evaluated against the following criteria: [</w:t>
            </w:r>
            <w:r w:rsidRPr="00096B87">
              <w:rPr>
                <w:b/>
                <w:bCs/>
                <w:i/>
                <w:iCs/>
                <w:color w:val="000000"/>
                <w:sz w:val="18"/>
                <w:szCs w:val="18"/>
              </w:rPr>
              <w:t xml:space="preserve">Note: </w:t>
            </w:r>
            <w:r w:rsidRPr="00096B87">
              <w:rPr>
                <w:b/>
                <w:bCs/>
                <w:i/>
                <w:iCs/>
                <w:sz w:val="18"/>
                <w:szCs w:val="18"/>
              </w:rPr>
              <w:t>Agencies should select the evaluation criteria they wish to apply (if any) and may include their own criteria</w:t>
            </w:r>
            <w:r w:rsidRPr="00A632AC">
              <w:rPr>
                <w:color w:val="000000"/>
                <w:sz w:val="18"/>
                <w:szCs w:val="18"/>
              </w:rPr>
              <w:t>].</w:t>
            </w:r>
          </w:p>
          <w:p w14:paraId="0A6045F8" w14:textId="77777777" w:rsidR="00ED69D7" w:rsidRPr="00A632AC" w:rsidRDefault="007A75A1" w:rsidP="005746A3">
            <w:pPr>
              <w:numPr>
                <w:ilvl w:val="0"/>
                <w:numId w:val="77"/>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507" w:right="84"/>
              <w:rPr>
                <w:color w:val="000000"/>
                <w:sz w:val="18"/>
                <w:szCs w:val="18"/>
              </w:rPr>
            </w:pPr>
            <w:r w:rsidRPr="00A632AC">
              <w:rPr>
                <w:color w:val="000000"/>
                <w:sz w:val="18"/>
                <w:szCs w:val="18"/>
              </w:rPr>
              <w:t xml:space="preserve">The </w:t>
            </w:r>
            <w:proofErr w:type="spellStart"/>
            <w:r w:rsidRPr="00A632AC">
              <w:rPr>
                <w:color w:val="000000"/>
                <w:sz w:val="18"/>
                <w:szCs w:val="18"/>
              </w:rPr>
              <w:t>IProvider’s</w:t>
            </w:r>
            <w:proofErr w:type="spellEnd"/>
            <w:r w:rsidRPr="00A632AC">
              <w:rPr>
                <w:color w:val="000000"/>
                <w:sz w:val="18"/>
                <w:szCs w:val="18"/>
              </w:rPr>
              <w:t xml:space="preserve"> demonstrated understanding of the Services required, including the identification of any key challenges and the management of risk.</w:t>
            </w:r>
          </w:p>
          <w:p w14:paraId="2A68EEF2" w14:textId="77777777" w:rsidR="00ED69D7" w:rsidRPr="00A632AC" w:rsidRDefault="007A75A1" w:rsidP="005746A3">
            <w:pPr>
              <w:numPr>
                <w:ilvl w:val="0"/>
                <w:numId w:val="77"/>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507" w:right="84"/>
              <w:rPr>
                <w:color w:val="000000"/>
                <w:sz w:val="18"/>
                <w:szCs w:val="18"/>
              </w:rPr>
            </w:pPr>
            <w:r w:rsidRPr="00A632AC">
              <w:rPr>
                <w:color w:val="000000"/>
                <w:sz w:val="18"/>
                <w:szCs w:val="18"/>
              </w:rPr>
              <w:t xml:space="preserve">The </w:t>
            </w:r>
            <w:proofErr w:type="spellStart"/>
            <w:r w:rsidRPr="00A632AC">
              <w:rPr>
                <w:color w:val="000000"/>
                <w:sz w:val="18"/>
                <w:szCs w:val="18"/>
              </w:rPr>
              <w:t>IProvider’s</w:t>
            </w:r>
            <w:proofErr w:type="spellEnd"/>
            <w:r w:rsidRPr="00A632AC">
              <w:rPr>
                <w:color w:val="000000"/>
                <w:sz w:val="18"/>
                <w:szCs w:val="18"/>
              </w:rPr>
              <w:t xml:space="preserve"> demonstrated capability and capacity to provide the </w:t>
            </w:r>
            <w:r>
              <w:rPr>
                <w:color w:val="000000"/>
                <w:sz w:val="18"/>
                <w:szCs w:val="18"/>
              </w:rPr>
              <w:t>S</w:t>
            </w:r>
            <w:r w:rsidRPr="00A632AC">
              <w:rPr>
                <w:color w:val="000000"/>
                <w:sz w:val="18"/>
                <w:szCs w:val="18"/>
              </w:rPr>
              <w:t xml:space="preserve">ervices described in </w:t>
            </w:r>
            <w:r>
              <w:rPr>
                <w:color w:val="000000"/>
                <w:sz w:val="18"/>
                <w:szCs w:val="18"/>
              </w:rPr>
              <w:t>this</w:t>
            </w:r>
            <w:r w:rsidRPr="00A632AC">
              <w:rPr>
                <w:color w:val="000000"/>
                <w:sz w:val="18"/>
                <w:szCs w:val="18"/>
              </w:rPr>
              <w:t xml:space="preserve"> </w:t>
            </w:r>
            <w:r>
              <w:rPr>
                <w:color w:val="000000"/>
                <w:sz w:val="18"/>
                <w:szCs w:val="18"/>
              </w:rPr>
              <w:t>Order</w:t>
            </w:r>
            <w:r w:rsidRPr="00A632AC">
              <w:rPr>
                <w:color w:val="000000"/>
                <w:sz w:val="18"/>
                <w:szCs w:val="18"/>
              </w:rPr>
              <w:t xml:space="preserve"> to a high standard and within the specified timeframes.</w:t>
            </w:r>
          </w:p>
          <w:p w14:paraId="16A38811" w14:textId="77777777" w:rsidR="00ED69D7" w:rsidRPr="00A632AC" w:rsidRDefault="007A75A1" w:rsidP="005746A3">
            <w:pPr>
              <w:numPr>
                <w:ilvl w:val="0"/>
                <w:numId w:val="77"/>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507" w:right="84"/>
              <w:rPr>
                <w:color w:val="000000"/>
                <w:sz w:val="18"/>
                <w:szCs w:val="18"/>
              </w:rPr>
            </w:pPr>
            <w:r w:rsidRPr="00A632AC">
              <w:rPr>
                <w:color w:val="000000"/>
                <w:sz w:val="18"/>
                <w:szCs w:val="18"/>
              </w:rPr>
              <w:t xml:space="preserve">The </w:t>
            </w:r>
            <w:proofErr w:type="spellStart"/>
            <w:r w:rsidRPr="00A632AC">
              <w:rPr>
                <w:color w:val="000000"/>
                <w:sz w:val="18"/>
                <w:szCs w:val="18"/>
              </w:rPr>
              <w:t>IProvider’s</w:t>
            </w:r>
            <w:proofErr w:type="spellEnd"/>
            <w:r w:rsidRPr="00A632AC">
              <w:rPr>
                <w:color w:val="000000"/>
                <w:sz w:val="18"/>
                <w:szCs w:val="18"/>
              </w:rPr>
              <w:t xml:space="preserve"> demonstrated organisational experience in providing the similar services to the </w:t>
            </w:r>
            <w:r>
              <w:rPr>
                <w:color w:val="000000"/>
                <w:sz w:val="18"/>
                <w:szCs w:val="18"/>
              </w:rPr>
              <w:t>S</w:t>
            </w:r>
            <w:r w:rsidRPr="00A632AC">
              <w:rPr>
                <w:color w:val="000000"/>
                <w:sz w:val="18"/>
                <w:szCs w:val="18"/>
              </w:rPr>
              <w:t xml:space="preserve">ervices described in </w:t>
            </w:r>
            <w:r>
              <w:rPr>
                <w:color w:val="000000"/>
                <w:sz w:val="18"/>
                <w:szCs w:val="18"/>
              </w:rPr>
              <w:t>this Order</w:t>
            </w:r>
            <w:r w:rsidRPr="00A632AC">
              <w:rPr>
                <w:color w:val="000000"/>
                <w:sz w:val="18"/>
                <w:szCs w:val="18"/>
              </w:rPr>
              <w:t>.</w:t>
            </w:r>
          </w:p>
          <w:p w14:paraId="1AA7B8F6" w14:textId="77777777" w:rsidR="00ED69D7" w:rsidRPr="00A632AC" w:rsidRDefault="007A75A1" w:rsidP="005746A3">
            <w:pPr>
              <w:numPr>
                <w:ilvl w:val="0"/>
                <w:numId w:val="77"/>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507" w:right="84"/>
              <w:rPr>
                <w:color w:val="000000"/>
                <w:sz w:val="18"/>
                <w:szCs w:val="18"/>
              </w:rPr>
            </w:pPr>
            <w:r w:rsidRPr="00A632AC">
              <w:rPr>
                <w:color w:val="000000"/>
                <w:sz w:val="18"/>
                <w:szCs w:val="18"/>
              </w:rPr>
              <w:t xml:space="preserve">The relevant experience of nominated </w:t>
            </w:r>
            <w:bookmarkStart w:id="2048" w:name="_9kMPO5YVt4886GHTF0mNwB955xw"/>
            <w:r w:rsidRPr="00A632AC">
              <w:rPr>
                <w:color w:val="000000"/>
                <w:sz w:val="18"/>
                <w:szCs w:val="18"/>
              </w:rPr>
              <w:t>Key Personnel</w:t>
            </w:r>
            <w:bookmarkEnd w:id="2048"/>
            <w:r w:rsidRPr="00A632AC">
              <w:rPr>
                <w:color w:val="000000"/>
                <w:sz w:val="18"/>
                <w:szCs w:val="18"/>
              </w:rPr>
              <w:t xml:space="preserve"> in providing the similar services to the </w:t>
            </w:r>
            <w:r>
              <w:rPr>
                <w:color w:val="000000"/>
                <w:sz w:val="18"/>
                <w:szCs w:val="18"/>
              </w:rPr>
              <w:t>S</w:t>
            </w:r>
            <w:r w:rsidRPr="00A632AC">
              <w:rPr>
                <w:color w:val="000000"/>
                <w:sz w:val="18"/>
                <w:szCs w:val="18"/>
              </w:rPr>
              <w:t xml:space="preserve">ervices described in </w:t>
            </w:r>
            <w:r>
              <w:rPr>
                <w:color w:val="000000"/>
                <w:sz w:val="18"/>
                <w:szCs w:val="18"/>
              </w:rPr>
              <w:t>this Order</w:t>
            </w:r>
            <w:r w:rsidRPr="00A632AC">
              <w:rPr>
                <w:color w:val="000000"/>
                <w:sz w:val="18"/>
                <w:szCs w:val="18"/>
              </w:rPr>
              <w:t xml:space="preserve"> [include any relevant qualifications, certifications, etc. required].</w:t>
            </w:r>
          </w:p>
          <w:p w14:paraId="2F6F8578" w14:textId="77777777" w:rsidR="00ED69D7" w:rsidRPr="00A632AC" w:rsidRDefault="007A75A1" w:rsidP="005746A3">
            <w:pPr>
              <w:numPr>
                <w:ilvl w:val="0"/>
                <w:numId w:val="77"/>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507" w:right="84"/>
              <w:rPr>
                <w:color w:val="000000"/>
                <w:sz w:val="18"/>
                <w:szCs w:val="18"/>
              </w:rPr>
            </w:pPr>
            <w:r w:rsidRPr="00A632AC">
              <w:rPr>
                <w:color w:val="000000"/>
                <w:sz w:val="18"/>
                <w:szCs w:val="18"/>
              </w:rPr>
              <w:t xml:space="preserve">The professional and other standards that your organisation would apply to the Services and the measures your organisation proposes to ensure that standards are maintained for the term of </w:t>
            </w:r>
            <w:r>
              <w:rPr>
                <w:color w:val="000000"/>
                <w:sz w:val="18"/>
                <w:szCs w:val="18"/>
              </w:rPr>
              <w:t>the Agency Order</w:t>
            </w:r>
            <w:r w:rsidRPr="00A632AC">
              <w:rPr>
                <w:color w:val="000000"/>
                <w:sz w:val="18"/>
                <w:szCs w:val="18"/>
              </w:rPr>
              <w:t>.</w:t>
            </w:r>
          </w:p>
          <w:p w14:paraId="646006BC" w14:textId="77777777" w:rsidR="00ED69D7" w:rsidRPr="00A632AC" w:rsidRDefault="007A75A1" w:rsidP="005746A3">
            <w:pPr>
              <w:numPr>
                <w:ilvl w:val="0"/>
                <w:numId w:val="77"/>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507" w:right="84"/>
              <w:rPr>
                <w:color w:val="000000"/>
                <w:sz w:val="18"/>
                <w:szCs w:val="18"/>
              </w:rPr>
            </w:pPr>
            <w:r w:rsidRPr="00A632AC">
              <w:rPr>
                <w:color w:val="000000"/>
                <w:sz w:val="18"/>
                <w:szCs w:val="18"/>
              </w:rPr>
              <w:t xml:space="preserve">The extent to which the level and structure of </w:t>
            </w:r>
            <w:r w:rsidRPr="00BC6C4D">
              <w:rPr>
                <w:color w:val="000000"/>
                <w:sz w:val="18"/>
                <w:szCs w:val="18"/>
              </w:rPr>
              <w:t>Service Charges</w:t>
            </w:r>
            <w:r w:rsidRPr="00A632AC">
              <w:rPr>
                <w:color w:val="000000"/>
                <w:sz w:val="18"/>
                <w:szCs w:val="18"/>
              </w:rPr>
              <w:t xml:space="preserve"> proposed provides value for money.</w:t>
            </w:r>
          </w:p>
        </w:tc>
      </w:tr>
      <w:tr w:rsidR="00ED69D7" w:rsidRPr="00A632AC" w14:paraId="58792DFF" w14:textId="77777777" w:rsidTr="00F44A6B">
        <w:trPr>
          <w:trHeight w:val="397"/>
        </w:trPr>
        <w:tc>
          <w:tcPr>
            <w:tcW w:w="8963" w:type="dxa"/>
            <w:gridSpan w:val="2"/>
            <w:tcBorders>
              <w:top w:val="single" w:sz="2" w:space="0" w:color="auto"/>
              <w:left w:val="single" w:sz="6" w:space="0" w:color="auto"/>
              <w:bottom w:val="single" w:sz="2" w:space="0" w:color="auto"/>
              <w:right w:val="single" w:sz="6" w:space="0" w:color="auto"/>
            </w:tcBorders>
            <w:shd w:val="clear" w:color="auto" w:fill="D9D9D9"/>
          </w:tcPr>
          <w:p w14:paraId="432AB547" w14:textId="77777777" w:rsidR="00ED69D7" w:rsidRPr="00A632AC"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b/>
                <w:i/>
                <w:color w:val="000000"/>
                <w:sz w:val="18"/>
                <w:szCs w:val="18"/>
              </w:rPr>
            </w:pPr>
            <w:r w:rsidRPr="00A632AC">
              <w:rPr>
                <w:b/>
                <w:i/>
                <w:color w:val="000000"/>
                <w:sz w:val="18"/>
                <w:szCs w:val="18"/>
              </w:rPr>
              <w:t>Responding to this RFQ</w:t>
            </w:r>
          </w:p>
        </w:tc>
      </w:tr>
      <w:tr w:rsidR="00ED69D7" w:rsidRPr="00A632AC" w14:paraId="526D99FE" w14:textId="77777777" w:rsidTr="00F44A6B">
        <w:trPr>
          <w:trHeight w:val="397"/>
        </w:trPr>
        <w:tc>
          <w:tcPr>
            <w:tcW w:w="8963" w:type="dxa"/>
            <w:gridSpan w:val="2"/>
            <w:tcBorders>
              <w:top w:val="single" w:sz="2" w:space="0" w:color="auto"/>
              <w:left w:val="single" w:sz="6" w:space="0" w:color="auto"/>
              <w:bottom w:val="single" w:sz="4" w:space="0" w:color="auto"/>
              <w:right w:val="single" w:sz="6" w:space="0" w:color="auto"/>
            </w:tcBorders>
          </w:tcPr>
          <w:p w14:paraId="3BE67B3C" w14:textId="77777777" w:rsidR="00ED69D7" w:rsidRPr="00A632AC"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w:t>
            </w:r>
            <w:r w:rsidRPr="00A632AC">
              <w:rPr>
                <w:sz w:val="18"/>
                <w:szCs w:val="18"/>
              </w:rPr>
              <w:t>Agencies will select from the requirements below and/or include their own requirements</w:t>
            </w:r>
            <w:r w:rsidRPr="00A632AC">
              <w:rPr>
                <w:color w:val="000000"/>
                <w:sz w:val="18"/>
                <w:szCs w:val="18"/>
              </w:rPr>
              <w:t>]</w:t>
            </w:r>
          </w:p>
          <w:p w14:paraId="14128058" w14:textId="77777777" w:rsidR="00ED69D7" w:rsidRPr="00A632AC"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sidRPr="00A632AC">
              <w:rPr>
                <w:color w:val="000000"/>
                <w:sz w:val="18"/>
                <w:szCs w:val="21"/>
              </w:rPr>
              <w:t>The IProvider is required to complete the following information:</w:t>
            </w:r>
          </w:p>
          <w:p w14:paraId="24D277C1" w14:textId="77777777" w:rsidR="00ED69D7" w:rsidRPr="00A632AC"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sidRPr="00A632AC">
              <w:rPr>
                <w:color w:val="000000"/>
                <w:sz w:val="18"/>
                <w:szCs w:val="21"/>
              </w:rPr>
              <w:t>[</w:t>
            </w:r>
            <w:proofErr w:type="spellStart"/>
            <w:r w:rsidRPr="00A632AC">
              <w:rPr>
                <w:color w:val="000000"/>
                <w:sz w:val="18"/>
                <w:szCs w:val="21"/>
              </w:rPr>
              <w:t>IProvider’s</w:t>
            </w:r>
            <w:proofErr w:type="spellEnd"/>
            <w:r w:rsidRPr="00A632AC">
              <w:rPr>
                <w:color w:val="000000"/>
                <w:sz w:val="18"/>
                <w:szCs w:val="21"/>
              </w:rPr>
              <w:t xml:space="preserve"> Representative]</w:t>
            </w:r>
          </w:p>
          <w:p w14:paraId="3948DB0A" w14:textId="77777777" w:rsidR="00ED69D7" w:rsidRPr="00A632AC"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sidRPr="00A632AC">
              <w:rPr>
                <w:color w:val="000000"/>
                <w:sz w:val="18"/>
                <w:szCs w:val="21"/>
              </w:rPr>
              <w:t>[</w:t>
            </w:r>
            <w:proofErr w:type="spellStart"/>
            <w:r w:rsidRPr="00A632AC">
              <w:rPr>
                <w:color w:val="000000"/>
                <w:sz w:val="18"/>
                <w:szCs w:val="21"/>
              </w:rPr>
              <w:t>IProvider’s</w:t>
            </w:r>
            <w:proofErr w:type="spellEnd"/>
            <w:r w:rsidRPr="00A632AC">
              <w:rPr>
                <w:color w:val="000000"/>
                <w:sz w:val="18"/>
                <w:szCs w:val="21"/>
              </w:rPr>
              <w:t xml:space="preserve"> Name]</w:t>
            </w:r>
          </w:p>
          <w:p w14:paraId="3B07E3C1" w14:textId="77777777" w:rsidR="00ED69D7" w:rsidRPr="00A632AC"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sidRPr="00A632AC">
              <w:rPr>
                <w:color w:val="000000"/>
                <w:sz w:val="18"/>
                <w:szCs w:val="21"/>
              </w:rPr>
              <w:t>[</w:t>
            </w:r>
            <w:proofErr w:type="spellStart"/>
            <w:r w:rsidRPr="00A632AC">
              <w:rPr>
                <w:color w:val="000000"/>
                <w:sz w:val="18"/>
                <w:szCs w:val="21"/>
              </w:rPr>
              <w:t>IProvider’s</w:t>
            </w:r>
            <w:proofErr w:type="spellEnd"/>
            <w:r w:rsidRPr="00A632AC">
              <w:rPr>
                <w:color w:val="000000"/>
                <w:sz w:val="18"/>
                <w:szCs w:val="21"/>
              </w:rPr>
              <w:t xml:space="preserve"> Address]</w:t>
            </w:r>
          </w:p>
          <w:p w14:paraId="38B923C7" w14:textId="77777777" w:rsidR="00ED69D7" w:rsidRPr="00A632AC"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sidRPr="00A632AC">
              <w:rPr>
                <w:color w:val="000000"/>
                <w:sz w:val="18"/>
                <w:szCs w:val="21"/>
              </w:rPr>
              <w:t>[</w:t>
            </w:r>
            <w:proofErr w:type="spellStart"/>
            <w:r w:rsidRPr="00A632AC">
              <w:rPr>
                <w:color w:val="000000"/>
                <w:sz w:val="18"/>
                <w:szCs w:val="21"/>
              </w:rPr>
              <w:t>IProvider’s</w:t>
            </w:r>
            <w:proofErr w:type="spellEnd"/>
            <w:r w:rsidRPr="00A632AC">
              <w:rPr>
                <w:color w:val="000000"/>
                <w:sz w:val="18"/>
                <w:szCs w:val="21"/>
              </w:rPr>
              <w:t xml:space="preserve"> ABN]</w:t>
            </w:r>
          </w:p>
          <w:p w14:paraId="319E59C4" w14:textId="77777777" w:rsidR="00ED69D7"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sidRPr="00A632AC">
              <w:rPr>
                <w:color w:val="000000"/>
                <w:sz w:val="18"/>
                <w:szCs w:val="21"/>
              </w:rPr>
              <w:t>[</w:t>
            </w:r>
            <w:proofErr w:type="spellStart"/>
            <w:r w:rsidRPr="00A632AC">
              <w:rPr>
                <w:color w:val="000000"/>
                <w:sz w:val="18"/>
                <w:szCs w:val="21"/>
              </w:rPr>
              <w:t>IProvider’s</w:t>
            </w:r>
            <w:proofErr w:type="spellEnd"/>
            <w:r w:rsidRPr="00A632AC">
              <w:rPr>
                <w:color w:val="000000"/>
                <w:sz w:val="18"/>
                <w:szCs w:val="21"/>
              </w:rPr>
              <w:t xml:space="preserve"> </w:t>
            </w:r>
            <w:r>
              <w:rPr>
                <w:color w:val="000000"/>
                <w:sz w:val="18"/>
                <w:szCs w:val="21"/>
              </w:rPr>
              <w:t>contact details</w:t>
            </w:r>
            <w:r w:rsidRPr="00A632AC">
              <w:rPr>
                <w:color w:val="000000"/>
                <w:sz w:val="18"/>
                <w:szCs w:val="21"/>
              </w:rPr>
              <w:t>]</w:t>
            </w:r>
          </w:p>
          <w:p w14:paraId="22E69131" w14:textId="77777777" w:rsidR="00ED69D7"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Pr>
                <w:color w:val="000000"/>
                <w:sz w:val="18"/>
                <w:szCs w:val="21"/>
              </w:rPr>
              <w:t>[</w:t>
            </w:r>
            <w:proofErr w:type="spellStart"/>
            <w:r>
              <w:rPr>
                <w:color w:val="000000"/>
                <w:sz w:val="18"/>
                <w:szCs w:val="21"/>
              </w:rPr>
              <w:t>IProvider’s</w:t>
            </w:r>
            <w:proofErr w:type="spellEnd"/>
            <w:r>
              <w:rPr>
                <w:color w:val="000000"/>
                <w:sz w:val="18"/>
                <w:szCs w:val="21"/>
              </w:rPr>
              <w:t xml:space="preserve"> capacity]</w:t>
            </w:r>
          </w:p>
          <w:p w14:paraId="025CC83E" w14:textId="77777777" w:rsidR="00ED69D7"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Pr>
                <w:color w:val="000000"/>
                <w:sz w:val="18"/>
                <w:szCs w:val="21"/>
              </w:rPr>
              <w:t>[</w:t>
            </w:r>
            <w:proofErr w:type="spellStart"/>
            <w:r>
              <w:rPr>
                <w:color w:val="000000"/>
                <w:sz w:val="18"/>
                <w:szCs w:val="21"/>
              </w:rPr>
              <w:t>IProvider’s</w:t>
            </w:r>
            <w:proofErr w:type="spellEnd"/>
            <w:r>
              <w:rPr>
                <w:color w:val="000000"/>
                <w:sz w:val="18"/>
                <w:szCs w:val="21"/>
              </w:rPr>
              <w:t xml:space="preserve"> nominated industry sectors and population groups]</w:t>
            </w:r>
          </w:p>
          <w:p w14:paraId="3C7A91EB" w14:textId="77777777" w:rsidR="00ED69D7"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Pr>
                <w:color w:val="000000"/>
                <w:sz w:val="18"/>
                <w:szCs w:val="21"/>
              </w:rPr>
              <w:t>[</w:t>
            </w:r>
            <w:proofErr w:type="spellStart"/>
            <w:r>
              <w:rPr>
                <w:color w:val="000000"/>
                <w:sz w:val="18"/>
                <w:szCs w:val="21"/>
              </w:rPr>
              <w:t>IProvider’s</w:t>
            </w:r>
            <w:proofErr w:type="spellEnd"/>
            <w:r>
              <w:rPr>
                <w:color w:val="000000"/>
                <w:sz w:val="18"/>
                <w:szCs w:val="21"/>
              </w:rPr>
              <w:t xml:space="preserve"> team compositions]</w:t>
            </w:r>
          </w:p>
          <w:p w14:paraId="453CC255" w14:textId="77777777" w:rsidR="00ED69D7"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Pr>
                <w:color w:val="000000"/>
                <w:sz w:val="18"/>
                <w:szCs w:val="21"/>
              </w:rPr>
              <w:t>[</w:t>
            </w:r>
            <w:proofErr w:type="spellStart"/>
            <w:r>
              <w:rPr>
                <w:color w:val="000000"/>
                <w:sz w:val="18"/>
                <w:szCs w:val="21"/>
              </w:rPr>
              <w:t>IProvider’s</w:t>
            </w:r>
            <w:proofErr w:type="spellEnd"/>
            <w:r>
              <w:rPr>
                <w:color w:val="000000"/>
                <w:sz w:val="18"/>
                <w:szCs w:val="21"/>
              </w:rPr>
              <w:t xml:space="preserve"> pricing]</w:t>
            </w:r>
          </w:p>
          <w:p w14:paraId="46F81F2E" w14:textId="77777777" w:rsidR="00ED69D7" w:rsidRPr="00A632AC"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Pr>
                <w:color w:val="000000"/>
                <w:sz w:val="18"/>
                <w:szCs w:val="21"/>
              </w:rPr>
              <w:t>[</w:t>
            </w:r>
            <w:proofErr w:type="spellStart"/>
            <w:r>
              <w:rPr>
                <w:color w:val="000000"/>
                <w:sz w:val="18"/>
                <w:szCs w:val="21"/>
              </w:rPr>
              <w:t>IProvider’s</w:t>
            </w:r>
            <w:proofErr w:type="spellEnd"/>
            <w:r>
              <w:rPr>
                <w:color w:val="000000"/>
                <w:sz w:val="18"/>
                <w:szCs w:val="21"/>
              </w:rPr>
              <w:t xml:space="preserve"> nominated locations/regions]</w:t>
            </w:r>
          </w:p>
          <w:p w14:paraId="37D0FB8E" w14:textId="77777777" w:rsidR="00ED69D7" w:rsidRPr="00A632AC"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71" w:right="84"/>
              <w:rPr>
                <w:color w:val="000000"/>
                <w:sz w:val="18"/>
                <w:szCs w:val="18"/>
              </w:rPr>
            </w:pPr>
            <w:r w:rsidRPr="00A632AC">
              <w:rPr>
                <w:color w:val="000000"/>
                <w:sz w:val="18"/>
                <w:szCs w:val="18"/>
              </w:rPr>
              <w:t xml:space="preserve">In responding to this RFQ, the IProvider should address each of the evaluation criteria outlined above. </w:t>
            </w:r>
          </w:p>
          <w:p w14:paraId="674F5A3D" w14:textId="77777777" w:rsidR="00ED69D7" w:rsidRPr="00A632AC" w:rsidRDefault="007A75A1" w:rsidP="005746A3">
            <w:pPr>
              <w:keepNext/>
              <w:spacing w:before="120" w:after="120" w:line="276" w:lineRule="auto"/>
              <w:ind w:left="188" w:right="84"/>
              <w:rPr>
                <w:color w:val="000000"/>
                <w:sz w:val="18"/>
                <w:szCs w:val="18"/>
              </w:rPr>
            </w:pPr>
            <w:r w:rsidRPr="00A632AC">
              <w:rPr>
                <w:color w:val="000000"/>
                <w:sz w:val="18"/>
                <w:szCs w:val="18"/>
              </w:rPr>
              <w:t>The IProvider is also required to:</w:t>
            </w:r>
          </w:p>
          <w:p w14:paraId="6A45C653" w14:textId="77777777" w:rsidR="00ED69D7" w:rsidRPr="00A632AC" w:rsidRDefault="007A75A1" w:rsidP="005746A3">
            <w:pPr>
              <w:numPr>
                <w:ilvl w:val="0"/>
                <w:numId w:val="77"/>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587" w:right="84"/>
              <w:rPr>
                <w:color w:val="000000"/>
                <w:sz w:val="18"/>
                <w:szCs w:val="18"/>
              </w:rPr>
            </w:pPr>
            <w:r w:rsidRPr="00A632AC">
              <w:rPr>
                <w:color w:val="000000"/>
                <w:sz w:val="18"/>
                <w:szCs w:val="18"/>
              </w:rPr>
              <w:t>identify any subcontractors nominated to provide the services and their role in the delivery of the services</w:t>
            </w:r>
          </w:p>
          <w:p w14:paraId="11D65B23" w14:textId="77777777" w:rsidR="00ED69D7" w:rsidRPr="00A632AC" w:rsidRDefault="007A75A1" w:rsidP="005746A3">
            <w:pPr>
              <w:numPr>
                <w:ilvl w:val="0"/>
                <w:numId w:val="77"/>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587" w:right="84"/>
              <w:rPr>
                <w:color w:val="000000"/>
                <w:sz w:val="18"/>
                <w:szCs w:val="18"/>
              </w:rPr>
            </w:pPr>
            <w:r w:rsidRPr="00A632AC">
              <w:rPr>
                <w:color w:val="000000"/>
                <w:sz w:val="18"/>
                <w:szCs w:val="18"/>
              </w:rPr>
              <w:t>disclose any conflicts of interest it would have with the delivery of the Services</w:t>
            </w:r>
          </w:p>
          <w:p w14:paraId="6773004A" w14:textId="77777777" w:rsidR="00ED69D7" w:rsidRPr="00A632AC" w:rsidRDefault="007A75A1" w:rsidP="005746A3">
            <w:pPr>
              <w:numPr>
                <w:ilvl w:val="0"/>
                <w:numId w:val="77"/>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587" w:right="84"/>
              <w:rPr>
                <w:color w:val="000000"/>
                <w:sz w:val="18"/>
                <w:szCs w:val="18"/>
              </w:rPr>
            </w:pPr>
            <w:r w:rsidRPr="00A632AC">
              <w:rPr>
                <w:color w:val="000000"/>
                <w:sz w:val="18"/>
                <w:szCs w:val="18"/>
              </w:rPr>
              <w:t>include any information in its response that it requests to remain confidential:</w:t>
            </w:r>
          </w:p>
          <w:tbl>
            <w:tblPr>
              <w:tblW w:w="0" w:type="auto"/>
              <w:jc w:val="center"/>
              <w:tblCellMar>
                <w:left w:w="0" w:type="dxa"/>
                <w:right w:w="0" w:type="dxa"/>
              </w:tblCellMar>
              <w:tblLook w:val="01E0" w:firstRow="1" w:lastRow="1" w:firstColumn="1" w:lastColumn="1" w:noHBand="0" w:noVBand="0"/>
            </w:tblPr>
            <w:tblGrid>
              <w:gridCol w:w="4078"/>
              <w:gridCol w:w="1910"/>
            </w:tblGrid>
            <w:tr w:rsidR="00ED69D7" w:rsidRPr="00A632AC" w14:paraId="5429C720" w14:textId="77777777" w:rsidTr="00771DFD">
              <w:trPr>
                <w:trHeight w:hRule="exact" w:val="570"/>
                <w:jc w:val="center"/>
              </w:trPr>
              <w:tc>
                <w:tcPr>
                  <w:tcW w:w="4078" w:type="dxa"/>
                  <w:tcBorders>
                    <w:top w:val="single" w:sz="4" w:space="0" w:color="000000"/>
                    <w:left w:val="single" w:sz="4" w:space="0" w:color="000000"/>
                    <w:bottom w:val="single" w:sz="4" w:space="0" w:color="000000"/>
                    <w:right w:val="single" w:sz="4" w:space="0" w:color="000000"/>
                  </w:tcBorders>
                  <w:shd w:val="clear" w:color="auto" w:fill="D9D9D9"/>
                </w:tcPr>
                <w:p w14:paraId="41DF0806" w14:textId="77777777" w:rsidR="00ED69D7" w:rsidRPr="00A632AC" w:rsidRDefault="007A75A1" w:rsidP="005746A3">
                  <w:pPr>
                    <w:keepNext/>
                    <w:widowControl w:val="0"/>
                    <w:spacing w:before="57" w:line="276" w:lineRule="auto"/>
                    <w:ind w:left="103" w:right="490"/>
                    <w:jc w:val="center"/>
                    <w:rPr>
                      <w:rFonts w:eastAsia="Calibri"/>
                      <w:lang w:val="en-US"/>
                    </w:rPr>
                  </w:pPr>
                  <w:bookmarkStart w:id="2049" w:name="_9kR3WTr2664DEPwW272lixWO6yutq1HDvz"/>
                  <w:r w:rsidRPr="00A632AC">
                    <w:rPr>
                      <w:rFonts w:eastAsia="Calibri"/>
                      <w:b/>
                      <w:spacing w:val="-2"/>
                      <w:lang w:val="en-US"/>
                    </w:rPr>
                    <w:t xml:space="preserve">IProvider </w:t>
                  </w:r>
                  <w:r w:rsidRPr="00A632AC">
                    <w:rPr>
                      <w:rFonts w:eastAsia="Calibri"/>
                      <w:b/>
                      <w:lang w:val="en-US"/>
                    </w:rPr>
                    <w:t>C</w:t>
                  </w:r>
                  <w:r w:rsidRPr="00A632AC">
                    <w:rPr>
                      <w:rFonts w:eastAsia="Calibri"/>
                      <w:b/>
                      <w:spacing w:val="-1"/>
                      <w:lang w:val="en-US"/>
                    </w:rPr>
                    <w:t>onf</w:t>
                  </w:r>
                  <w:r w:rsidRPr="00A632AC">
                    <w:rPr>
                      <w:rFonts w:eastAsia="Calibri"/>
                      <w:b/>
                      <w:spacing w:val="-2"/>
                      <w:lang w:val="en-US"/>
                    </w:rPr>
                    <w:t>i</w:t>
                  </w:r>
                  <w:r w:rsidRPr="00A632AC">
                    <w:rPr>
                      <w:rFonts w:eastAsia="Calibri"/>
                      <w:b/>
                      <w:spacing w:val="-1"/>
                      <w:lang w:val="en-US"/>
                    </w:rPr>
                    <w:t>den</w:t>
                  </w:r>
                  <w:r w:rsidRPr="00A632AC">
                    <w:rPr>
                      <w:rFonts w:eastAsia="Calibri"/>
                      <w:b/>
                      <w:lang w:val="en-US"/>
                    </w:rPr>
                    <w:t>ti</w:t>
                  </w:r>
                  <w:r w:rsidRPr="00A632AC">
                    <w:rPr>
                      <w:rFonts w:eastAsia="Calibri"/>
                      <w:b/>
                      <w:spacing w:val="-2"/>
                      <w:lang w:val="en-US"/>
                    </w:rPr>
                    <w:t>a</w:t>
                  </w:r>
                  <w:r w:rsidRPr="00A632AC">
                    <w:rPr>
                      <w:rFonts w:eastAsia="Calibri"/>
                      <w:b/>
                      <w:lang w:val="en-US"/>
                    </w:rPr>
                    <w:t>l</w:t>
                  </w:r>
                  <w:bookmarkEnd w:id="2049"/>
                  <w:r w:rsidRPr="00A632AC">
                    <w:rPr>
                      <w:rFonts w:eastAsia="Calibri"/>
                      <w:b/>
                      <w:lang w:val="en-US"/>
                    </w:rPr>
                    <w:t xml:space="preserve"> i</w:t>
                  </w:r>
                  <w:r w:rsidRPr="00A632AC">
                    <w:rPr>
                      <w:rFonts w:eastAsia="Calibri"/>
                      <w:b/>
                      <w:spacing w:val="-1"/>
                      <w:lang w:val="en-US"/>
                    </w:rPr>
                    <w:t>nfo</w:t>
                  </w:r>
                  <w:r w:rsidRPr="00A632AC">
                    <w:rPr>
                      <w:rFonts w:eastAsia="Calibri"/>
                      <w:b/>
                      <w:lang w:val="en-US"/>
                    </w:rPr>
                    <w:t>rm</w:t>
                  </w:r>
                  <w:r w:rsidRPr="00A632AC">
                    <w:rPr>
                      <w:rFonts w:eastAsia="Calibri"/>
                      <w:b/>
                      <w:spacing w:val="-2"/>
                      <w:lang w:val="en-US"/>
                    </w:rPr>
                    <w:t>a</w:t>
                  </w:r>
                  <w:r w:rsidRPr="00A632AC">
                    <w:rPr>
                      <w:rFonts w:eastAsia="Calibri"/>
                      <w:b/>
                      <w:lang w:val="en-US"/>
                    </w:rPr>
                    <w:t>ti</w:t>
                  </w:r>
                  <w:r w:rsidRPr="00A632AC">
                    <w:rPr>
                      <w:rFonts w:eastAsia="Calibri"/>
                      <w:b/>
                      <w:spacing w:val="-1"/>
                      <w:lang w:val="en-US"/>
                    </w:rPr>
                    <w:t>on</w:t>
                  </w:r>
                  <w:r w:rsidRPr="00A632AC">
                    <w:rPr>
                      <w:rFonts w:eastAsia="Calibri"/>
                      <w:b/>
                      <w:spacing w:val="-1"/>
                      <w:sz w:val="18"/>
                      <w:lang w:val="en-US"/>
                    </w:rPr>
                    <w:t xml:space="preserve"> </w:t>
                  </w:r>
                </w:p>
              </w:tc>
              <w:tc>
                <w:tcPr>
                  <w:tcW w:w="1910" w:type="dxa"/>
                  <w:tcBorders>
                    <w:top w:val="single" w:sz="4" w:space="0" w:color="000000"/>
                    <w:left w:val="single" w:sz="4" w:space="0" w:color="000000"/>
                    <w:bottom w:val="single" w:sz="4" w:space="0" w:color="000000"/>
                    <w:right w:val="single" w:sz="4" w:space="0" w:color="000000"/>
                  </w:tcBorders>
                  <w:shd w:val="clear" w:color="auto" w:fill="D9D9D9"/>
                </w:tcPr>
                <w:p w14:paraId="2443B2A9" w14:textId="77777777" w:rsidR="00ED69D7" w:rsidRPr="00A632AC" w:rsidRDefault="007A75A1" w:rsidP="005746A3">
                  <w:pPr>
                    <w:keepNext/>
                    <w:widowControl w:val="0"/>
                    <w:spacing w:before="57" w:line="276" w:lineRule="auto"/>
                    <w:jc w:val="center"/>
                    <w:rPr>
                      <w:rFonts w:eastAsia="Calibri"/>
                      <w:lang w:val="en-US"/>
                    </w:rPr>
                  </w:pPr>
                  <w:r w:rsidRPr="00A632AC">
                    <w:rPr>
                      <w:rFonts w:eastAsia="Calibri"/>
                      <w:b/>
                      <w:lang w:val="en-US"/>
                    </w:rPr>
                    <w:t>P</w:t>
                  </w:r>
                  <w:r w:rsidRPr="00A632AC">
                    <w:rPr>
                      <w:rFonts w:eastAsia="Calibri"/>
                      <w:b/>
                      <w:spacing w:val="-1"/>
                      <w:lang w:val="en-US"/>
                    </w:rPr>
                    <w:t>e</w:t>
                  </w:r>
                  <w:r w:rsidRPr="00A632AC">
                    <w:rPr>
                      <w:rFonts w:eastAsia="Calibri"/>
                      <w:b/>
                      <w:lang w:val="en-US"/>
                    </w:rPr>
                    <w:t>ri</w:t>
                  </w:r>
                  <w:r w:rsidRPr="00A632AC">
                    <w:rPr>
                      <w:rFonts w:eastAsia="Calibri"/>
                      <w:b/>
                      <w:spacing w:val="-1"/>
                      <w:lang w:val="en-US"/>
                    </w:rPr>
                    <w:t>o</w:t>
                  </w:r>
                  <w:r w:rsidRPr="00A632AC">
                    <w:rPr>
                      <w:rFonts w:eastAsia="Calibri"/>
                      <w:b/>
                      <w:lang w:val="en-US"/>
                    </w:rPr>
                    <w:t>d</w:t>
                  </w:r>
                  <w:r w:rsidRPr="00A632AC">
                    <w:rPr>
                      <w:rFonts w:eastAsia="Calibri"/>
                      <w:b/>
                      <w:spacing w:val="-1"/>
                      <w:lang w:val="en-US"/>
                    </w:rPr>
                    <w:t xml:space="preserve"> of </w:t>
                  </w:r>
                  <w:r w:rsidRPr="00A632AC">
                    <w:rPr>
                      <w:rFonts w:eastAsia="Calibri"/>
                      <w:b/>
                      <w:lang w:val="en-US"/>
                    </w:rPr>
                    <w:t>C</w:t>
                  </w:r>
                  <w:r w:rsidRPr="00A632AC">
                    <w:rPr>
                      <w:rFonts w:eastAsia="Calibri"/>
                      <w:b/>
                      <w:spacing w:val="-1"/>
                      <w:lang w:val="en-US"/>
                    </w:rPr>
                    <w:t>onf</w:t>
                  </w:r>
                  <w:r w:rsidRPr="00A632AC">
                    <w:rPr>
                      <w:rFonts w:eastAsia="Calibri"/>
                      <w:b/>
                      <w:lang w:val="en-US"/>
                    </w:rPr>
                    <w:t>i</w:t>
                  </w:r>
                  <w:r w:rsidRPr="00A632AC">
                    <w:rPr>
                      <w:rFonts w:eastAsia="Calibri"/>
                      <w:b/>
                      <w:spacing w:val="-1"/>
                      <w:lang w:val="en-US"/>
                    </w:rPr>
                    <w:t>den</w:t>
                  </w:r>
                  <w:r w:rsidRPr="00A632AC">
                    <w:rPr>
                      <w:rFonts w:eastAsia="Calibri"/>
                      <w:b/>
                      <w:lang w:val="en-US"/>
                    </w:rPr>
                    <w:t>ti</w:t>
                  </w:r>
                  <w:r w:rsidRPr="00A632AC">
                    <w:rPr>
                      <w:rFonts w:eastAsia="Calibri"/>
                      <w:b/>
                      <w:spacing w:val="-2"/>
                      <w:lang w:val="en-US"/>
                    </w:rPr>
                    <w:t>a</w:t>
                  </w:r>
                  <w:r w:rsidRPr="00A632AC">
                    <w:rPr>
                      <w:rFonts w:eastAsia="Calibri"/>
                      <w:b/>
                      <w:lang w:val="en-US"/>
                    </w:rPr>
                    <w:t>l</w:t>
                  </w:r>
                  <w:r w:rsidRPr="00A632AC">
                    <w:rPr>
                      <w:rFonts w:eastAsia="Calibri"/>
                      <w:b/>
                      <w:spacing w:val="-2"/>
                      <w:lang w:val="en-US"/>
                    </w:rPr>
                    <w:t>i</w:t>
                  </w:r>
                  <w:r w:rsidRPr="00A632AC">
                    <w:rPr>
                      <w:rFonts w:eastAsia="Calibri"/>
                      <w:b/>
                      <w:lang w:val="en-US"/>
                    </w:rPr>
                    <w:t>ty</w:t>
                  </w:r>
                </w:p>
              </w:tc>
            </w:tr>
            <w:tr w:rsidR="00ED69D7" w:rsidRPr="00A632AC" w14:paraId="1C81F42E" w14:textId="77777777" w:rsidTr="00771DFD">
              <w:trPr>
                <w:trHeight w:hRule="exact" w:val="680"/>
                <w:jc w:val="center"/>
              </w:trPr>
              <w:tc>
                <w:tcPr>
                  <w:tcW w:w="4078" w:type="dxa"/>
                  <w:tcBorders>
                    <w:top w:val="single" w:sz="4" w:space="0" w:color="000000"/>
                    <w:left w:val="single" w:sz="4" w:space="0" w:color="000000"/>
                    <w:bottom w:val="dotted" w:sz="4" w:space="0" w:color="auto"/>
                    <w:right w:val="single" w:sz="4" w:space="0" w:color="000000"/>
                  </w:tcBorders>
                  <w:vAlign w:val="center"/>
                </w:tcPr>
                <w:p w14:paraId="61C8E646" w14:textId="77777777" w:rsidR="00ED69D7" w:rsidRPr="00A632AC" w:rsidRDefault="005C4DF7" w:rsidP="005746A3">
                  <w:pPr>
                    <w:keepNext/>
                    <w:widowControl w:val="0"/>
                    <w:spacing w:before="57"/>
                    <w:ind w:left="103" w:right="1135"/>
                    <w:rPr>
                      <w:rFonts w:eastAsia="Calibri"/>
                      <w:color w:val="FF0000"/>
                      <w:sz w:val="18"/>
                      <w:lang w:val="en-US"/>
                    </w:rPr>
                  </w:pPr>
                </w:p>
              </w:tc>
              <w:tc>
                <w:tcPr>
                  <w:tcW w:w="1910" w:type="dxa"/>
                  <w:tcBorders>
                    <w:top w:val="single" w:sz="4" w:space="0" w:color="000000"/>
                    <w:left w:val="single" w:sz="4" w:space="0" w:color="000000"/>
                    <w:bottom w:val="dotted" w:sz="4" w:space="0" w:color="auto"/>
                    <w:right w:val="single" w:sz="4" w:space="0" w:color="000000"/>
                  </w:tcBorders>
                  <w:vAlign w:val="center"/>
                </w:tcPr>
                <w:p w14:paraId="7336E87D" w14:textId="77777777" w:rsidR="00ED69D7" w:rsidRPr="00A632AC" w:rsidRDefault="005C4DF7" w:rsidP="005746A3">
                  <w:pPr>
                    <w:keepNext/>
                    <w:widowControl w:val="0"/>
                    <w:spacing w:before="57"/>
                    <w:ind w:left="103"/>
                    <w:jc w:val="center"/>
                    <w:rPr>
                      <w:rFonts w:eastAsia="Calibri"/>
                      <w:color w:val="FF0000"/>
                      <w:sz w:val="18"/>
                      <w:lang w:val="en-US"/>
                    </w:rPr>
                  </w:pPr>
                </w:p>
              </w:tc>
            </w:tr>
            <w:tr w:rsidR="00ED69D7" w:rsidRPr="00A632AC" w14:paraId="14CED5CA" w14:textId="77777777" w:rsidTr="00771DFD">
              <w:trPr>
                <w:trHeight w:hRule="exact" w:val="680"/>
                <w:jc w:val="center"/>
              </w:trPr>
              <w:tc>
                <w:tcPr>
                  <w:tcW w:w="4078" w:type="dxa"/>
                  <w:tcBorders>
                    <w:top w:val="dotted" w:sz="4" w:space="0" w:color="auto"/>
                    <w:left w:val="single" w:sz="4" w:space="0" w:color="000000"/>
                    <w:bottom w:val="single" w:sz="4" w:space="0" w:color="000000"/>
                    <w:right w:val="single" w:sz="4" w:space="0" w:color="000000"/>
                  </w:tcBorders>
                </w:tcPr>
                <w:p w14:paraId="40814A6C" w14:textId="77777777" w:rsidR="00ED69D7" w:rsidRPr="00A632AC" w:rsidRDefault="005C4DF7" w:rsidP="005746A3">
                  <w:pPr>
                    <w:keepNext/>
                    <w:widowControl w:val="0"/>
                    <w:spacing w:before="57"/>
                    <w:ind w:left="102" w:right="364"/>
                    <w:rPr>
                      <w:rFonts w:eastAsia="Calibri"/>
                      <w:color w:val="FF0000"/>
                      <w:sz w:val="18"/>
                      <w:lang w:val="en-US"/>
                    </w:rPr>
                  </w:pPr>
                </w:p>
              </w:tc>
              <w:tc>
                <w:tcPr>
                  <w:tcW w:w="1910" w:type="dxa"/>
                  <w:tcBorders>
                    <w:top w:val="dotted" w:sz="4" w:space="0" w:color="auto"/>
                    <w:left w:val="single" w:sz="4" w:space="0" w:color="000000"/>
                    <w:bottom w:val="single" w:sz="4" w:space="0" w:color="000000"/>
                    <w:right w:val="single" w:sz="4" w:space="0" w:color="000000"/>
                  </w:tcBorders>
                  <w:vAlign w:val="center"/>
                </w:tcPr>
                <w:p w14:paraId="3B10F68A" w14:textId="77777777" w:rsidR="00ED69D7" w:rsidRPr="00A632AC" w:rsidRDefault="005C4DF7" w:rsidP="005746A3">
                  <w:pPr>
                    <w:keepNext/>
                    <w:widowControl w:val="0"/>
                    <w:spacing w:before="57"/>
                    <w:ind w:left="102"/>
                    <w:jc w:val="center"/>
                    <w:rPr>
                      <w:rFonts w:eastAsia="Calibri"/>
                      <w:color w:val="FF0000"/>
                      <w:sz w:val="18"/>
                      <w:lang w:val="en-US"/>
                    </w:rPr>
                  </w:pPr>
                </w:p>
              </w:tc>
            </w:tr>
          </w:tbl>
          <w:p w14:paraId="5DEC6F10" w14:textId="77777777" w:rsidR="00ED69D7" w:rsidRPr="00A632AC" w:rsidRDefault="005C4DF7"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p>
        </w:tc>
      </w:tr>
    </w:tbl>
    <w:p w14:paraId="51B995AA" w14:textId="77777777" w:rsidR="004431E7" w:rsidRDefault="004431E7" w:rsidP="00A632AC">
      <w:pPr>
        <w:rPr>
          <w:rFonts w:cs="Times New Roman"/>
          <w:color w:val="000000"/>
          <w:sz w:val="21"/>
          <w:lang w:eastAsia="zh-CN" w:bidi="th-TH"/>
        </w:rPr>
        <w:sectPr w:rsidR="004431E7" w:rsidSect="00771DFD">
          <w:pgSz w:w="11920" w:h="16840"/>
          <w:pgMar w:top="940" w:right="1572" w:bottom="280" w:left="1340" w:header="729" w:footer="988" w:gutter="0"/>
          <w:cols w:space="720"/>
        </w:sectPr>
      </w:pPr>
    </w:p>
    <w:p w14:paraId="57AF8647" w14:textId="77777777" w:rsidR="00A632AC" w:rsidRDefault="007A75A1" w:rsidP="006A7C14">
      <w:pPr>
        <w:pStyle w:val="SchedulePageHeading"/>
        <w:numPr>
          <w:ilvl w:val="0"/>
          <w:numId w:val="100"/>
        </w:numPr>
      </w:pPr>
      <w:bookmarkStart w:id="2050" w:name="_Toc520731772"/>
      <w:bookmarkStart w:id="2051" w:name="_Toc46491477"/>
      <w:bookmarkStart w:id="2052" w:name="_Toc256000038"/>
      <w:bookmarkStart w:id="2053" w:name="_Toc256000082"/>
      <w:bookmarkStart w:id="2054" w:name="_Toc47882257"/>
      <w:bookmarkStart w:id="2055" w:name="_Toc256000124"/>
      <w:bookmarkStart w:id="2056" w:name="_Toc256000244"/>
      <w:bookmarkStart w:id="2057" w:name="_Toc256000364"/>
      <w:bookmarkStart w:id="2058" w:name="_Toc256000469"/>
      <w:bookmarkStart w:id="2059" w:name="_Toc256000590"/>
      <w:bookmarkStart w:id="2060" w:name="_Toc53082293"/>
      <w:bookmarkStart w:id="2061" w:name="_Toc256000525"/>
      <w:bookmarkStart w:id="2062" w:name="_Toc256000703"/>
      <w:bookmarkStart w:id="2063" w:name="_Ref81982364"/>
      <w:bookmarkStart w:id="2064" w:name="_Ref81988471"/>
      <w:bookmarkStart w:id="2065" w:name="_Toc132740868"/>
      <w:r w:rsidRPr="00A46C89">
        <w:t>Order Template</w:t>
      </w:r>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r>
        <w:t xml:space="preserve"> (Model A)</w:t>
      </w:r>
      <w:bookmarkEnd w:id="2065"/>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56"/>
      </w:tblGrid>
      <w:tr w:rsidR="00A632AC" w:rsidRPr="00A632AC" w14:paraId="7026FA70" w14:textId="77777777" w:rsidTr="00A46C89">
        <w:tc>
          <w:tcPr>
            <w:tcW w:w="8856" w:type="dxa"/>
            <w:shd w:val="clear" w:color="auto" w:fill="F2F2F2"/>
          </w:tcPr>
          <w:p w14:paraId="03BF44BD" w14:textId="77777777" w:rsidR="00A632AC" w:rsidRPr="00A632AC" w:rsidRDefault="007A75A1" w:rsidP="00A632AC">
            <w:pPr>
              <w:spacing w:before="60" w:after="60"/>
              <w:rPr>
                <w:b/>
                <w:bCs/>
                <w:iCs/>
                <w:sz w:val="21"/>
                <w:szCs w:val="21"/>
                <w:lang w:eastAsia="zh-CN" w:bidi="th-TH"/>
              </w:rPr>
            </w:pPr>
            <w:r w:rsidRPr="00A632AC">
              <w:rPr>
                <w:b/>
                <w:bCs/>
                <w:iCs/>
                <w:sz w:val="21"/>
                <w:szCs w:val="21"/>
                <w:lang w:eastAsia="zh-CN" w:bidi="th-TH"/>
              </w:rPr>
              <w:t>Note to IProvider:</w:t>
            </w:r>
          </w:p>
          <w:p w14:paraId="5BBCAC33" w14:textId="5850A696" w:rsidR="00A632AC" w:rsidRPr="00A632AC" w:rsidRDefault="007A75A1" w:rsidP="00A632AC">
            <w:pPr>
              <w:spacing w:after="220"/>
              <w:rPr>
                <w:bCs/>
                <w:iCs/>
                <w:sz w:val="21"/>
                <w:szCs w:val="21"/>
                <w:lang w:eastAsia="zh-CN" w:bidi="th-TH"/>
              </w:rPr>
            </w:pPr>
            <w:r w:rsidRPr="00A632AC">
              <w:rPr>
                <w:bCs/>
                <w:iCs/>
                <w:sz w:val="21"/>
                <w:szCs w:val="21"/>
                <w:lang w:eastAsia="zh-CN" w:bidi="th-TH"/>
              </w:rPr>
              <w:t xml:space="preserve">This </w:t>
            </w:r>
            <w:r>
              <w:rPr>
                <w:bCs/>
                <w:iCs/>
                <w:sz w:val="21"/>
                <w:szCs w:val="21"/>
                <w:lang w:eastAsia="zh-CN" w:bidi="th-TH"/>
              </w:rPr>
              <w:fldChar w:fldCharType="begin"/>
            </w:r>
            <w:r>
              <w:rPr>
                <w:bCs/>
                <w:iCs/>
                <w:sz w:val="21"/>
                <w:szCs w:val="21"/>
                <w:lang w:eastAsia="zh-CN" w:bidi="th-TH"/>
              </w:rPr>
              <w:instrText xml:space="preserve"> REF _Ref81988471 \r \h </w:instrText>
            </w:r>
            <w:r>
              <w:rPr>
                <w:bCs/>
                <w:iCs/>
                <w:sz w:val="21"/>
                <w:szCs w:val="21"/>
                <w:lang w:eastAsia="zh-CN" w:bidi="th-TH"/>
              </w:rPr>
            </w:r>
            <w:r>
              <w:rPr>
                <w:bCs/>
                <w:iCs/>
                <w:sz w:val="21"/>
                <w:szCs w:val="21"/>
                <w:lang w:eastAsia="zh-CN" w:bidi="th-TH"/>
              </w:rPr>
              <w:fldChar w:fldCharType="separate"/>
            </w:r>
            <w:r w:rsidR="007E5D2B">
              <w:rPr>
                <w:bCs/>
                <w:iCs/>
                <w:sz w:val="21"/>
                <w:szCs w:val="21"/>
                <w:lang w:eastAsia="zh-CN" w:bidi="th-TH"/>
              </w:rPr>
              <w:t>Schedule 6</w:t>
            </w:r>
            <w:r>
              <w:rPr>
                <w:bCs/>
                <w:iCs/>
                <w:sz w:val="21"/>
                <w:szCs w:val="21"/>
                <w:lang w:eastAsia="zh-CN" w:bidi="th-TH"/>
              </w:rPr>
              <w:fldChar w:fldCharType="end"/>
            </w:r>
            <w:r w:rsidRPr="00A632AC">
              <w:rPr>
                <w:bCs/>
                <w:iCs/>
                <w:sz w:val="21"/>
                <w:szCs w:val="21"/>
                <w:lang w:eastAsia="zh-CN" w:bidi="th-TH"/>
              </w:rPr>
              <w:t xml:space="preserve"> provides an Order </w:t>
            </w:r>
            <w:r>
              <w:rPr>
                <w:bCs/>
                <w:iCs/>
                <w:sz w:val="21"/>
                <w:szCs w:val="21"/>
                <w:lang w:eastAsia="zh-CN" w:bidi="th-TH"/>
              </w:rPr>
              <w:t>t</w:t>
            </w:r>
            <w:r w:rsidRPr="00A632AC">
              <w:rPr>
                <w:bCs/>
                <w:iCs/>
                <w:sz w:val="21"/>
                <w:szCs w:val="21"/>
                <w:lang w:eastAsia="zh-CN" w:bidi="th-TH"/>
              </w:rPr>
              <w:t xml:space="preserve">emplate for the provision of </w:t>
            </w:r>
            <w:r>
              <w:rPr>
                <w:rFonts w:cs="Times New Roman"/>
                <w:sz w:val="22"/>
                <w:szCs w:val="24"/>
                <w:lang w:eastAsia="zh-CN" w:bidi="th-TH"/>
              </w:rPr>
              <w:t>A</w:t>
            </w:r>
            <w:r w:rsidRPr="00A632AC">
              <w:rPr>
                <w:rFonts w:cs="Times New Roman"/>
                <w:sz w:val="22"/>
                <w:szCs w:val="24"/>
                <w:lang w:eastAsia="zh-CN" w:bidi="th-TH"/>
              </w:rPr>
              <w:t xml:space="preserve">dministration </w:t>
            </w:r>
            <w:r>
              <w:rPr>
                <w:rFonts w:cs="Times New Roman"/>
                <w:sz w:val="22"/>
                <w:szCs w:val="24"/>
                <w:lang w:eastAsia="zh-CN" w:bidi="th-TH"/>
              </w:rPr>
              <w:t>of Vaccine S</w:t>
            </w:r>
            <w:r w:rsidRPr="00A632AC">
              <w:rPr>
                <w:rFonts w:cs="Times New Roman"/>
                <w:sz w:val="22"/>
                <w:szCs w:val="24"/>
                <w:lang w:eastAsia="zh-CN" w:bidi="th-TH"/>
              </w:rPr>
              <w:t xml:space="preserve">ervices for the timely, safe and flexible administration of COVID-19 vaccines in line with </w:t>
            </w:r>
            <w:hyperlink r:id="rId36">
              <w:bookmarkStart w:id="2066" w:name="_9kR3WTr26647ENJ888qlukvYzJEx"/>
              <w:r w:rsidRPr="00A632AC">
                <w:rPr>
                  <w:rFonts w:cs="Times New Roman"/>
                  <w:i/>
                  <w:iCs/>
                  <w:color w:val="0000FF"/>
                  <w:sz w:val="22"/>
                  <w:szCs w:val="24"/>
                  <w:lang w:eastAsia="zh-CN" w:bidi="th-TH"/>
                </w:rPr>
                <w:t>Australia's COVID</w:t>
              </w:r>
              <w:bookmarkEnd w:id="2066"/>
              <w:r w:rsidRPr="00A632AC">
                <w:rPr>
                  <w:rFonts w:cs="Times New Roman"/>
                  <w:i/>
                  <w:iCs/>
                  <w:color w:val="0000FF"/>
                  <w:sz w:val="22"/>
                  <w:szCs w:val="24"/>
                  <w:lang w:eastAsia="zh-CN" w:bidi="th-TH"/>
                </w:rPr>
                <w:t xml:space="preserve">-19 </w:t>
              </w:r>
              <w:bookmarkStart w:id="2067" w:name="_9kR3WTr2665CDdKYbiurSJw517utljA8CMS1wSA"/>
              <w:r w:rsidRPr="00A632AC">
                <w:rPr>
                  <w:rFonts w:cs="Times New Roman"/>
                  <w:i/>
                  <w:iCs/>
                  <w:color w:val="0000FF"/>
                  <w:sz w:val="22"/>
                  <w:szCs w:val="24"/>
                  <w:lang w:eastAsia="zh-CN" w:bidi="th-TH"/>
                </w:rPr>
                <w:t>Vaccine National Rollout Strategy</w:t>
              </w:r>
              <w:bookmarkEnd w:id="2067"/>
            </w:hyperlink>
            <w:r w:rsidRPr="00A632AC">
              <w:rPr>
                <w:rFonts w:cs="Times New Roman"/>
                <w:i/>
                <w:iCs/>
                <w:sz w:val="22"/>
                <w:szCs w:val="24"/>
                <w:lang w:eastAsia="zh-CN" w:bidi="th-TH"/>
              </w:rPr>
              <w:t xml:space="preserve"> </w:t>
            </w:r>
            <w:r w:rsidRPr="00A632AC">
              <w:rPr>
                <w:rFonts w:cs="Times New Roman"/>
                <w:sz w:val="22"/>
                <w:szCs w:val="24"/>
                <w:lang w:eastAsia="zh-CN" w:bidi="th-TH"/>
              </w:rPr>
              <w:t>across nominated Vaccination Sites</w:t>
            </w:r>
            <w:r w:rsidRPr="00A632AC">
              <w:rPr>
                <w:bCs/>
                <w:iCs/>
                <w:sz w:val="21"/>
                <w:szCs w:val="21"/>
                <w:lang w:eastAsia="zh-CN" w:bidi="th-TH"/>
              </w:rPr>
              <w:t xml:space="preserve">. It is intended that the Order </w:t>
            </w:r>
            <w:r>
              <w:rPr>
                <w:bCs/>
                <w:iCs/>
                <w:sz w:val="21"/>
                <w:szCs w:val="21"/>
                <w:lang w:eastAsia="zh-CN" w:bidi="th-TH"/>
              </w:rPr>
              <w:t>t</w:t>
            </w:r>
            <w:r w:rsidRPr="00A632AC">
              <w:rPr>
                <w:bCs/>
                <w:iCs/>
                <w:sz w:val="21"/>
                <w:szCs w:val="21"/>
                <w:lang w:eastAsia="zh-CN" w:bidi="th-TH"/>
              </w:rPr>
              <w:t xml:space="preserve">emplate will be provided as a smart form. </w:t>
            </w:r>
            <w:r w:rsidRPr="00A632AC">
              <w:rPr>
                <w:sz w:val="21"/>
                <w:szCs w:val="21"/>
              </w:rPr>
              <w:t xml:space="preserve">The intent of this template and any smart form is to achieve a high level of standardisation and consistency in </w:t>
            </w:r>
            <w:bookmarkStart w:id="2068" w:name="_9kR3WTr26645DO5gonzmawkzE"/>
            <w:r w:rsidRPr="00A632AC">
              <w:rPr>
                <w:sz w:val="21"/>
                <w:szCs w:val="21"/>
              </w:rPr>
              <w:t>Agency Orders</w:t>
            </w:r>
            <w:bookmarkEnd w:id="2068"/>
            <w:r w:rsidRPr="00A632AC">
              <w:rPr>
                <w:sz w:val="21"/>
                <w:szCs w:val="21"/>
              </w:rPr>
              <w:t xml:space="preserve"> to provide efficiencies to Agencies and IProviders, however, it will </w:t>
            </w:r>
            <w:r w:rsidRPr="00A632AC">
              <w:rPr>
                <w:bCs/>
                <w:iCs/>
                <w:sz w:val="21"/>
                <w:szCs w:val="21"/>
                <w:lang w:eastAsia="zh-CN" w:bidi="th-TH"/>
              </w:rPr>
              <w:t xml:space="preserve">not be mandatory that Agencies use this Order </w:t>
            </w:r>
            <w:r>
              <w:rPr>
                <w:bCs/>
                <w:iCs/>
                <w:sz w:val="21"/>
                <w:szCs w:val="21"/>
                <w:lang w:eastAsia="zh-CN" w:bidi="th-TH"/>
              </w:rPr>
              <w:t>t</w:t>
            </w:r>
            <w:r w:rsidRPr="00A632AC">
              <w:rPr>
                <w:bCs/>
                <w:iCs/>
                <w:sz w:val="21"/>
                <w:szCs w:val="21"/>
                <w:lang w:eastAsia="zh-CN" w:bidi="th-TH"/>
              </w:rPr>
              <w:t xml:space="preserve">emplate or any equivalent smart form to </w:t>
            </w:r>
            <w:r>
              <w:rPr>
                <w:bCs/>
                <w:iCs/>
                <w:sz w:val="21"/>
                <w:szCs w:val="21"/>
                <w:lang w:eastAsia="zh-CN" w:bidi="th-TH"/>
              </w:rPr>
              <w:t>o</w:t>
            </w:r>
            <w:r w:rsidRPr="00A632AC">
              <w:rPr>
                <w:bCs/>
                <w:iCs/>
                <w:sz w:val="21"/>
                <w:szCs w:val="21"/>
                <w:lang w:eastAsia="zh-CN" w:bidi="th-TH"/>
              </w:rPr>
              <w:t>rder Services from IProviders.</w:t>
            </w:r>
          </w:p>
        </w:tc>
      </w:tr>
    </w:tbl>
    <w:p w14:paraId="226299B1" w14:textId="77777777" w:rsidR="00A632AC" w:rsidRPr="00A632AC" w:rsidRDefault="007A75A1" w:rsidP="006A7C14">
      <w:pPr>
        <w:numPr>
          <w:ilvl w:val="0"/>
          <w:numId w:val="79"/>
        </w:numPr>
        <w:tabs>
          <w:tab w:val="left" w:pos="924"/>
          <w:tab w:val="left" w:pos="1134"/>
          <w:tab w:val="left" w:pos="1848"/>
          <w:tab w:val="left" w:pos="2773"/>
          <w:tab w:val="left" w:pos="3697"/>
          <w:tab w:val="left" w:pos="4621"/>
          <w:tab w:val="left" w:pos="5545"/>
          <w:tab w:val="left" w:pos="6469"/>
          <w:tab w:val="left" w:pos="7394"/>
          <w:tab w:val="left" w:pos="8318"/>
          <w:tab w:val="right" w:pos="8930"/>
        </w:tabs>
        <w:spacing w:before="240" w:after="120" w:line="276" w:lineRule="auto"/>
        <w:ind w:left="357" w:hanging="357"/>
        <w:rPr>
          <w:rFonts w:cs="Times New Roman"/>
          <w:b/>
          <w:color w:val="000000"/>
          <w:kern w:val="28"/>
          <w:sz w:val="24"/>
        </w:rPr>
      </w:pPr>
      <w:bookmarkStart w:id="2069" w:name="_Hlk53151170"/>
      <w:r w:rsidRPr="00A632AC">
        <w:rPr>
          <w:rFonts w:cs="Times New Roman"/>
          <w:b/>
          <w:color w:val="000000"/>
          <w:kern w:val="28"/>
          <w:sz w:val="24"/>
        </w:rPr>
        <w:t>Introduction</w:t>
      </w:r>
    </w:p>
    <w:p w14:paraId="3BAEF0A5" w14:textId="713BE911" w:rsidR="00A632AC" w:rsidRPr="00A632AC" w:rsidRDefault="007A75A1" w:rsidP="006A7C14">
      <w:pPr>
        <w:numPr>
          <w:ilvl w:val="1"/>
          <w:numId w:val="79"/>
        </w:numPr>
        <w:tabs>
          <w:tab w:val="left" w:pos="924"/>
          <w:tab w:val="left" w:pos="1134"/>
          <w:tab w:val="left" w:pos="1848"/>
          <w:tab w:val="left" w:pos="2773"/>
          <w:tab w:val="left" w:pos="3697"/>
          <w:tab w:val="left" w:pos="4621"/>
          <w:tab w:val="left" w:pos="5545"/>
          <w:tab w:val="left" w:pos="6469"/>
          <w:tab w:val="left" w:pos="7394"/>
          <w:tab w:val="left" w:pos="8318"/>
          <w:tab w:val="right" w:pos="8930"/>
        </w:tabs>
        <w:spacing w:before="120" w:after="120" w:line="276" w:lineRule="auto"/>
        <w:ind w:left="426"/>
        <w:rPr>
          <w:rFonts w:cs="Times New Roman"/>
          <w:color w:val="000000"/>
          <w:kern w:val="28"/>
          <w:sz w:val="21"/>
          <w:szCs w:val="21"/>
        </w:rPr>
      </w:pPr>
      <w:r w:rsidRPr="00A632AC">
        <w:rPr>
          <w:rFonts w:cs="Times New Roman"/>
          <w:color w:val="000000"/>
          <w:kern w:val="28"/>
          <w:sz w:val="21"/>
          <w:szCs w:val="21"/>
        </w:rPr>
        <w:t xml:space="preserve">This Order is issued </w:t>
      </w:r>
      <w:r w:rsidRPr="00983DD2">
        <w:rPr>
          <w:rFonts w:cs="Times New Roman"/>
          <w:color w:val="000000"/>
          <w:kern w:val="28"/>
          <w:sz w:val="21"/>
          <w:szCs w:val="21"/>
        </w:rPr>
        <w:t xml:space="preserve">in accordance with clause </w:t>
      </w:r>
      <w:r w:rsidRPr="00983DD2">
        <w:rPr>
          <w:rFonts w:cs="Times New Roman"/>
          <w:color w:val="000000"/>
          <w:kern w:val="28"/>
          <w:sz w:val="21"/>
          <w:szCs w:val="21"/>
        </w:rPr>
        <w:fldChar w:fldCharType="begin"/>
      </w:r>
      <w:r w:rsidRPr="00983DD2">
        <w:rPr>
          <w:rFonts w:cs="Times New Roman"/>
          <w:color w:val="000000"/>
          <w:kern w:val="28"/>
          <w:sz w:val="21"/>
          <w:szCs w:val="21"/>
        </w:rPr>
        <w:instrText xml:space="preserve"> REF _Ref82001869 \r \h </w:instrText>
      </w:r>
      <w:r>
        <w:rPr>
          <w:rFonts w:cs="Times New Roman"/>
          <w:color w:val="000000"/>
          <w:kern w:val="28"/>
          <w:sz w:val="21"/>
          <w:szCs w:val="21"/>
        </w:rPr>
        <w:instrText xml:space="preserve"> \* MERGEFORMAT </w:instrText>
      </w:r>
      <w:r w:rsidRPr="00983DD2">
        <w:rPr>
          <w:rFonts w:cs="Times New Roman"/>
          <w:color w:val="000000"/>
          <w:kern w:val="28"/>
          <w:sz w:val="21"/>
          <w:szCs w:val="21"/>
        </w:rPr>
      </w:r>
      <w:r w:rsidRPr="00983DD2">
        <w:rPr>
          <w:rFonts w:cs="Times New Roman"/>
          <w:color w:val="000000"/>
          <w:kern w:val="28"/>
          <w:sz w:val="21"/>
          <w:szCs w:val="21"/>
        </w:rPr>
        <w:fldChar w:fldCharType="separate"/>
      </w:r>
      <w:r w:rsidR="007E5D2B">
        <w:rPr>
          <w:rFonts w:cs="Times New Roman"/>
          <w:color w:val="000000"/>
          <w:kern w:val="28"/>
          <w:sz w:val="21"/>
          <w:szCs w:val="21"/>
        </w:rPr>
        <w:t>10.3</w:t>
      </w:r>
      <w:r w:rsidRPr="00983DD2">
        <w:rPr>
          <w:rFonts w:cs="Times New Roman"/>
          <w:color w:val="000000"/>
          <w:kern w:val="28"/>
          <w:sz w:val="21"/>
          <w:szCs w:val="21"/>
        </w:rPr>
        <w:fldChar w:fldCharType="end"/>
      </w:r>
      <w:r>
        <w:rPr>
          <w:rFonts w:cs="Times New Roman"/>
          <w:color w:val="000000"/>
          <w:kern w:val="28"/>
          <w:sz w:val="21"/>
          <w:szCs w:val="21"/>
        </w:rPr>
        <w:t xml:space="preserve"> </w:t>
      </w:r>
      <w:r w:rsidRPr="00983DD2">
        <w:rPr>
          <w:rFonts w:cs="Times New Roman"/>
          <w:color w:val="000000"/>
          <w:kern w:val="28"/>
          <w:sz w:val="21"/>
          <w:szCs w:val="21"/>
        </w:rPr>
        <w:t>of the Head Agreement.</w:t>
      </w:r>
      <w:r>
        <w:rPr>
          <w:rFonts w:cs="Times New Roman"/>
          <w:color w:val="000000"/>
          <w:kern w:val="28"/>
          <w:sz w:val="21"/>
          <w:szCs w:val="21"/>
        </w:rPr>
        <w:t xml:space="preserve"> </w:t>
      </w:r>
    </w:p>
    <w:tbl>
      <w:tblPr>
        <w:tblW w:w="9263" w:type="dxa"/>
        <w:tblInd w:w="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2442"/>
        <w:gridCol w:w="6805"/>
        <w:gridCol w:w="16"/>
      </w:tblGrid>
      <w:tr w:rsidR="00A632AC" w:rsidRPr="00A632AC" w14:paraId="1E89C8B4" w14:textId="77777777" w:rsidTr="00E03D17">
        <w:trPr>
          <w:cantSplit/>
          <w:trHeight w:hRule="exact" w:val="523"/>
          <w:tblHeader/>
        </w:trPr>
        <w:tc>
          <w:tcPr>
            <w:tcW w:w="9263" w:type="dxa"/>
            <w:gridSpan w:val="3"/>
            <w:tcBorders>
              <w:top w:val="single" w:sz="4" w:space="0" w:color="auto"/>
              <w:left w:val="single" w:sz="6" w:space="0" w:color="auto"/>
              <w:bottom w:val="single" w:sz="4" w:space="0" w:color="auto"/>
              <w:right w:val="single" w:sz="6" w:space="0" w:color="auto"/>
            </w:tcBorders>
            <w:shd w:val="clear" w:color="auto" w:fill="DDD9C3"/>
            <w:vAlign w:val="center"/>
          </w:tcPr>
          <w:p w14:paraId="4152BF82"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center"/>
              <w:rPr>
                <w:color w:val="FFFFFF"/>
                <w:u w:val="single"/>
              </w:rPr>
            </w:pPr>
            <w:r w:rsidRPr="00A632AC">
              <w:rPr>
                <w:b/>
                <w:sz w:val="24"/>
                <w:u w:val="single"/>
              </w:rPr>
              <w:t>Order for Services</w:t>
            </w:r>
          </w:p>
        </w:tc>
      </w:tr>
      <w:tr w:rsidR="00A632AC" w:rsidRPr="00A632AC" w14:paraId="75A77431" w14:textId="77777777" w:rsidTr="00E03D17">
        <w:trPr>
          <w:trHeight w:val="397"/>
        </w:trPr>
        <w:tc>
          <w:tcPr>
            <w:tcW w:w="9263" w:type="dxa"/>
            <w:gridSpan w:val="3"/>
            <w:tcBorders>
              <w:top w:val="single" w:sz="4" w:space="0" w:color="auto"/>
              <w:left w:val="single" w:sz="6" w:space="0" w:color="auto"/>
              <w:bottom w:val="single" w:sz="4" w:space="0" w:color="auto"/>
              <w:right w:val="single" w:sz="6" w:space="0" w:color="auto"/>
            </w:tcBorders>
            <w:shd w:val="clear" w:color="auto" w:fill="FFFFFF"/>
            <w:vAlign w:val="center"/>
          </w:tcPr>
          <w:p w14:paraId="26E55924"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sidRPr="00A632AC">
              <w:rPr>
                <w:color w:val="000000"/>
                <w:sz w:val="18"/>
                <w:szCs w:val="21"/>
              </w:rPr>
              <w:t>[</w:t>
            </w:r>
            <w:proofErr w:type="spellStart"/>
            <w:r w:rsidRPr="00A632AC">
              <w:rPr>
                <w:color w:val="000000"/>
                <w:sz w:val="18"/>
                <w:szCs w:val="21"/>
              </w:rPr>
              <w:t>IProvider’s</w:t>
            </w:r>
            <w:proofErr w:type="spellEnd"/>
            <w:r w:rsidRPr="00A632AC">
              <w:rPr>
                <w:color w:val="000000"/>
                <w:sz w:val="18"/>
                <w:szCs w:val="21"/>
              </w:rPr>
              <w:t xml:space="preserve"> Representative]</w:t>
            </w:r>
          </w:p>
          <w:p w14:paraId="479972F3"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sidRPr="00A632AC">
              <w:rPr>
                <w:color w:val="000000"/>
                <w:sz w:val="18"/>
                <w:szCs w:val="21"/>
              </w:rPr>
              <w:t>[</w:t>
            </w:r>
            <w:proofErr w:type="spellStart"/>
            <w:r w:rsidRPr="00A632AC">
              <w:rPr>
                <w:color w:val="000000"/>
                <w:sz w:val="18"/>
                <w:szCs w:val="21"/>
              </w:rPr>
              <w:t>IProvider’s</w:t>
            </w:r>
            <w:proofErr w:type="spellEnd"/>
            <w:r w:rsidRPr="00A632AC">
              <w:rPr>
                <w:color w:val="000000"/>
                <w:sz w:val="18"/>
                <w:szCs w:val="21"/>
              </w:rPr>
              <w:t xml:space="preserve"> Name]</w:t>
            </w:r>
          </w:p>
          <w:p w14:paraId="64DBA8F2"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sidRPr="00A632AC">
              <w:rPr>
                <w:color w:val="000000"/>
                <w:sz w:val="18"/>
                <w:szCs w:val="21"/>
              </w:rPr>
              <w:t>[</w:t>
            </w:r>
            <w:proofErr w:type="spellStart"/>
            <w:r w:rsidRPr="00A632AC">
              <w:rPr>
                <w:color w:val="000000"/>
                <w:sz w:val="18"/>
                <w:szCs w:val="21"/>
              </w:rPr>
              <w:t>IProvider’s</w:t>
            </w:r>
            <w:proofErr w:type="spellEnd"/>
            <w:r w:rsidRPr="00A632AC">
              <w:rPr>
                <w:color w:val="000000"/>
                <w:sz w:val="18"/>
                <w:szCs w:val="21"/>
              </w:rPr>
              <w:t xml:space="preserve"> Address]</w:t>
            </w:r>
          </w:p>
          <w:p w14:paraId="59ED2F7E"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21"/>
              </w:rPr>
            </w:pPr>
            <w:r w:rsidRPr="00A632AC">
              <w:rPr>
                <w:color w:val="000000"/>
                <w:sz w:val="18"/>
                <w:szCs w:val="21"/>
              </w:rPr>
              <w:t>[</w:t>
            </w:r>
            <w:proofErr w:type="spellStart"/>
            <w:r w:rsidRPr="00A632AC">
              <w:rPr>
                <w:color w:val="000000"/>
                <w:sz w:val="18"/>
                <w:szCs w:val="21"/>
              </w:rPr>
              <w:t>IProvider’s</w:t>
            </w:r>
            <w:proofErr w:type="spellEnd"/>
            <w:r w:rsidRPr="00A632AC">
              <w:rPr>
                <w:color w:val="000000"/>
                <w:sz w:val="18"/>
                <w:szCs w:val="21"/>
              </w:rPr>
              <w:t xml:space="preserve"> ABN or ACN]</w:t>
            </w:r>
          </w:p>
          <w:p w14:paraId="7B43DDF8"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b/>
                <w:i/>
                <w:color w:val="000000"/>
                <w:sz w:val="18"/>
              </w:rPr>
            </w:pPr>
            <w:r w:rsidRPr="00A632AC">
              <w:rPr>
                <w:b/>
                <w:color w:val="000000"/>
                <w:sz w:val="18"/>
                <w:szCs w:val="21"/>
              </w:rPr>
              <w:t>Sent via</w:t>
            </w:r>
            <w:r w:rsidRPr="00A632AC">
              <w:rPr>
                <w:color w:val="000000"/>
                <w:sz w:val="18"/>
                <w:szCs w:val="21"/>
              </w:rPr>
              <w:t>: [email]: [</w:t>
            </w:r>
            <w:proofErr w:type="spellStart"/>
            <w:r w:rsidRPr="00A632AC">
              <w:rPr>
                <w:color w:val="000000"/>
                <w:sz w:val="18"/>
                <w:szCs w:val="21"/>
              </w:rPr>
              <w:t>IProvider’s</w:t>
            </w:r>
            <w:proofErr w:type="spellEnd"/>
            <w:r w:rsidRPr="00A632AC">
              <w:rPr>
                <w:color w:val="000000"/>
                <w:sz w:val="18"/>
                <w:szCs w:val="21"/>
              </w:rPr>
              <w:t xml:space="preserve"> email address]</w:t>
            </w:r>
          </w:p>
        </w:tc>
      </w:tr>
      <w:tr w:rsidR="00A632AC" w:rsidRPr="00A632AC" w14:paraId="0371062F" w14:textId="77777777" w:rsidTr="00E03D17">
        <w:trPr>
          <w:trHeight w:val="397"/>
        </w:trPr>
        <w:tc>
          <w:tcPr>
            <w:tcW w:w="9263" w:type="dxa"/>
            <w:gridSpan w:val="3"/>
            <w:tcBorders>
              <w:top w:val="single" w:sz="4" w:space="0" w:color="auto"/>
              <w:left w:val="single" w:sz="6" w:space="0" w:color="auto"/>
              <w:bottom w:val="single" w:sz="6" w:space="0" w:color="auto"/>
              <w:right w:val="single" w:sz="6" w:space="0" w:color="auto"/>
            </w:tcBorders>
            <w:shd w:val="clear" w:color="auto" w:fill="D9D9D9"/>
            <w:vAlign w:val="center"/>
          </w:tcPr>
          <w:p w14:paraId="34217ACE"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b/>
                <w:i/>
                <w:color w:val="000000"/>
                <w:sz w:val="21"/>
              </w:rPr>
            </w:pPr>
            <w:r w:rsidRPr="00A632AC">
              <w:rPr>
                <w:b/>
                <w:i/>
                <w:color w:val="000000"/>
                <w:sz w:val="21"/>
              </w:rPr>
              <w:t>Agency Order Information</w:t>
            </w:r>
          </w:p>
        </w:tc>
      </w:tr>
      <w:tr w:rsidR="00A632AC" w:rsidRPr="00A632AC" w14:paraId="5A6DCCD0" w14:textId="77777777" w:rsidTr="00A64478">
        <w:trPr>
          <w:trHeight w:val="397"/>
        </w:trPr>
        <w:tc>
          <w:tcPr>
            <w:tcW w:w="2442" w:type="dxa"/>
            <w:tcBorders>
              <w:top w:val="single" w:sz="6" w:space="0" w:color="auto"/>
              <w:left w:val="single" w:sz="6" w:space="0" w:color="auto"/>
              <w:bottom w:val="dotted" w:sz="4" w:space="0" w:color="auto"/>
              <w:right w:val="single" w:sz="4" w:space="0" w:color="auto"/>
            </w:tcBorders>
            <w:vAlign w:val="center"/>
          </w:tcPr>
          <w:p w14:paraId="2206E848"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rFonts w:eastAsia="Calibri"/>
                <w:color w:val="000000"/>
                <w:sz w:val="18"/>
              </w:rPr>
            </w:pPr>
            <w:r w:rsidRPr="00A632AC">
              <w:rPr>
                <w:b/>
                <w:color w:val="000000"/>
                <w:sz w:val="18"/>
              </w:rPr>
              <w:t>Agency</w:t>
            </w:r>
          </w:p>
        </w:tc>
        <w:tc>
          <w:tcPr>
            <w:tcW w:w="6821" w:type="dxa"/>
            <w:gridSpan w:val="2"/>
            <w:tcBorders>
              <w:top w:val="single" w:sz="6" w:space="0" w:color="auto"/>
              <w:left w:val="single" w:sz="4" w:space="0" w:color="auto"/>
              <w:bottom w:val="dotted" w:sz="4" w:space="0" w:color="auto"/>
              <w:right w:val="single" w:sz="6" w:space="0" w:color="auto"/>
            </w:tcBorders>
            <w:vAlign w:val="center"/>
          </w:tcPr>
          <w:p w14:paraId="7E09D643"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w:t>
            </w:r>
            <w:r w:rsidRPr="00A632AC">
              <w:rPr>
                <w:color w:val="000000"/>
                <w:spacing w:val="-1"/>
                <w:sz w:val="18"/>
              </w:rPr>
              <w:t>I</w:t>
            </w:r>
            <w:r w:rsidRPr="00A632AC">
              <w:rPr>
                <w:color w:val="000000"/>
                <w:spacing w:val="1"/>
                <w:sz w:val="18"/>
              </w:rPr>
              <w:t>n</w:t>
            </w:r>
            <w:r w:rsidRPr="00A632AC">
              <w:rPr>
                <w:color w:val="000000"/>
                <w:sz w:val="18"/>
              </w:rPr>
              <w:t>sert</w:t>
            </w:r>
            <w:r w:rsidRPr="00A632AC">
              <w:rPr>
                <w:color w:val="000000"/>
                <w:spacing w:val="-4"/>
                <w:sz w:val="18"/>
              </w:rPr>
              <w:t xml:space="preserve"> </w:t>
            </w:r>
            <w:r w:rsidRPr="00A632AC">
              <w:rPr>
                <w:color w:val="000000"/>
                <w:spacing w:val="-1"/>
                <w:sz w:val="18"/>
              </w:rPr>
              <w:t>A</w:t>
            </w:r>
            <w:r w:rsidRPr="00A632AC">
              <w:rPr>
                <w:color w:val="000000"/>
                <w:spacing w:val="1"/>
                <w:sz w:val="18"/>
              </w:rPr>
              <w:t>g</w:t>
            </w:r>
            <w:r w:rsidRPr="00A632AC">
              <w:rPr>
                <w:color w:val="000000"/>
                <w:sz w:val="18"/>
              </w:rPr>
              <w:t>e</w:t>
            </w:r>
            <w:r w:rsidRPr="00A632AC">
              <w:rPr>
                <w:color w:val="000000"/>
                <w:spacing w:val="1"/>
                <w:sz w:val="18"/>
              </w:rPr>
              <w:t>n</w:t>
            </w:r>
            <w:r w:rsidRPr="00A632AC">
              <w:rPr>
                <w:color w:val="000000"/>
                <w:sz w:val="18"/>
              </w:rPr>
              <w:t>cy</w:t>
            </w:r>
            <w:r w:rsidRPr="00A632AC">
              <w:rPr>
                <w:color w:val="000000"/>
                <w:spacing w:val="-4"/>
                <w:sz w:val="18"/>
              </w:rPr>
              <w:t xml:space="preserve"> </w:t>
            </w:r>
            <w:r w:rsidRPr="00A632AC">
              <w:rPr>
                <w:color w:val="000000"/>
                <w:spacing w:val="-1"/>
                <w:sz w:val="18"/>
              </w:rPr>
              <w:t>n</w:t>
            </w:r>
            <w:r w:rsidRPr="00A632AC">
              <w:rPr>
                <w:color w:val="000000"/>
                <w:spacing w:val="1"/>
                <w:sz w:val="18"/>
              </w:rPr>
              <w:t>a</w:t>
            </w:r>
            <w:r w:rsidRPr="00A632AC">
              <w:rPr>
                <w:color w:val="000000"/>
                <w:sz w:val="18"/>
              </w:rPr>
              <w:t>me]</w:t>
            </w:r>
          </w:p>
        </w:tc>
      </w:tr>
      <w:tr w:rsidR="007F02BE" w:rsidRPr="00A632AC" w14:paraId="698D99DF" w14:textId="77777777" w:rsidTr="00A64478">
        <w:trPr>
          <w:trHeight w:val="397"/>
        </w:trPr>
        <w:tc>
          <w:tcPr>
            <w:tcW w:w="2442" w:type="dxa"/>
            <w:tcBorders>
              <w:top w:val="dotted" w:sz="4" w:space="0" w:color="auto"/>
              <w:left w:val="single" w:sz="6" w:space="0" w:color="auto"/>
              <w:bottom w:val="dotted" w:sz="4" w:space="0" w:color="auto"/>
              <w:right w:val="single" w:sz="4" w:space="0" w:color="auto"/>
            </w:tcBorders>
            <w:vAlign w:val="center"/>
          </w:tcPr>
          <w:p w14:paraId="415726CC" w14:textId="77777777" w:rsidR="007F02BE"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b/>
                <w:color w:val="000000"/>
                <w:sz w:val="18"/>
              </w:rPr>
            </w:pPr>
            <w:r>
              <w:rPr>
                <w:b/>
                <w:color w:val="000000"/>
                <w:sz w:val="18"/>
              </w:rPr>
              <w:t>Other Agency</w:t>
            </w:r>
          </w:p>
        </w:tc>
        <w:tc>
          <w:tcPr>
            <w:tcW w:w="6821" w:type="dxa"/>
            <w:gridSpan w:val="2"/>
            <w:tcBorders>
              <w:top w:val="dotted" w:sz="4" w:space="0" w:color="auto"/>
              <w:left w:val="single" w:sz="4" w:space="0" w:color="auto"/>
              <w:bottom w:val="dotted" w:sz="4" w:space="0" w:color="auto"/>
              <w:right w:val="single" w:sz="6" w:space="0" w:color="auto"/>
            </w:tcBorders>
            <w:vAlign w:val="center"/>
          </w:tcPr>
          <w:p w14:paraId="477834C7" w14:textId="77777777" w:rsidR="007F02BE"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Pr>
                <w:color w:val="000000"/>
                <w:sz w:val="18"/>
              </w:rPr>
              <w:t xml:space="preserve">[Yes or </w:t>
            </w:r>
            <w:proofErr w:type="gramStart"/>
            <w:r>
              <w:rPr>
                <w:color w:val="000000"/>
                <w:sz w:val="18"/>
              </w:rPr>
              <w:t>No</w:t>
            </w:r>
            <w:proofErr w:type="gramEnd"/>
            <w:r>
              <w:rPr>
                <w:color w:val="000000"/>
                <w:sz w:val="18"/>
              </w:rPr>
              <w:t>]</w:t>
            </w:r>
          </w:p>
        </w:tc>
      </w:tr>
      <w:tr w:rsidR="00A632AC" w:rsidRPr="00A632AC" w14:paraId="0F5256B4" w14:textId="77777777" w:rsidTr="00A64478">
        <w:trPr>
          <w:trHeight w:val="397"/>
        </w:trPr>
        <w:tc>
          <w:tcPr>
            <w:tcW w:w="2442" w:type="dxa"/>
            <w:tcBorders>
              <w:top w:val="dotted" w:sz="4" w:space="0" w:color="auto"/>
              <w:left w:val="single" w:sz="6" w:space="0" w:color="auto"/>
              <w:bottom w:val="dotted" w:sz="4" w:space="0" w:color="auto"/>
              <w:right w:val="single" w:sz="4" w:space="0" w:color="auto"/>
            </w:tcBorders>
            <w:vAlign w:val="center"/>
          </w:tcPr>
          <w:p w14:paraId="7854E935"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rFonts w:eastAsia="Calibri"/>
                <w:color w:val="000000"/>
                <w:sz w:val="18"/>
              </w:rPr>
            </w:pPr>
            <w:r w:rsidRPr="00A632AC">
              <w:rPr>
                <w:b/>
                <w:color w:val="000000"/>
                <w:sz w:val="18"/>
              </w:rPr>
              <w:t>Agency File</w:t>
            </w:r>
            <w:r w:rsidRPr="00A632AC">
              <w:rPr>
                <w:b/>
                <w:color w:val="000000"/>
                <w:spacing w:val="-6"/>
                <w:sz w:val="18"/>
              </w:rPr>
              <w:t xml:space="preserve"> R</w:t>
            </w:r>
            <w:r w:rsidRPr="00A632AC">
              <w:rPr>
                <w:b/>
                <w:color w:val="000000"/>
                <w:sz w:val="18"/>
              </w:rPr>
              <w:t>eference</w:t>
            </w:r>
          </w:p>
        </w:tc>
        <w:tc>
          <w:tcPr>
            <w:tcW w:w="6821" w:type="dxa"/>
            <w:gridSpan w:val="2"/>
            <w:tcBorders>
              <w:top w:val="dotted" w:sz="4" w:space="0" w:color="auto"/>
              <w:left w:val="single" w:sz="4" w:space="0" w:color="auto"/>
              <w:bottom w:val="dotted" w:sz="4" w:space="0" w:color="auto"/>
              <w:right w:val="single" w:sz="6" w:space="0" w:color="auto"/>
            </w:tcBorders>
            <w:vAlign w:val="center"/>
          </w:tcPr>
          <w:p w14:paraId="6C83975A"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w:t>
            </w:r>
            <w:r w:rsidRPr="00A632AC">
              <w:rPr>
                <w:color w:val="000000"/>
                <w:spacing w:val="-1"/>
                <w:sz w:val="18"/>
              </w:rPr>
              <w:t>I</w:t>
            </w:r>
            <w:r w:rsidRPr="00A632AC">
              <w:rPr>
                <w:color w:val="000000"/>
                <w:spacing w:val="1"/>
                <w:sz w:val="18"/>
              </w:rPr>
              <w:t>n</w:t>
            </w:r>
            <w:r w:rsidRPr="00A632AC">
              <w:rPr>
                <w:color w:val="000000"/>
                <w:sz w:val="18"/>
              </w:rPr>
              <w:t>sert</w:t>
            </w:r>
            <w:r w:rsidRPr="00A632AC">
              <w:rPr>
                <w:color w:val="000000"/>
                <w:spacing w:val="-4"/>
                <w:sz w:val="18"/>
              </w:rPr>
              <w:t xml:space="preserve"> </w:t>
            </w:r>
            <w:r w:rsidRPr="00A632AC">
              <w:rPr>
                <w:color w:val="000000"/>
                <w:spacing w:val="-1"/>
                <w:sz w:val="18"/>
              </w:rPr>
              <w:t>A</w:t>
            </w:r>
            <w:r w:rsidRPr="00A632AC">
              <w:rPr>
                <w:color w:val="000000"/>
                <w:spacing w:val="1"/>
                <w:sz w:val="18"/>
              </w:rPr>
              <w:t>g</w:t>
            </w:r>
            <w:r w:rsidRPr="00A632AC">
              <w:rPr>
                <w:color w:val="000000"/>
                <w:sz w:val="18"/>
              </w:rPr>
              <w:t>e</w:t>
            </w:r>
            <w:r w:rsidRPr="00A632AC">
              <w:rPr>
                <w:color w:val="000000"/>
                <w:spacing w:val="1"/>
                <w:sz w:val="18"/>
              </w:rPr>
              <w:t>n</w:t>
            </w:r>
            <w:r w:rsidRPr="00A632AC">
              <w:rPr>
                <w:color w:val="000000"/>
                <w:sz w:val="18"/>
              </w:rPr>
              <w:t>cy</w:t>
            </w:r>
            <w:r w:rsidRPr="00A632AC">
              <w:rPr>
                <w:color w:val="000000"/>
                <w:spacing w:val="-4"/>
                <w:sz w:val="18"/>
              </w:rPr>
              <w:t xml:space="preserve"> </w:t>
            </w:r>
            <w:r w:rsidRPr="00A632AC">
              <w:rPr>
                <w:color w:val="000000"/>
                <w:spacing w:val="-1"/>
                <w:sz w:val="18"/>
              </w:rPr>
              <w:t>File Reference</w:t>
            </w:r>
            <w:r w:rsidRPr="00A632AC">
              <w:rPr>
                <w:color w:val="000000"/>
                <w:sz w:val="18"/>
              </w:rPr>
              <w:t>]</w:t>
            </w:r>
          </w:p>
        </w:tc>
      </w:tr>
      <w:tr w:rsidR="00A632AC" w:rsidRPr="00A632AC" w14:paraId="6B8809BD" w14:textId="77777777" w:rsidTr="00A64478">
        <w:trPr>
          <w:trHeight w:val="397"/>
        </w:trPr>
        <w:tc>
          <w:tcPr>
            <w:tcW w:w="2442" w:type="dxa"/>
            <w:tcBorders>
              <w:top w:val="dotted" w:sz="4" w:space="0" w:color="auto"/>
              <w:left w:val="single" w:sz="6" w:space="0" w:color="auto"/>
              <w:bottom w:val="dotted" w:sz="4" w:space="0" w:color="auto"/>
              <w:right w:val="single" w:sz="4" w:space="0" w:color="auto"/>
            </w:tcBorders>
            <w:vAlign w:val="center"/>
          </w:tcPr>
          <w:p w14:paraId="64D4E65E"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0"/>
              <w:rPr>
                <w:rFonts w:eastAsia="Calibri"/>
                <w:color w:val="000000"/>
                <w:sz w:val="18"/>
              </w:rPr>
            </w:pPr>
            <w:r w:rsidRPr="00A632AC">
              <w:rPr>
                <w:b/>
                <w:color w:val="000000"/>
                <w:sz w:val="18"/>
              </w:rPr>
              <w:t>Order Number</w:t>
            </w:r>
          </w:p>
        </w:tc>
        <w:tc>
          <w:tcPr>
            <w:tcW w:w="6821" w:type="dxa"/>
            <w:gridSpan w:val="2"/>
            <w:tcBorders>
              <w:top w:val="dotted" w:sz="4" w:space="0" w:color="auto"/>
              <w:left w:val="single" w:sz="4" w:space="0" w:color="auto"/>
              <w:bottom w:val="dotted" w:sz="4" w:space="0" w:color="auto"/>
              <w:right w:val="single" w:sz="6" w:space="0" w:color="auto"/>
            </w:tcBorders>
            <w:vAlign w:val="center"/>
          </w:tcPr>
          <w:p w14:paraId="5696A014"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[Insert Agency’s reference number for this Order for Services]</w:t>
            </w:r>
          </w:p>
        </w:tc>
      </w:tr>
      <w:tr w:rsidR="00A632AC" w:rsidRPr="00A632AC" w14:paraId="1BE0BE25" w14:textId="77777777" w:rsidTr="00A64478">
        <w:trPr>
          <w:trHeight w:val="397"/>
        </w:trPr>
        <w:tc>
          <w:tcPr>
            <w:tcW w:w="2442" w:type="dxa"/>
            <w:tcBorders>
              <w:top w:val="dotted" w:sz="4" w:space="0" w:color="auto"/>
              <w:left w:val="single" w:sz="6" w:space="0" w:color="auto"/>
              <w:bottom w:val="dotted" w:sz="4" w:space="0" w:color="auto"/>
              <w:right w:val="single" w:sz="4" w:space="0" w:color="auto"/>
            </w:tcBorders>
            <w:vAlign w:val="center"/>
          </w:tcPr>
          <w:p w14:paraId="5CEA75C5"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0"/>
              <w:rPr>
                <w:b/>
                <w:color w:val="000000"/>
                <w:sz w:val="18"/>
              </w:rPr>
            </w:pPr>
            <w:r w:rsidRPr="00A632AC">
              <w:rPr>
                <w:b/>
                <w:color w:val="000000"/>
                <w:sz w:val="18"/>
              </w:rPr>
              <w:t>Cost Centre</w:t>
            </w:r>
          </w:p>
        </w:tc>
        <w:tc>
          <w:tcPr>
            <w:tcW w:w="6821" w:type="dxa"/>
            <w:gridSpan w:val="2"/>
            <w:tcBorders>
              <w:top w:val="dotted" w:sz="4" w:space="0" w:color="auto"/>
              <w:left w:val="single" w:sz="4" w:space="0" w:color="auto"/>
              <w:bottom w:val="dotted" w:sz="4" w:space="0" w:color="auto"/>
              <w:right w:val="single" w:sz="6" w:space="0" w:color="auto"/>
            </w:tcBorders>
            <w:vAlign w:val="center"/>
          </w:tcPr>
          <w:p w14:paraId="29B4E5CD"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[Insert Agency’s cost centre]</w:t>
            </w:r>
          </w:p>
        </w:tc>
      </w:tr>
      <w:tr w:rsidR="00306E85" w:rsidRPr="00A632AC" w14:paraId="1A0EE68D" w14:textId="77777777" w:rsidTr="00A64478">
        <w:trPr>
          <w:trHeight w:val="397"/>
        </w:trPr>
        <w:tc>
          <w:tcPr>
            <w:tcW w:w="2442" w:type="dxa"/>
            <w:tcBorders>
              <w:top w:val="dotted" w:sz="4" w:space="0" w:color="auto"/>
              <w:left w:val="single" w:sz="6" w:space="0" w:color="auto"/>
              <w:bottom w:val="dotted" w:sz="4" w:space="0" w:color="auto"/>
              <w:right w:val="single" w:sz="4" w:space="0" w:color="auto"/>
            </w:tcBorders>
            <w:vAlign w:val="center"/>
          </w:tcPr>
          <w:p w14:paraId="17EB4EA9" w14:textId="77777777" w:rsidR="00306E85"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0"/>
              <w:rPr>
                <w:b/>
                <w:color w:val="000000"/>
                <w:sz w:val="18"/>
              </w:rPr>
            </w:pPr>
            <w:r>
              <w:rPr>
                <w:rFonts w:eastAsia="Calibri"/>
                <w:b/>
                <w:sz w:val="18"/>
                <w:lang w:val="en-US"/>
              </w:rPr>
              <w:t>Notice of Inclusion</w:t>
            </w:r>
          </w:p>
        </w:tc>
        <w:tc>
          <w:tcPr>
            <w:tcW w:w="6821" w:type="dxa"/>
            <w:gridSpan w:val="2"/>
            <w:tcBorders>
              <w:top w:val="dotted" w:sz="4" w:space="0" w:color="auto"/>
              <w:left w:val="single" w:sz="4" w:space="0" w:color="auto"/>
              <w:bottom w:val="dotted" w:sz="4" w:space="0" w:color="auto"/>
              <w:right w:val="single" w:sz="6" w:space="0" w:color="auto"/>
            </w:tcBorders>
            <w:vAlign w:val="center"/>
          </w:tcPr>
          <w:p w14:paraId="39356C3B" w14:textId="77777777" w:rsidR="00306E85" w:rsidRDefault="007A75A1" w:rsidP="00306E8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Pr>
                <w:color w:val="000000"/>
                <w:sz w:val="18"/>
              </w:rPr>
              <w:t>[For Agencies that are not “Other Agencies”, mark “Not applicable”]</w:t>
            </w:r>
          </w:p>
          <w:p w14:paraId="5185EE2C" w14:textId="77777777" w:rsidR="00306E85" w:rsidRPr="00A632AC" w:rsidRDefault="007A75A1" w:rsidP="00306E8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Pr>
                <w:color w:val="000000"/>
                <w:sz w:val="18"/>
              </w:rPr>
              <w:t xml:space="preserve">[For Other Agencies: [attached] </w:t>
            </w:r>
            <w:r>
              <w:t>[</w:t>
            </w:r>
            <w:r>
              <w:rPr>
                <w:color w:val="000000"/>
                <w:sz w:val="18"/>
              </w:rPr>
              <w:t>OR</w:t>
            </w:r>
            <w:r>
              <w:t>]</w:t>
            </w:r>
            <w:r>
              <w:rPr>
                <w:color w:val="000000"/>
                <w:sz w:val="18"/>
              </w:rPr>
              <w:t xml:space="preserve"> [already provided with previous Order submitted under the Head Agreement]</w:t>
            </w:r>
          </w:p>
        </w:tc>
      </w:tr>
      <w:tr w:rsidR="00BF2743" w:rsidRPr="00A632AC" w14:paraId="0F6F5067" w14:textId="77777777" w:rsidTr="00E03D17">
        <w:trPr>
          <w:trHeight w:val="397"/>
        </w:trPr>
        <w:tc>
          <w:tcPr>
            <w:tcW w:w="9263" w:type="dxa"/>
            <w:gridSpan w:val="3"/>
            <w:tcBorders>
              <w:top w:val="single" w:sz="4" w:space="0" w:color="auto"/>
              <w:left w:val="single" w:sz="6" w:space="0" w:color="auto"/>
              <w:bottom w:val="single" w:sz="6" w:space="0" w:color="auto"/>
              <w:right w:val="single" w:sz="6" w:space="0" w:color="auto"/>
            </w:tcBorders>
            <w:shd w:val="clear" w:color="auto" w:fill="D9D9D9"/>
            <w:vAlign w:val="center"/>
          </w:tcPr>
          <w:p w14:paraId="48AF7D86"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b/>
                <w:i/>
                <w:color w:val="000000"/>
                <w:sz w:val="21"/>
              </w:rPr>
            </w:pPr>
            <w:r w:rsidRPr="00A632AC">
              <w:rPr>
                <w:b/>
                <w:i/>
                <w:color w:val="000000"/>
                <w:sz w:val="21"/>
              </w:rPr>
              <w:t>Order Commencement Date and Term</w:t>
            </w:r>
          </w:p>
        </w:tc>
      </w:tr>
      <w:tr w:rsidR="00BF2743" w:rsidRPr="00A632AC" w14:paraId="450715EF" w14:textId="77777777" w:rsidTr="00A64478">
        <w:trPr>
          <w:trHeight w:val="680"/>
        </w:trPr>
        <w:tc>
          <w:tcPr>
            <w:tcW w:w="2442" w:type="dxa"/>
            <w:tcBorders>
              <w:top w:val="dotted" w:sz="4" w:space="0" w:color="auto"/>
              <w:left w:val="single" w:sz="6" w:space="0" w:color="auto"/>
              <w:bottom w:val="dotted" w:sz="4" w:space="0" w:color="auto"/>
              <w:right w:val="single" w:sz="4" w:space="0" w:color="auto"/>
            </w:tcBorders>
            <w:vAlign w:val="center"/>
          </w:tcPr>
          <w:p w14:paraId="3C6C4746"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2"/>
              <w:rPr>
                <w:rFonts w:eastAsia="Calibri"/>
                <w:color w:val="000000"/>
                <w:sz w:val="18"/>
              </w:rPr>
            </w:pPr>
            <w:r w:rsidRPr="00A632AC">
              <w:rPr>
                <w:b/>
                <w:color w:val="000000"/>
                <w:sz w:val="18"/>
              </w:rPr>
              <w:t>Order Commencement</w:t>
            </w:r>
            <w:r w:rsidRPr="00A632AC">
              <w:rPr>
                <w:b/>
                <w:color w:val="000000"/>
                <w:spacing w:val="-4"/>
                <w:sz w:val="18"/>
              </w:rPr>
              <w:t xml:space="preserve"> </w:t>
            </w:r>
            <w:r w:rsidRPr="00A632AC">
              <w:rPr>
                <w:b/>
                <w:color w:val="000000"/>
                <w:sz w:val="18"/>
              </w:rPr>
              <w:t>Date</w:t>
            </w:r>
          </w:p>
        </w:tc>
        <w:tc>
          <w:tcPr>
            <w:tcW w:w="6821" w:type="dxa"/>
            <w:gridSpan w:val="2"/>
            <w:tcBorders>
              <w:top w:val="dotted" w:sz="4" w:space="0" w:color="auto"/>
              <w:left w:val="single" w:sz="4" w:space="0" w:color="auto"/>
              <w:bottom w:val="dotted" w:sz="4" w:space="0" w:color="auto"/>
              <w:right w:val="single" w:sz="6" w:space="0" w:color="auto"/>
            </w:tcBorders>
            <w:vAlign w:val="center"/>
          </w:tcPr>
          <w:p w14:paraId="20F729B0"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[insert date the Order commences]</w:t>
            </w:r>
            <w:r w:rsidRPr="00A632AC">
              <w:rPr>
                <w:b/>
                <w:bCs/>
                <w:i/>
                <w:iCs/>
                <w:color w:val="000000"/>
                <w:sz w:val="18"/>
              </w:rPr>
              <w:t xml:space="preserve"> </w:t>
            </w:r>
            <w:r w:rsidRPr="001266D9">
              <w:rPr>
                <w:color w:val="000000"/>
                <w:sz w:val="18"/>
              </w:rPr>
              <w:t>[</w:t>
            </w:r>
            <w:r>
              <w:rPr>
                <w:b/>
                <w:bCs/>
                <w:i/>
                <w:iCs/>
                <w:color w:val="000000"/>
                <w:sz w:val="18"/>
              </w:rPr>
              <w:t>N</w:t>
            </w:r>
            <w:r w:rsidRPr="00A632AC">
              <w:rPr>
                <w:b/>
                <w:bCs/>
                <w:i/>
                <w:iCs/>
                <w:color w:val="000000"/>
                <w:sz w:val="18"/>
              </w:rPr>
              <w:t>ote</w:t>
            </w:r>
            <w:r>
              <w:rPr>
                <w:b/>
                <w:bCs/>
                <w:i/>
                <w:iCs/>
                <w:color w:val="000000"/>
                <w:sz w:val="18"/>
              </w:rPr>
              <w:t>:</w:t>
            </w:r>
            <w:r w:rsidRPr="00A632AC">
              <w:rPr>
                <w:b/>
                <w:bCs/>
                <w:i/>
                <w:iCs/>
                <w:color w:val="000000"/>
                <w:sz w:val="18"/>
              </w:rPr>
              <w:t xml:space="preserve"> allow 14 days after signing order for vaccine delivery</w:t>
            </w:r>
            <w:r>
              <w:rPr>
                <w:b/>
                <w:bCs/>
                <w:i/>
                <w:iCs/>
                <w:color w:val="000000"/>
                <w:sz w:val="18"/>
              </w:rPr>
              <w:t xml:space="preserve"> or such other timeframe specified in the VAPP Manual</w:t>
            </w:r>
            <w:r w:rsidRPr="00A632AC">
              <w:rPr>
                <w:color w:val="000000"/>
                <w:sz w:val="18"/>
              </w:rPr>
              <w:t>]</w:t>
            </w:r>
          </w:p>
        </w:tc>
      </w:tr>
      <w:tr w:rsidR="00BF2743" w:rsidRPr="00A632AC" w14:paraId="2EC33A9F" w14:textId="77777777" w:rsidTr="00A64478">
        <w:trPr>
          <w:trHeight w:val="680"/>
        </w:trPr>
        <w:tc>
          <w:tcPr>
            <w:tcW w:w="2442" w:type="dxa"/>
            <w:tcBorders>
              <w:top w:val="dotted" w:sz="4" w:space="0" w:color="auto"/>
              <w:left w:val="single" w:sz="6" w:space="0" w:color="auto"/>
              <w:bottom w:val="single" w:sz="6" w:space="0" w:color="auto"/>
              <w:right w:val="single" w:sz="4" w:space="0" w:color="auto"/>
            </w:tcBorders>
            <w:vAlign w:val="center"/>
          </w:tcPr>
          <w:p w14:paraId="3BE1593A" w14:textId="77777777" w:rsidR="00BF2743" w:rsidRPr="00A632AC" w:rsidRDefault="007A75A1" w:rsidP="00BF274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2"/>
              <w:rPr>
                <w:rFonts w:eastAsia="Calibri"/>
                <w:color w:val="000000"/>
                <w:sz w:val="18"/>
              </w:rPr>
            </w:pPr>
            <w:r w:rsidRPr="00A632AC">
              <w:rPr>
                <w:b/>
                <w:color w:val="000000"/>
                <w:sz w:val="18"/>
              </w:rPr>
              <w:t>Order Term and Extensions</w:t>
            </w:r>
          </w:p>
        </w:tc>
        <w:tc>
          <w:tcPr>
            <w:tcW w:w="6821" w:type="dxa"/>
            <w:gridSpan w:val="2"/>
            <w:tcBorders>
              <w:top w:val="dotted" w:sz="4" w:space="0" w:color="auto"/>
              <w:left w:val="single" w:sz="4" w:space="0" w:color="auto"/>
              <w:bottom w:val="single" w:sz="6" w:space="0" w:color="auto"/>
              <w:right w:val="single" w:sz="6" w:space="0" w:color="auto"/>
            </w:tcBorders>
            <w:vAlign w:val="center"/>
          </w:tcPr>
          <w:p w14:paraId="4F28D305" w14:textId="77777777" w:rsidR="00BF2743" w:rsidRPr="00A632AC" w:rsidRDefault="007A75A1" w:rsidP="00BF2743">
            <w:pPr>
              <w:keepNext/>
              <w:tabs>
                <w:tab w:val="left" w:pos="588"/>
                <w:tab w:val="left" w:pos="2773"/>
                <w:tab w:val="left" w:pos="3697"/>
                <w:tab w:val="left" w:pos="4621"/>
                <w:tab w:val="left" w:pos="5545"/>
                <w:tab w:val="left" w:pos="6469"/>
                <w:tab w:val="left" w:pos="7394"/>
                <w:tab w:val="left" w:pos="8318"/>
                <w:tab w:val="right" w:pos="8930"/>
              </w:tabs>
              <w:spacing w:before="120" w:after="120" w:line="276" w:lineRule="auto"/>
              <w:ind w:right="84" w:firstLine="174"/>
              <w:rPr>
                <w:color w:val="000000"/>
                <w:sz w:val="18"/>
              </w:rPr>
            </w:pPr>
            <w:bookmarkStart w:id="2070" w:name="_Hlk81770982"/>
            <w:r w:rsidRPr="00A632AC">
              <w:rPr>
                <w:color w:val="000000"/>
                <w:sz w:val="18"/>
              </w:rPr>
              <w:t>The Order expires on [insert date] (</w:t>
            </w:r>
            <w:bookmarkStart w:id="2071" w:name="_9kR3WTr2664AGUKryzhlfTy7"/>
            <w:r w:rsidRPr="00A632AC">
              <w:rPr>
                <w:color w:val="000000"/>
                <w:sz w:val="18"/>
              </w:rPr>
              <w:t>Initial Term</w:t>
            </w:r>
            <w:bookmarkEnd w:id="2070"/>
            <w:bookmarkEnd w:id="2071"/>
            <w:r w:rsidRPr="00A632AC">
              <w:rPr>
                <w:color w:val="000000"/>
                <w:sz w:val="18"/>
              </w:rPr>
              <w:t>).</w:t>
            </w:r>
          </w:p>
          <w:p w14:paraId="6C34558F" w14:textId="77777777" w:rsidR="00BF2743" w:rsidRPr="00A632AC" w:rsidRDefault="007A75A1" w:rsidP="00BF2743">
            <w:pPr>
              <w:keepNext/>
              <w:tabs>
                <w:tab w:val="left" w:pos="8318"/>
                <w:tab w:val="right" w:pos="8930"/>
              </w:tabs>
              <w:spacing w:before="120" w:after="120" w:line="276" w:lineRule="auto"/>
              <w:ind w:left="174" w:right="84"/>
              <w:rPr>
                <w:i/>
                <w:color w:val="000000"/>
                <w:sz w:val="18"/>
              </w:rPr>
            </w:pPr>
            <w:r w:rsidRPr="00A632AC">
              <w:rPr>
                <w:color w:val="000000"/>
                <w:sz w:val="18"/>
              </w:rPr>
              <w:t xml:space="preserve">The Agency may extend the </w:t>
            </w:r>
            <w:bookmarkStart w:id="2072" w:name="_9kR3WTr2664AHVKryzhlfTy75z58yArl7vA"/>
            <w:r w:rsidRPr="00A632AC">
              <w:rPr>
                <w:color w:val="000000"/>
                <w:sz w:val="18"/>
              </w:rPr>
              <w:t>Initial Term of this Order</w:t>
            </w:r>
            <w:bookmarkEnd w:id="2072"/>
            <w:r w:rsidRPr="00A632AC">
              <w:rPr>
                <w:color w:val="000000"/>
                <w:sz w:val="18"/>
              </w:rPr>
              <w:t xml:space="preserve"> for a further period or periods, </w:t>
            </w:r>
            <w:r>
              <w:rPr>
                <w:color w:val="000000"/>
                <w:sz w:val="18"/>
              </w:rPr>
              <w:t>not exceeding the term of the Head Agreement</w:t>
            </w:r>
            <w:r w:rsidRPr="00A632AC">
              <w:rPr>
                <w:color w:val="000000"/>
                <w:sz w:val="18"/>
              </w:rPr>
              <w:t xml:space="preserve">, on the same terms and conditions of this Order, by giving written notice to the IProvider, prior to end of the </w:t>
            </w:r>
            <w:bookmarkStart w:id="2073" w:name="_9kMHG5YVt4886CJXMt01jnhV09717A0Ctn9xC"/>
            <w:r w:rsidRPr="00A632AC">
              <w:rPr>
                <w:color w:val="000000"/>
                <w:sz w:val="18"/>
              </w:rPr>
              <w:t>Initial Term of this Order</w:t>
            </w:r>
            <w:bookmarkEnd w:id="2073"/>
            <w:r w:rsidRPr="00A632AC">
              <w:rPr>
                <w:color w:val="000000"/>
                <w:sz w:val="18"/>
              </w:rPr>
              <w:t xml:space="preserve"> (</w:t>
            </w:r>
            <w:bookmarkStart w:id="2074" w:name="_9kMHG5YVt4886AJVSEwr62z5hT2751"/>
            <w:r w:rsidRPr="00A632AC">
              <w:rPr>
                <w:color w:val="000000"/>
                <w:sz w:val="18"/>
              </w:rPr>
              <w:t>Extension Period</w:t>
            </w:r>
            <w:bookmarkEnd w:id="2074"/>
            <w:r w:rsidRPr="00A632AC">
              <w:rPr>
                <w:color w:val="000000"/>
                <w:sz w:val="18"/>
              </w:rPr>
              <w:t>/s).]</w:t>
            </w:r>
          </w:p>
        </w:tc>
      </w:tr>
      <w:tr w:rsidR="00BF2743" w:rsidRPr="00A632AC" w14:paraId="085C0754" w14:textId="77777777" w:rsidTr="00E03D17">
        <w:trPr>
          <w:trHeight w:val="397"/>
        </w:trPr>
        <w:tc>
          <w:tcPr>
            <w:tcW w:w="9263" w:type="dxa"/>
            <w:gridSpan w:val="3"/>
            <w:tcBorders>
              <w:top w:val="single" w:sz="4" w:space="0" w:color="auto"/>
              <w:left w:val="single" w:sz="6" w:space="0" w:color="auto"/>
              <w:bottom w:val="single" w:sz="6" w:space="0" w:color="auto"/>
              <w:right w:val="single" w:sz="6" w:space="0" w:color="auto"/>
            </w:tcBorders>
            <w:shd w:val="clear" w:color="auto" w:fill="D9D9D9"/>
            <w:vAlign w:val="center"/>
          </w:tcPr>
          <w:p w14:paraId="12ACC05A" w14:textId="77777777" w:rsidR="00BF2743" w:rsidRPr="00A632AC" w:rsidRDefault="007A75A1" w:rsidP="00BF274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7" w:right="85"/>
              <w:rPr>
                <w:b/>
                <w:i/>
                <w:color w:val="000000"/>
                <w:sz w:val="21"/>
              </w:rPr>
            </w:pPr>
            <w:r w:rsidRPr="00A632AC">
              <w:rPr>
                <w:b/>
                <w:i/>
                <w:color w:val="000000"/>
                <w:sz w:val="21"/>
              </w:rPr>
              <w:t>Statement of Work</w:t>
            </w:r>
          </w:p>
        </w:tc>
      </w:tr>
      <w:tr w:rsidR="00BF2743" w:rsidRPr="00A632AC" w14:paraId="051F962A" w14:textId="77777777" w:rsidTr="005746A3">
        <w:tblPrEx>
          <w:tblBorders>
            <w:top w:val="dotted" w:sz="4" w:space="0" w:color="auto"/>
            <w:bottom w:val="dotted" w:sz="4" w:space="0" w:color="auto"/>
          </w:tblBorders>
        </w:tblPrEx>
        <w:trPr>
          <w:trHeight w:hRule="exact" w:val="2500"/>
        </w:trPr>
        <w:tc>
          <w:tcPr>
            <w:tcW w:w="2442" w:type="dxa"/>
            <w:tcBorders>
              <w:top w:val="dotted" w:sz="4" w:space="0" w:color="auto"/>
              <w:bottom w:val="dotted" w:sz="4" w:space="0" w:color="auto"/>
              <w:right w:val="single" w:sz="2" w:space="0" w:color="auto"/>
            </w:tcBorders>
          </w:tcPr>
          <w:p w14:paraId="4D91D1B2"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b/>
                <w:color w:val="000000"/>
                <w:sz w:val="18"/>
                <w:szCs w:val="18"/>
              </w:rPr>
            </w:pPr>
            <w:r>
              <w:rPr>
                <w:b/>
                <w:color w:val="000000"/>
                <w:sz w:val="18"/>
                <w:szCs w:val="18"/>
              </w:rPr>
              <w:t>Services Description</w:t>
            </w:r>
          </w:p>
        </w:tc>
        <w:tc>
          <w:tcPr>
            <w:tcW w:w="6821" w:type="dxa"/>
            <w:gridSpan w:val="2"/>
            <w:tcBorders>
              <w:top w:val="dotted" w:sz="4" w:space="0" w:color="auto"/>
              <w:left w:val="single" w:sz="2" w:space="0" w:color="auto"/>
              <w:bottom w:val="dotted" w:sz="4" w:space="0" w:color="auto"/>
            </w:tcBorders>
          </w:tcPr>
          <w:p w14:paraId="6E266BA2" w14:textId="77777777" w:rsidR="00BF2743" w:rsidRPr="00306E85" w:rsidRDefault="007A75A1" w:rsidP="006A7C14">
            <w:pPr>
              <w:pStyle w:val="CommentText"/>
              <w:numPr>
                <w:ilvl w:val="0"/>
                <w:numId w:val="102"/>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454"/>
              <w:rPr>
                <w:iCs/>
                <w:sz w:val="18"/>
                <w:szCs w:val="18"/>
              </w:rPr>
            </w:pPr>
            <w:r w:rsidRPr="00306E85">
              <w:rPr>
                <w:iCs/>
                <w:sz w:val="18"/>
                <w:szCs w:val="18"/>
              </w:rPr>
              <w:t xml:space="preserve">Providing support for all aspects of vaccine administration (principally, workforce </w:t>
            </w:r>
            <w:r w:rsidRPr="00306E85">
              <w:rPr>
                <w:sz w:val="18"/>
                <w:szCs w:val="18"/>
              </w:rPr>
              <w:t>management</w:t>
            </w:r>
            <w:r w:rsidRPr="00306E85">
              <w:rPr>
                <w:iCs/>
                <w:sz w:val="18"/>
                <w:szCs w:val="18"/>
              </w:rPr>
              <w:t xml:space="preserve">, verifying recipient eligibility for </w:t>
            </w:r>
            <w:r w:rsidRPr="00306E85">
              <w:rPr>
                <w:sz w:val="18"/>
                <w:szCs w:val="18"/>
                <w:lang w:eastAsia="zh-CN" w:bidi="th-TH"/>
              </w:rPr>
              <w:t>vaccination</w:t>
            </w:r>
            <w:r w:rsidRPr="00306E85">
              <w:rPr>
                <w:iCs/>
                <w:sz w:val="18"/>
                <w:szCs w:val="18"/>
              </w:rPr>
              <w:t xml:space="preserve">, scheduling of appointments to manage supply and demand, distribution of Vaccine, reporting, refrigerated storage capacity and management, physical security of vials, follow-up for second dose if required for the Target Population); </w:t>
            </w:r>
          </w:p>
          <w:p w14:paraId="52FC1B1D" w14:textId="77777777" w:rsidR="00BF2743" w:rsidRPr="00306E85" w:rsidRDefault="007A75A1" w:rsidP="006A7C14">
            <w:pPr>
              <w:pStyle w:val="CommentText"/>
              <w:numPr>
                <w:ilvl w:val="0"/>
                <w:numId w:val="102"/>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454"/>
              <w:rPr>
                <w:iCs/>
                <w:sz w:val="18"/>
                <w:szCs w:val="18"/>
              </w:rPr>
            </w:pPr>
            <w:r w:rsidRPr="00306E85">
              <w:rPr>
                <w:iCs/>
                <w:sz w:val="18"/>
                <w:szCs w:val="18"/>
              </w:rPr>
              <w:t xml:space="preserve">vaccination </w:t>
            </w:r>
            <w:r w:rsidRPr="00306E85">
              <w:rPr>
                <w:sz w:val="18"/>
                <w:szCs w:val="18"/>
              </w:rPr>
              <w:t>for</w:t>
            </w:r>
            <w:r w:rsidRPr="00306E85">
              <w:rPr>
                <w:iCs/>
                <w:sz w:val="18"/>
                <w:szCs w:val="18"/>
              </w:rPr>
              <w:t xml:space="preserve"> the Target Population, at each Vaccination Site;</w:t>
            </w:r>
          </w:p>
          <w:p w14:paraId="2CA90BB7" w14:textId="353F8E86" w:rsidR="00BF2743" w:rsidRPr="00306E85" w:rsidRDefault="007A75A1" w:rsidP="006A7C14">
            <w:pPr>
              <w:pStyle w:val="CommentText"/>
              <w:numPr>
                <w:ilvl w:val="0"/>
                <w:numId w:val="102"/>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454"/>
              <w:rPr>
                <w:iCs/>
                <w:sz w:val="18"/>
                <w:szCs w:val="18"/>
              </w:rPr>
            </w:pPr>
            <w:r w:rsidRPr="00306E85">
              <w:rPr>
                <w:iCs/>
                <w:sz w:val="18"/>
                <w:szCs w:val="18"/>
              </w:rPr>
              <w:t xml:space="preserve">any other </w:t>
            </w:r>
            <w:r w:rsidRPr="00306E85">
              <w:rPr>
                <w:sz w:val="18"/>
                <w:szCs w:val="18"/>
              </w:rPr>
              <w:t>Service</w:t>
            </w:r>
            <w:r w:rsidRPr="00306E85">
              <w:rPr>
                <w:iCs/>
                <w:sz w:val="18"/>
                <w:szCs w:val="18"/>
              </w:rPr>
              <w:t xml:space="preserve"> set out in </w:t>
            </w:r>
            <w:r>
              <w:rPr>
                <w:iCs/>
                <w:sz w:val="18"/>
                <w:szCs w:val="18"/>
              </w:rPr>
              <w:fldChar w:fldCharType="begin"/>
            </w:r>
            <w:r>
              <w:rPr>
                <w:iCs/>
                <w:sz w:val="18"/>
                <w:szCs w:val="18"/>
              </w:rPr>
              <w:instrText xml:space="preserve"> REF _Ref81988489 \r \h </w:instrText>
            </w:r>
            <w:r>
              <w:rPr>
                <w:iCs/>
                <w:sz w:val="18"/>
                <w:szCs w:val="18"/>
              </w:rPr>
            </w:r>
            <w:r>
              <w:rPr>
                <w:iCs/>
                <w:sz w:val="18"/>
                <w:szCs w:val="18"/>
              </w:rPr>
              <w:fldChar w:fldCharType="separate"/>
            </w:r>
            <w:r w:rsidR="007E5D2B">
              <w:rPr>
                <w:iCs/>
                <w:sz w:val="18"/>
                <w:szCs w:val="18"/>
              </w:rPr>
              <w:t>Schedule 2</w:t>
            </w:r>
            <w:r>
              <w:rPr>
                <w:iCs/>
                <w:sz w:val="18"/>
                <w:szCs w:val="18"/>
              </w:rPr>
              <w:fldChar w:fldCharType="end"/>
            </w:r>
            <w:r w:rsidRPr="00306E85">
              <w:rPr>
                <w:iCs/>
                <w:sz w:val="18"/>
                <w:szCs w:val="18"/>
              </w:rPr>
              <w:t xml:space="preserve"> </w:t>
            </w:r>
            <w:r>
              <w:rPr>
                <w:iCs/>
                <w:sz w:val="18"/>
                <w:szCs w:val="18"/>
              </w:rPr>
              <w:t>(Services</w:t>
            </w:r>
            <w:proofErr w:type="gramStart"/>
            <w:r>
              <w:rPr>
                <w:iCs/>
                <w:sz w:val="18"/>
                <w:szCs w:val="18"/>
              </w:rPr>
              <w:t>);</w:t>
            </w:r>
            <w:proofErr w:type="gramEnd"/>
          </w:p>
          <w:p w14:paraId="6C333FB3" w14:textId="77777777" w:rsidR="00BF2743" w:rsidRPr="002A77A1" w:rsidRDefault="007A75A1" w:rsidP="005746A3">
            <w:pPr>
              <w:pStyle w:val="CommentT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70"/>
              <w:rPr>
                <w:iCs/>
              </w:rPr>
            </w:pPr>
            <w:r w:rsidRPr="00306E85">
              <w:rPr>
                <w:iCs/>
                <w:sz w:val="18"/>
                <w:szCs w:val="18"/>
              </w:rPr>
              <w:t xml:space="preserve">in accordance with </w:t>
            </w:r>
            <w:r>
              <w:rPr>
                <w:iCs/>
                <w:sz w:val="18"/>
                <w:szCs w:val="18"/>
              </w:rPr>
              <w:t>this Order and</w:t>
            </w:r>
            <w:r w:rsidRPr="00306E85">
              <w:rPr>
                <w:iCs/>
                <w:sz w:val="18"/>
                <w:szCs w:val="18"/>
              </w:rPr>
              <w:t xml:space="preserve"> the Head Agreement;</w:t>
            </w:r>
          </w:p>
        </w:tc>
      </w:tr>
      <w:tr w:rsidR="00BF2743" w:rsidRPr="00A632AC" w14:paraId="6CCE1023" w14:textId="77777777" w:rsidTr="00A64478">
        <w:tblPrEx>
          <w:tblBorders>
            <w:top w:val="dotted" w:sz="4" w:space="0" w:color="auto"/>
            <w:bottom w:val="dotted" w:sz="4" w:space="0" w:color="auto"/>
          </w:tblBorders>
        </w:tblPrEx>
        <w:trPr>
          <w:trHeight w:hRule="exact" w:val="1834"/>
        </w:trPr>
        <w:tc>
          <w:tcPr>
            <w:tcW w:w="2442" w:type="dxa"/>
            <w:tcBorders>
              <w:top w:val="dotted" w:sz="4" w:space="0" w:color="auto"/>
              <w:bottom w:val="dotted" w:sz="4" w:space="0" w:color="auto"/>
              <w:right w:val="single" w:sz="2" w:space="0" w:color="auto"/>
            </w:tcBorders>
          </w:tcPr>
          <w:p w14:paraId="27D07E89"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b/>
                <w:color w:val="000000"/>
                <w:sz w:val="18"/>
              </w:rPr>
            </w:pPr>
            <w:r w:rsidRPr="00A632AC">
              <w:rPr>
                <w:b/>
                <w:color w:val="000000"/>
                <w:sz w:val="18"/>
                <w:szCs w:val="18"/>
              </w:rPr>
              <w:t>Target Population</w:t>
            </w:r>
          </w:p>
        </w:tc>
        <w:tc>
          <w:tcPr>
            <w:tcW w:w="6821" w:type="dxa"/>
            <w:gridSpan w:val="2"/>
            <w:tcBorders>
              <w:top w:val="dotted" w:sz="4" w:space="0" w:color="auto"/>
              <w:left w:val="single" w:sz="2" w:space="0" w:color="auto"/>
              <w:bottom w:val="dotted" w:sz="4" w:space="0" w:color="auto"/>
            </w:tcBorders>
          </w:tcPr>
          <w:p w14:paraId="049306DE" w14:textId="77777777" w:rsidR="00BF2743"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color w:val="000000"/>
                <w:sz w:val="18"/>
              </w:rPr>
              <w:t>[include details of anticipated numbers of persons to be vaccinated at each location</w:t>
            </w:r>
            <w:r>
              <w:rPr>
                <w:color w:val="000000"/>
                <w:sz w:val="18"/>
              </w:rPr>
              <w:t xml:space="preserve"> and description of persons (such as childcare workers)]</w:t>
            </w:r>
          </w:p>
          <w:p w14:paraId="177B35DD" w14:textId="77777777" w:rsidR="00BF2743" w:rsidRPr="002A77A1"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CF54A9">
              <w:rPr>
                <w:color w:val="000000"/>
                <w:sz w:val="18"/>
                <w:szCs w:val="18"/>
              </w:rPr>
              <w:t xml:space="preserve">In addition to the Target Population </w:t>
            </w:r>
            <w:r>
              <w:rPr>
                <w:color w:val="000000"/>
                <w:sz w:val="18"/>
                <w:szCs w:val="18"/>
              </w:rPr>
              <w:t xml:space="preserve">specified </w:t>
            </w:r>
            <w:r w:rsidRPr="00CF54A9">
              <w:rPr>
                <w:color w:val="000000"/>
                <w:sz w:val="18"/>
                <w:szCs w:val="18"/>
              </w:rPr>
              <w:t xml:space="preserve">the </w:t>
            </w:r>
            <w:r>
              <w:rPr>
                <w:color w:val="000000"/>
                <w:sz w:val="18"/>
                <w:szCs w:val="18"/>
              </w:rPr>
              <w:t xml:space="preserve">Agency </w:t>
            </w:r>
            <w:r w:rsidRPr="00CF54A9">
              <w:rPr>
                <w:color w:val="000000"/>
                <w:sz w:val="18"/>
                <w:szCs w:val="18"/>
              </w:rPr>
              <w:t xml:space="preserve">may request that the </w:t>
            </w:r>
            <w:r>
              <w:rPr>
                <w:color w:val="000000"/>
                <w:sz w:val="18"/>
                <w:szCs w:val="18"/>
              </w:rPr>
              <w:t>IProvider</w:t>
            </w:r>
            <w:r w:rsidRPr="00CF54A9">
              <w:rPr>
                <w:color w:val="000000"/>
                <w:sz w:val="18"/>
                <w:szCs w:val="18"/>
              </w:rPr>
              <w:t xml:space="preserve"> administers vaccines to other target populations under </w:t>
            </w:r>
            <w:r>
              <w:rPr>
                <w:color w:val="000000"/>
                <w:sz w:val="18"/>
                <w:szCs w:val="18"/>
              </w:rPr>
              <w:t xml:space="preserve">an </w:t>
            </w:r>
            <w:r w:rsidRPr="00CF54A9">
              <w:rPr>
                <w:color w:val="000000"/>
                <w:sz w:val="18"/>
                <w:szCs w:val="18"/>
              </w:rPr>
              <w:t xml:space="preserve">Order. If the </w:t>
            </w:r>
            <w:r>
              <w:rPr>
                <w:color w:val="000000"/>
                <w:sz w:val="18"/>
                <w:szCs w:val="18"/>
              </w:rPr>
              <w:t>IProvide</w:t>
            </w:r>
            <w:r w:rsidRPr="00CF54A9">
              <w:rPr>
                <w:color w:val="000000"/>
                <w:sz w:val="18"/>
                <w:szCs w:val="18"/>
              </w:rPr>
              <w:t xml:space="preserve">r agrees, the “Target Population” is taken to include the population requested by the </w:t>
            </w:r>
            <w:r>
              <w:rPr>
                <w:color w:val="000000"/>
                <w:sz w:val="18"/>
                <w:szCs w:val="18"/>
              </w:rPr>
              <w:t>Agency.</w:t>
            </w:r>
          </w:p>
        </w:tc>
      </w:tr>
      <w:tr w:rsidR="00BF2743" w:rsidRPr="00A632AC" w14:paraId="114ADF41" w14:textId="77777777" w:rsidTr="001D255A">
        <w:tblPrEx>
          <w:tblBorders>
            <w:top w:val="dotted" w:sz="4" w:space="0" w:color="auto"/>
            <w:bottom w:val="dotted" w:sz="4" w:space="0" w:color="auto"/>
          </w:tblBorders>
        </w:tblPrEx>
        <w:trPr>
          <w:trHeight w:hRule="exact" w:val="2085"/>
        </w:trPr>
        <w:tc>
          <w:tcPr>
            <w:tcW w:w="2442" w:type="dxa"/>
            <w:tcBorders>
              <w:top w:val="dotted" w:sz="4" w:space="0" w:color="auto"/>
              <w:bottom w:val="dotted" w:sz="4" w:space="0" w:color="auto"/>
              <w:right w:val="single" w:sz="2" w:space="0" w:color="auto"/>
            </w:tcBorders>
          </w:tcPr>
          <w:p w14:paraId="384DF90A"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b/>
                <w:color w:val="000000"/>
                <w:sz w:val="18"/>
              </w:rPr>
            </w:pPr>
            <w:r>
              <w:rPr>
                <w:rFonts w:eastAsia="Calibri"/>
                <w:b/>
                <w:sz w:val="18"/>
                <w:szCs w:val="18"/>
                <w:lang w:val="en-US"/>
              </w:rPr>
              <w:t>Delivery Model</w:t>
            </w:r>
          </w:p>
        </w:tc>
        <w:tc>
          <w:tcPr>
            <w:tcW w:w="6821" w:type="dxa"/>
            <w:gridSpan w:val="2"/>
            <w:tcBorders>
              <w:top w:val="dotted" w:sz="4" w:space="0" w:color="auto"/>
              <w:left w:val="single" w:sz="2" w:space="0" w:color="auto"/>
              <w:bottom w:val="dotted" w:sz="4" w:space="0" w:color="auto"/>
            </w:tcBorders>
            <w:vAlign w:val="center"/>
          </w:tcPr>
          <w:p w14:paraId="2257C4E2" w14:textId="77777777" w:rsidR="00BF2743"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sz w:val="18"/>
                <w:szCs w:val="18"/>
              </w:rPr>
            </w:pPr>
            <w:r>
              <w:rPr>
                <w:sz w:val="18"/>
                <w:szCs w:val="18"/>
              </w:rPr>
              <w:t>Specify model to be used:</w:t>
            </w:r>
          </w:p>
          <w:p w14:paraId="1C28DA2F" w14:textId="77777777" w:rsidR="00BF2743" w:rsidRPr="00DB736C" w:rsidRDefault="007A75A1" w:rsidP="006A7C14">
            <w:pPr>
              <w:pStyle w:val="CommentText"/>
              <w:numPr>
                <w:ilvl w:val="0"/>
                <w:numId w:val="102"/>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454"/>
              <w:rPr>
                <w:sz w:val="18"/>
                <w:szCs w:val="18"/>
                <w:u w:val="single"/>
              </w:rPr>
            </w:pPr>
            <w:r w:rsidRPr="00DB736C">
              <w:rPr>
                <w:b/>
                <w:bCs/>
                <w:sz w:val="18"/>
                <w:szCs w:val="18"/>
              </w:rPr>
              <w:t xml:space="preserve">Mobile </w:t>
            </w:r>
            <w:bookmarkStart w:id="2075" w:name="_9kMIH5YVt48869JUEruvlw"/>
            <w:r w:rsidRPr="00DB736C">
              <w:rPr>
                <w:b/>
                <w:bCs/>
                <w:sz w:val="18"/>
                <w:szCs w:val="18"/>
              </w:rPr>
              <w:t>Clinics</w:t>
            </w:r>
            <w:bookmarkEnd w:id="2075"/>
            <w:r w:rsidRPr="00DB736C">
              <w:rPr>
                <w:sz w:val="18"/>
                <w:szCs w:val="18"/>
              </w:rPr>
              <w:t xml:space="preserve"> – trucks that pull up outside other facilities (</w:t>
            </w:r>
            <w:proofErr w:type="spellStart"/>
            <w:proofErr w:type="gramStart"/>
            <w:r w:rsidRPr="00DB736C">
              <w:rPr>
                <w:sz w:val="18"/>
                <w:szCs w:val="18"/>
              </w:rPr>
              <w:t>eg</w:t>
            </w:r>
            <w:proofErr w:type="spellEnd"/>
            <w:proofErr w:type="gramEnd"/>
            <w:r w:rsidRPr="00DB736C">
              <w:rPr>
                <w:sz w:val="18"/>
                <w:szCs w:val="18"/>
              </w:rPr>
              <w:t xml:space="preserve"> school)</w:t>
            </w:r>
          </w:p>
          <w:p w14:paraId="66470CDF" w14:textId="77777777" w:rsidR="00BF2743" w:rsidRPr="00DB736C" w:rsidRDefault="007A75A1" w:rsidP="006A7C14">
            <w:pPr>
              <w:pStyle w:val="CommentText"/>
              <w:numPr>
                <w:ilvl w:val="0"/>
                <w:numId w:val="102"/>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454"/>
              <w:rPr>
                <w:sz w:val="18"/>
                <w:szCs w:val="18"/>
                <w:u w:val="single"/>
              </w:rPr>
            </w:pPr>
            <w:bookmarkStart w:id="2076" w:name="_BPDC_LN_INS_1007"/>
            <w:bookmarkStart w:id="2077" w:name="_BPDC_PR_INS_1008"/>
            <w:bookmarkEnd w:id="2076"/>
            <w:bookmarkEnd w:id="2077"/>
            <w:r w:rsidRPr="00DB736C">
              <w:rPr>
                <w:b/>
                <w:bCs/>
                <w:sz w:val="18"/>
                <w:szCs w:val="18"/>
              </w:rPr>
              <w:t>In-reach</w:t>
            </w:r>
            <w:r w:rsidRPr="00DB736C">
              <w:rPr>
                <w:sz w:val="18"/>
                <w:szCs w:val="18"/>
              </w:rPr>
              <w:t xml:space="preserve"> – </w:t>
            </w:r>
            <w:r w:rsidRPr="00853954">
              <w:rPr>
                <w:sz w:val="18"/>
                <w:szCs w:val="18"/>
              </w:rPr>
              <w:t xml:space="preserve">going to a location and providing the services on site to people who live or work at that site and </w:t>
            </w:r>
            <w:r>
              <w:rPr>
                <w:sz w:val="18"/>
                <w:szCs w:val="18"/>
              </w:rPr>
              <w:t xml:space="preserve">to </w:t>
            </w:r>
            <w:r w:rsidRPr="00853954">
              <w:rPr>
                <w:sz w:val="18"/>
                <w:szCs w:val="18"/>
              </w:rPr>
              <w:t xml:space="preserve">other people </w:t>
            </w:r>
            <w:r>
              <w:rPr>
                <w:sz w:val="18"/>
                <w:szCs w:val="18"/>
              </w:rPr>
              <w:t xml:space="preserve">by invitation </w:t>
            </w:r>
            <w:r w:rsidRPr="00853954">
              <w:rPr>
                <w:sz w:val="18"/>
                <w:szCs w:val="18"/>
              </w:rPr>
              <w:t>(</w:t>
            </w:r>
            <w:proofErr w:type="spellStart"/>
            <w:proofErr w:type="gramStart"/>
            <w:r w:rsidRPr="00853954">
              <w:rPr>
                <w:sz w:val="18"/>
                <w:szCs w:val="18"/>
              </w:rPr>
              <w:t>eg</w:t>
            </w:r>
            <w:proofErr w:type="spellEnd"/>
            <w:proofErr w:type="gramEnd"/>
            <w:r w:rsidRPr="00853954">
              <w:rPr>
                <w:sz w:val="18"/>
                <w:szCs w:val="18"/>
              </w:rPr>
              <w:t xml:space="preserve"> family members) </w:t>
            </w:r>
          </w:p>
          <w:p w14:paraId="4EC5B202" w14:textId="77777777" w:rsidR="00BF2743" w:rsidRPr="001D255A" w:rsidRDefault="007A75A1" w:rsidP="006A7C14">
            <w:pPr>
              <w:pStyle w:val="CommentText"/>
              <w:numPr>
                <w:ilvl w:val="0"/>
                <w:numId w:val="102"/>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454"/>
              <w:rPr>
                <w:sz w:val="18"/>
                <w:szCs w:val="18"/>
                <w:u w:val="single"/>
              </w:rPr>
            </w:pPr>
            <w:bookmarkStart w:id="2078" w:name="_BPDC_LN_INS_1005"/>
            <w:bookmarkStart w:id="2079" w:name="_BPDC_PR_INS_1006"/>
            <w:bookmarkEnd w:id="2078"/>
            <w:bookmarkEnd w:id="2079"/>
            <w:r w:rsidRPr="00DB736C">
              <w:rPr>
                <w:b/>
                <w:bCs/>
                <w:sz w:val="18"/>
                <w:szCs w:val="18"/>
              </w:rPr>
              <w:t xml:space="preserve">New </w:t>
            </w:r>
            <w:bookmarkStart w:id="2080" w:name="_9kMJI5YVt48869JUEruvlw"/>
            <w:r w:rsidRPr="00DB736C">
              <w:rPr>
                <w:b/>
                <w:bCs/>
                <w:sz w:val="18"/>
                <w:szCs w:val="18"/>
              </w:rPr>
              <w:t>Clinics</w:t>
            </w:r>
            <w:bookmarkEnd w:id="2080"/>
            <w:r w:rsidRPr="00DB736C">
              <w:rPr>
                <w:sz w:val="18"/>
                <w:szCs w:val="18"/>
              </w:rPr>
              <w:t xml:space="preserve"> (including mass vaccination clinics) – setting up a clinic at a particular location </w:t>
            </w:r>
            <w:r>
              <w:rPr>
                <w:sz w:val="18"/>
                <w:szCs w:val="18"/>
              </w:rPr>
              <w:t>(</w:t>
            </w:r>
            <w:proofErr w:type="spellStart"/>
            <w:proofErr w:type="gramStart"/>
            <w:r w:rsidRPr="00DB736C">
              <w:rPr>
                <w:sz w:val="18"/>
                <w:szCs w:val="18"/>
              </w:rPr>
              <w:t>eg</w:t>
            </w:r>
            <w:proofErr w:type="spellEnd"/>
            <w:proofErr w:type="gramEnd"/>
            <w:r w:rsidRPr="00DB736C">
              <w:rPr>
                <w:sz w:val="18"/>
                <w:szCs w:val="18"/>
              </w:rPr>
              <w:t xml:space="preserve"> sport stadium, community hall</w:t>
            </w:r>
            <w:r>
              <w:rPr>
                <w:sz w:val="18"/>
                <w:szCs w:val="18"/>
              </w:rPr>
              <w:t>)</w:t>
            </w:r>
          </w:p>
        </w:tc>
      </w:tr>
      <w:tr w:rsidR="00BF2743" w:rsidRPr="00A632AC" w14:paraId="5E17DEC5" w14:textId="77777777" w:rsidTr="00A64478">
        <w:tblPrEx>
          <w:tblBorders>
            <w:top w:val="dotted" w:sz="4" w:space="0" w:color="auto"/>
            <w:bottom w:val="dotted" w:sz="4" w:space="0" w:color="auto"/>
          </w:tblBorders>
        </w:tblPrEx>
        <w:trPr>
          <w:trHeight w:hRule="exact" w:val="1324"/>
        </w:trPr>
        <w:tc>
          <w:tcPr>
            <w:tcW w:w="2442" w:type="dxa"/>
            <w:tcBorders>
              <w:top w:val="dotted" w:sz="4" w:space="0" w:color="auto"/>
              <w:bottom w:val="dotted" w:sz="4" w:space="0" w:color="auto"/>
              <w:right w:val="single" w:sz="2" w:space="0" w:color="auto"/>
            </w:tcBorders>
          </w:tcPr>
          <w:p w14:paraId="00638301"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b/>
                <w:color w:val="000000"/>
                <w:sz w:val="18"/>
              </w:rPr>
            </w:pPr>
            <w:r w:rsidRPr="00A632AC">
              <w:rPr>
                <w:rFonts w:eastAsia="Calibri"/>
                <w:b/>
                <w:sz w:val="18"/>
                <w:szCs w:val="18"/>
                <w:lang w:val="en-US"/>
              </w:rPr>
              <w:t xml:space="preserve"> Vaccine</w:t>
            </w:r>
            <w:r>
              <w:rPr>
                <w:rFonts w:eastAsia="Calibri"/>
                <w:b/>
                <w:sz w:val="18"/>
                <w:szCs w:val="18"/>
                <w:lang w:val="en-US"/>
              </w:rPr>
              <w:t xml:space="preserve"> </w:t>
            </w:r>
          </w:p>
        </w:tc>
        <w:tc>
          <w:tcPr>
            <w:tcW w:w="6821" w:type="dxa"/>
            <w:gridSpan w:val="2"/>
            <w:tcBorders>
              <w:top w:val="dotted" w:sz="4" w:space="0" w:color="auto"/>
              <w:left w:val="single" w:sz="2" w:space="0" w:color="auto"/>
              <w:bottom w:val="dotted" w:sz="4" w:space="0" w:color="auto"/>
            </w:tcBorders>
          </w:tcPr>
          <w:p w14:paraId="04A56E4C" w14:textId="77777777" w:rsidR="00BF2743"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sz w:val="18"/>
              </w:rPr>
            </w:pPr>
            <w:r w:rsidRPr="00A632AC">
              <w:rPr>
                <w:sz w:val="18"/>
              </w:rPr>
              <w:t>[include details of type</w:t>
            </w:r>
            <w:r>
              <w:rPr>
                <w:sz w:val="18"/>
              </w:rPr>
              <w:t>(</w:t>
            </w:r>
            <w:r w:rsidRPr="00A632AC">
              <w:rPr>
                <w:sz w:val="18"/>
              </w:rPr>
              <w:t>s</w:t>
            </w:r>
            <w:r>
              <w:rPr>
                <w:sz w:val="18"/>
              </w:rPr>
              <w:t>)</w:t>
            </w:r>
            <w:r w:rsidRPr="00A632AC">
              <w:rPr>
                <w:sz w:val="18"/>
              </w:rPr>
              <w:t xml:space="preserve"> of </w:t>
            </w:r>
            <w:r>
              <w:rPr>
                <w:sz w:val="18"/>
              </w:rPr>
              <w:t>V</w:t>
            </w:r>
            <w:r w:rsidRPr="00A632AC">
              <w:rPr>
                <w:sz w:val="18"/>
              </w:rPr>
              <w:t>accines</w:t>
            </w:r>
            <w:r>
              <w:rPr>
                <w:sz w:val="18"/>
              </w:rPr>
              <w:t xml:space="preserve">.] </w:t>
            </w:r>
          </w:p>
          <w:p w14:paraId="5984FE2D"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Pr>
                <w:sz w:val="18"/>
              </w:rPr>
              <w:t>[</w:t>
            </w:r>
            <w:r w:rsidRPr="001266D9">
              <w:rPr>
                <w:b/>
                <w:bCs/>
                <w:i/>
                <w:iCs/>
                <w:sz w:val="18"/>
              </w:rPr>
              <w:t>Note: If the Agency is an Other Agency the vaccines will not be supplied by Health, and the Other Agency is responsible for acquiring the vaccines to be administered under this Order</w:t>
            </w:r>
            <w:r w:rsidRPr="00A632AC">
              <w:rPr>
                <w:sz w:val="18"/>
              </w:rPr>
              <w:t>]</w:t>
            </w:r>
          </w:p>
        </w:tc>
      </w:tr>
      <w:tr w:rsidR="00BF2743" w:rsidRPr="00A632AC" w14:paraId="45CD1373" w14:textId="77777777" w:rsidTr="00A64478">
        <w:trPr>
          <w:trHeight w:val="397"/>
        </w:trPr>
        <w:tc>
          <w:tcPr>
            <w:tcW w:w="2442" w:type="dxa"/>
            <w:tcBorders>
              <w:top w:val="dotted" w:sz="4" w:space="0" w:color="auto"/>
              <w:left w:val="single" w:sz="6" w:space="0" w:color="auto"/>
              <w:bottom w:val="dotted" w:sz="4" w:space="0" w:color="auto"/>
              <w:right w:val="single" w:sz="4" w:space="0" w:color="auto"/>
            </w:tcBorders>
            <w:vAlign w:val="center"/>
          </w:tcPr>
          <w:p w14:paraId="54CA1E21"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b/>
                <w:color w:val="000000"/>
                <w:sz w:val="18"/>
                <w:szCs w:val="18"/>
              </w:rPr>
            </w:pPr>
            <w:r w:rsidRPr="00A632AC">
              <w:rPr>
                <w:b/>
                <w:color w:val="000000"/>
                <w:sz w:val="18"/>
                <w:szCs w:val="18"/>
              </w:rPr>
              <w:t>Location</w:t>
            </w:r>
          </w:p>
        </w:tc>
        <w:tc>
          <w:tcPr>
            <w:tcW w:w="6821" w:type="dxa"/>
            <w:gridSpan w:val="2"/>
            <w:tcBorders>
              <w:top w:val="dotted" w:sz="4" w:space="0" w:color="auto"/>
              <w:left w:val="single" w:sz="4" w:space="0" w:color="auto"/>
              <w:bottom w:val="dotted" w:sz="4" w:space="0" w:color="auto"/>
              <w:right w:val="single" w:sz="6" w:space="0" w:color="auto"/>
            </w:tcBorders>
            <w:vAlign w:val="center"/>
          </w:tcPr>
          <w:p w14:paraId="68F2CDC6"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[Insert the required work location/site</w:t>
            </w:r>
            <w:r>
              <w:rPr>
                <w:color w:val="000000"/>
                <w:sz w:val="18"/>
                <w:szCs w:val="18"/>
              </w:rPr>
              <w:t>s of persons to be vaccinated</w:t>
            </w:r>
            <w:r w:rsidRPr="00A632AC">
              <w:rPr>
                <w:color w:val="000000"/>
                <w:sz w:val="18"/>
                <w:szCs w:val="18"/>
              </w:rPr>
              <w:t>]</w:t>
            </w:r>
          </w:p>
        </w:tc>
      </w:tr>
      <w:tr w:rsidR="007A49F2" w:rsidRPr="00A632AC" w14:paraId="20DD956A" w14:textId="77777777" w:rsidTr="00A64478">
        <w:trPr>
          <w:trHeight w:val="388"/>
        </w:trPr>
        <w:tc>
          <w:tcPr>
            <w:tcW w:w="2442" w:type="dxa"/>
            <w:tcBorders>
              <w:top w:val="dotted" w:sz="4" w:space="0" w:color="auto"/>
              <w:left w:val="single" w:sz="6" w:space="0" w:color="auto"/>
              <w:bottom w:val="dotted" w:sz="4" w:space="0" w:color="auto"/>
              <w:right w:val="single" w:sz="4" w:space="0" w:color="auto"/>
            </w:tcBorders>
          </w:tcPr>
          <w:p w14:paraId="676FF98B" w14:textId="77777777" w:rsidR="007A49F2"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b/>
                <w:color w:val="000000"/>
                <w:sz w:val="18"/>
              </w:rPr>
            </w:pPr>
            <w:r>
              <w:rPr>
                <w:b/>
                <w:color w:val="000000"/>
                <w:sz w:val="18"/>
                <w:szCs w:val="18"/>
              </w:rPr>
              <w:t>Personnel requirements</w:t>
            </w:r>
          </w:p>
        </w:tc>
        <w:tc>
          <w:tcPr>
            <w:tcW w:w="6821" w:type="dxa"/>
            <w:gridSpan w:val="2"/>
            <w:tcBorders>
              <w:top w:val="dotted" w:sz="4" w:space="0" w:color="auto"/>
              <w:left w:val="single" w:sz="4" w:space="0" w:color="auto"/>
              <w:bottom w:val="dotted" w:sz="4" w:space="0" w:color="auto"/>
              <w:right w:val="single" w:sz="6" w:space="0" w:color="auto"/>
            </w:tcBorders>
            <w:vAlign w:val="center"/>
          </w:tcPr>
          <w:p w14:paraId="4DC5305F" w14:textId="77777777" w:rsidR="007A49F2"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Pr>
                <w:color w:val="000000"/>
                <w:sz w:val="18"/>
                <w:szCs w:val="18"/>
              </w:rPr>
              <w:t>[Insert the anticipated n</w:t>
            </w:r>
            <w:r w:rsidRPr="00AC6FB0">
              <w:rPr>
                <w:color w:val="000000"/>
                <w:sz w:val="18"/>
                <w:szCs w:val="18"/>
              </w:rPr>
              <w:t xml:space="preserve">umber of personnel providing the Services under </w:t>
            </w:r>
            <w:r>
              <w:rPr>
                <w:color w:val="000000"/>
                <w:sz w:val="18"/>
                <w:szCs w:val="18"/>
              </w:rPr>
              <w:t>the</w:t>
            </w:r>
            <w:r w:rsidRPr="00AC6FB0">
              <w:rPr>
                <w:color w:val="000000"/>
                <w:sz w:val="18"/>
                <w:szCs w:val="18"/>
              </w:rPr>
              <w:t xml:space="preserve"> Order</w:t>
            </w:r>
            <w:r>
              <w:rPr>
                <w:color w:val="000000"/>
                <w:sz w:val="18"/>
                <w:szCs w:val="18"/>
              </w:rPr>
              <w:t>]</w:t>
            </w:r>
          </w:p>
        </w:tc>
      </w:tr>
      <w:tr w:rsidR="00BF2743" w:rsidRPr="00A632AC" w14:paraId="16902444" w14:textId="77777777" w:rsidTr="00A64478">
        <w:trPr>
          <w:trHeight w:val="388"/>
        </w:trPr>
        <w:tc>
          <w:tcPr>
            <w:tcW w:w="2442" w:type="dxa"/>
            <w:tcBorders>
              <w:top w:val="dotted" w:sz="4" w:space="0" w:color="auto"/>
              <w:left w:val="single" w:sz="6" w:space="0" w:color="auto"/>
              <w:bottom w:val="dotted" w:sz="4" w:space="0" w:color="auto"/>
              <w:right w:val="single" w:sz="4" w:space="0" w:color="auto"/>
            </w:tcBorders>
          </w:tcPr>
          <w:p w14:paraId="6FB9C25F"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b/>
                <w:color w:val="000000"/>
                <w:sz w:val="18"/>
                <w:szCs w:val="18"/>
              </w:rPr>
            </w:pPr>
            <w:r w:rsidRPr="00A632AC">
              <w:rPr>
                <w:b/>
                <w:color w:val="000000"/>
                <w:sz w:val="18"/>
              </w:rPr>
              <w:t>Subcontractors</w:t>
            </w:r>
          </w:p>
        </w:tc>
        <w:tc>
          <w:tcPr>
            <w:tcW w:w="6821" w:type="dxa"/>
            <w:gridSpan w:val="2"/>
            <w:tcBorders>
              <w:top w:val="dotted" w:sz="4" w:space="0" w:color="auto"/>
              <w:left w:val="single" w:sz="4" w:space="0" w:color="auto"/>
              <w:bottom w:val="dotted" w:sz="4" w:space="0" w:color="auto"/>
              <w:right w:val="single" w:sz="6" w:space="0" w:color="auto"/>
            </w:tcBorders>
            <w:vAlign w:val="center"/>
          </w:tcPr>
          <w:p w14:paraId="44629F90"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rPr>
              <w:t>[Insert details of approved subcontractors for this Order, or insert ‘Not Applicable’]</w:t>
            </w:r>
          </w:p>
        </w:tc>
      </w:tr>
      <w:tr w:rsidR="00BF2743" w:rsidRPr="00A632AC" w14:paraId="0D43C67D" w14:textId="77777777" w:rsidTr="00A64478">
        <w:trPr>
          <w:trHeight w:val="388"/>
        </w:trPr>
        <w:tc>
          <w:tcPr>
            <w:tcW w:w="2442" w:type="dxa"/>
            <w:tcBorders>
              <w:top w:val="dotted" w:sz="4" w:space="0" w:color="auto"/>
              <w:left w:val="single" w:sz="6" w:space="0" w:color="auto"/>
              <w:bottom w:val="dotted" w:sz="4" w:space="0" w:color="auto"/>
              <w:right w:val="single" w:sz="4" w:space="0" w:color="auto"/>
            </w:tcBorders>
          </w:tcPr>
          <w:p w14:paraId="32CC0D16"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b/>
                <w:color w:val="000000"/>
                <w:sz w:val="18"/>
              </w:rPr>
            </w:pPr>
            <w:r>
              <w:rPr>
                <w:b/>
                <w:color w:val="000000"/>
                <w:sz w:val="18"/>
              </w:rPr>
              <w:t xml:space="preserve">National Outbreak Response Option </w:t>
            </w:r>
          </w:p>
        </w:tc>
        <w:tc>
          <w:tcPr>
            <w:tcW w:w="6821" w:type="dxa"/>
            <w:gridSpan w:val="2"/>
            <w:tcBorders>
              <w:top w:val="dotted" w:sz="4" w:space="0" w:color="auto"/>
              <w:left w:val="single" w:sz="4" w:space="0" w:color="auto"/>
              <w:bottom w:val="dotted" w:sz="4" w:space="0" w:color="auto"/>
              <w:right w:val="single" w:sz="6" w:space="0" w:color="auto"/>
            </w:tcBorders>
            <w:vAlign w:val="center"/>
          </w:tcPr>
          <w:p w14:paraId="591ECA4D"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Pr>
                <w:color w:val="000000"/>
                <w:sz w:val="18"/>
              </w:rPr>
              <w:t>[Yes/No]</w:t>
            </w:r>
          </w:p>
        </w:tc>
      </w:tr>
      <w:tr w:rsidR="00BF2743" w:rsidRPr="00A632AC" w14:paraId="16ECCF93" w14:textId="77777777" w:rsidTr="007A4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08"/>
        </w:trPr>
        <w:tc>
          <w:tcPr>
            <w:tcW w:w="2442" w:type="dxa"/>
            <w:tcBorders>
              <w:top w:val="dotted" w:sz="4" w:space="0" w:color="auto"/>
              <w:left w:val="single" w:sz="6" w:space="0" w:color="auto"/>
              <w:bottom w:val="dotted" w:sz="4" w:space="0" w:color="auto"/>
              <w:right w:val="single" w:sz="4" w:space="0" w:color="auto"/>
            </w:tcBorders>
          </w:tcPr>
          <w:p w14:paraId="7C226D11"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rFonts w:eastAsia="Calibri"/>
                <w:color w:val="000000"/>
                <w:sz w:val="18"/>
                <w:szCs w:val="18"/>
              </w:rPr>
            </w:pPr>
            <w:r w:rsidRPr="00BC6C4D">
              <w:rPr>
                <w:b/>
                <w:color w:val="000000"/>
                <w:sz w:val="18"/>
                <w:szCs w:val="18"/>
              </w:rPr>
              <w:t>Service</w:t>
            </w:r>
            <w:r w:rsidRPr="00080CC3">
              <w:rPr>
                <w:b/>
                <w:color w:val="000000"/>
                <w:sz w:val="18"/>
                <w:szCs w:val="18"/>
              </w:rPr>
              <w:t xml:space="preserve"> Charges</w:t>
            </w:r>
            <w:r w:rsidRPr="00A632AC">
              <w:rPr>
                <w:b/>
                <w:color w:val="000000"/>
                <w:sz w:val="18"/>
                <w:szCs w:val="18"/>
              </w:rPr>
              <w:t xml:space="preserve"> </w:t>
            </w:r>
          </w:p>
        </w:tc>
        <w:tc>
          <w:tcPr>
            <w:tcW w:w="6821" w:type="dxa"/>
            <w:gridSpan w:val="2"/>
            <w:tcBorders>
              <w:top w:val="dotted" w:sz="4" w:space="0" w:color="auto"/>
              <w:left w:val="single" w:sz="4" w:space="0" w:color="auto"/>
              <w:bottom w:val="dotted" w:sz="4" w:space="0" w:color="auto"/>
              <w:right w:val="single" w:sz="6" w:space="0" w:color="auto"/>
            </w:tcBorders>
          </w:tcPr>
          <w:p w14:paraId="4FBF2634" w14:textId="073307F7" w:rsidR="0038139D"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Pr>
                <w:color w:val="000000"/>
                <w:sz w:val="18"/>
                <w:szCs w:val="18"/>
              </w:rPr>
              <w:t>[</w:t>
            </w:r>
            <w:r w:rsidRPr="0019556A">
              <w:rPr>
                <w:color w:val="000000"/>
                <w:sz w:val="18"/>
                <w:szCs w:val="18"/>
              </w:rPr>
              <w:t xml:space="preserve">Insert “Are the Service Charges </w:t>
            </w:r>
            <w:r w:rsidRPr="00737DC8">
              <w:rPr>
                <w:color w:val="000000"/>
                <w:sz w:val="18"/>
                <w:szCs w:val="18"/>
              </w:rPr>
              <w:t xml:space="preserve">specified in </w:t>
            </w:r>
            <w:r w:rsidRPr="00737DC8">
              <w:rPr>
                <w:rFonts w:eastAsia="Arial"/>
                <w:sz w:val="18"/>
                <w:szCs w:val="18"/>
                <w:lang w:val="en-US"/>
              </w:rPr>
              <w:fldChar w:fldCharType="begin"/>
            </w:r>
            <w:r w:rsidRPr="00737DC8">
              <w:rPr>
                <w:rFonts w:eastAsia="Arial"/>
                <w:sz w:val="18"/>
                <w:szCs w:val="18"/>
                <w:lang w:val="en-US"/>
              </w:rPr>
              <w:instrText xml:space="preserve"> REF _Ref53477603 \w \h </w:instrText>
            </w:r>
            <w:r>
              <w:rPr>
                <w:rFonts w:eastAsia="Arial"/>
                <w:sz w:val="18"/>
                <w:szCs w:val="18"/>
                <w:lang w:val="en-US"/>
              </w:rPr>
              <w:instrText xml:space="preserve"> \* MERGEFORMAT </w:instrText>
            </w:r>
            <w:r w:rsidRPr="00737DC8">
              <w:rPr>
                <w:rFonts w:eastAsia="Arial"/>
                <w:sz w:val="18"/>
                <w:szCs w:val="18"/>
                <w:lang w:val="en-US"/>
              </w:rPr>
            </w:r>
            <w:r w:rsidRPr="00737DC8">
              <w:rPr>
                <w:rFonts w:eastAsia="Arial"/>
                <w:sz w:val="18"/>
                <w:szCs w:val="18"/>
                <w:lang w:val="en-US"/>
              </w:rPr>
              <w:fldChar w:fldCharType="separate"/>
            </w:r>
            <w:r w:rsidR="007E5D2B">
              <w:rPr>
                <w:rFonts w:eastAsia="Arial"/>
                <w:sz w:val="18"/>
                <w:szCs w:val="18"/>
                <w:lang w:val="en-US"/>
              </w:rPr>
              <w:t>Schedule 4</w:t>
            </w:r>
            <w:r w:rsidRPr="00737DC8">
              <w:rPr>
                <w:rFonts w:eastAsia="Arial"/>
                <w:sz w:val="18"/>
                <w:szCs w:val="18"/>
                <w:lang w:val="en-US"/>
              </w:rPr>
              <w:fldChar w:fldCharType="end"/>
            </w:r>
            <w:r w:rsidRPr="00737DC8">
              <w:rPr>
                <w:color w:val="000000"/>
                <w:sz w:val="18"/>
                <w:szCs w:val="18"/>
              </w:rPr>
              <w:t xml:space="preserve"> (Pricing)” if the pricing from the Head Agreement applies or “Are the Service Charges listed below: [insert these]]</w:t>
            </w:r>
          </w:p>
          <w:p w14:paraId="73296AA2" w14:textId="77777777" w:rsidR="00BF2743" w:rsidRPr="00A632AC" w:rsidRDefault="005C4DF7" w:rsidP="0038139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p>
        </w:tc>
      </w:tr>
      <w:tr w:rsidR="007A49F2" w:rsidRPr="00A632AC" w14:paraId="1FE62E4C" w14:textId="77777777" w:rsidTr="007A4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58"/>
        </w:trPr>
        <w:tc>
          <w:tcPr>
            <w:tcW w:w="2442" w:type="dxa"/>
            <w:tcBorders>
              <w:top w:val="dotted" w:sz="4" w:space="0" w:color="auto"/>
              <w:left w:val="single" w:sz="6" w:space="0" w:color="auto"/>
              <w:bottom w:val="dotted" w:sz="4" w:space="0" w:color="auto"/>
              <w:right w:val="single" w:sz="4" w:space="0" w:color="auto"/>
            </w:tcBorders>
          </w:tcPr>
          <w:p w14:paraId="15E404A9" w14:textId="77777777" w:rsidR="007A49F2" w:rsidRPr="00BC6C4D"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b/>
                <w:color w:val="000000"/>
                <w:sz w:val="18"/>
                <w:szCs w:val="18"/>
              </w:rPr>
            </w:pPr>
            <w:r>
              <w:rPr>
                <w:b/>
                <w:color w:val="000000"/>
                <w:sz w:val="18"/>
                <w:szCs w:val="18"/>
              </w:rPr>
              <w:t>Additional charges</w:t>
            </w:r>
          </w:p>
        </w:tc>
        <w:tc>
          <w:tcPr>
            <w:tcW w:w="6821" w:type="dxa"/>
            <w:gridSpan w:val="2"/>
            <w:tcBorders>
              <w:top w:val="dotted" w:sz="4" w:space="0" w:color="auto"/>
              <w:left w:val="single" w:sz="4" w:space="0" w:color="auto"/>
              <w:bottom w:val="dotted" w:sz="4" w:space="0" w:color="auto"/>
              <w:right w:val="single" w:sz="6" w:space="0" w:color="auto"/>
            </w:tcBorders>
          </w:tcPr>
          <w:p w14:paraId="67937B18" w14:textId="77777777" w:rsidR="007A49F2"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Pr>
                <w:color w:val="000000"/>
                <w:sz w:val="18"/>
                <w:szCs w:val="18"/>
              </w:rPr>
              <w:t>[S</w:t>
            </w:r>
            <w:r w:rsidRPr="00F22B23">
              <w:rPr>
                <w:color w:val="000000"/>
                <w:sz w:val="18"/>
                <w:szCs w:val="18"/>
              </w:rPr>
              <w:t>et out any additional charges</w:t>
            </w:r>
            <w:r>
              <w:rPr>
                <w:color w:val="000000"/>
                <w:sz w:val="18"/>
                <w:szCs w:val="18"/>
              </w:rPr>
              <w:t>.  These can only be charged</w:t>
            </w:r>
            <w:r w:rsidRPr="00F22B23">
              <w:rPr>
                <w:color w:val="000000"/>
                <w:sz w:val="18"/>
                <w:szCs w:val="18"/>
              </w:rPr>
              <w:t xml:space="preserve"> to the extent that the services being </w:t>
            </w:r>
            <w:r>
              <w:rPr>
                <w:color w:val="000000"/>
                <w:sz w:val="18"/>
                <w:szCs w:val="18"/>
              </w:rPr>
              <w:t xml:space="preserve">provided under this </w:t>
            </w:r>
            <w:r w:rsidRPr="00F22B23">
              <w:rPr>
                <w:color w:val="000000"/>
                <w:sz w:val="18"/>
                <w:szCs w:val="18"/>
              </w:rPr>
              <w:t>Order can reasonably be said to fall outside the parameters that the parties would ordinarily expect to apply in respect of the Services.  For example, in respect of the National Outbreak Response Option, or otherwise having regard to speed to deployment or the volume of vaccine doses to be administered per week</w:t>
            </w:r>
            <w:r>
              <w:rPr>
                <w:color w:val="000000"/>
                <w:sz w:val="18"/>
                <w:szCs w:val="18"/>
              </w:rPr>
              <w:t>]</w:t>
            </w:r>
          </w:p>
        </w:tc>
      </w:tr>
      <w:tr w:rsidR="0019556A" w:rsidRPr="00A632AC" w14:paraId="5B0F1239" w14:textId="77777777" w:rsidTr="005746A3">
        <w:trPr>
          <w:trHeight w:hRule="exact" w:val="5525"/>
        </w:trPr>
        <w:tc>
          <w:tcPr>
            <w:tcW w:w="2442" w:type="dxa"/>
            <w:tcBorders>
              <w:top w:val="dotted" w:sz="4" w:space="0" w:color="auto"/>
              <w:left w:val="single" w:sz="6" w:space="0" w:color="auto"/>
              <w:bottom w:val="dotted" w:sz="4" w:space="0" w:color="auto"/>
              <w:right w:val="single" w:sz="4" w:space="0" w:color="auto"/>
            </w:tcBorders>
            <w:vAlign w:val="center"/>
          </w:tcPr>
          <w:p w14:paraId="5C8AE6A2" w14:textId="77777777" w:rsidR="0019556A" w:rsidRDefault="007A75A1" w:rsidP="00253FB2">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8" w:lineRule="auto"/>
              <w:ind w:left="100" w:right="818"/>
              <w:rPr>
                <w:rFonts w:eastAsia="Calibri"/>
                <w:b/>
                <w:sz w:val="18"/>
                <w:szCs w:val="18"/>
                <w:lang w:val="en-US"/>
              </w:rPr>
            </w:pPr>
            <w:r>
              <w:rPr>
                <w:rFonts w:eastAsia="Calibri"/>
                <w:b/>
                <w:sz w:val="18"/>
                <w:szCs w:val="18"/>
                <w:lang w:val="en-US"/>
              </w:rPr>
              <w:t>Travel and Not to Exceed Monthly Expenses</w:t>
            </w:r>
          </w:p>
        </w:tc>
        <w:tc>
          <w:tcPr>
            <w:tcW w:w="6821" w:type="dxa"/>
            <w:gridSpan w:val="2"/>
            <w:tcBorders>
              <w:top w:val="dotted" w:sz="4" w:space="0" w:color="auto"/>
              <w:left w:val="single" w:sz="4" w:space="0" w:color="auto"/>
              <w:bottom w:val="dotted" w:sz="4" w:space="0" w:color="auto"/>
              <w:right w:val="single" w:sz="6" w:space="0" w:color="auto"/>
            </w:tcBorders>
            <w:vAlign w:val="center"/>
          </w:tcPr>
          <w:tbl>
            <w:tblPr>
              <w:tblStyle w:val="TableGrid10"/>
              <w:tblpPr w:leftFromText="180" w:rightFromText="180" w:horzAnchor="margin" w:tblpY="-2060"/>
              <w:tblOverlap w:val="never"/>
              <w:tblW w:w="0" w:type="auto"/>
              <w:tblLayout w:type="fixed"/>
              <w:tblLook w:val="04A0" w:firstRow="1" w:lastRow="0" w:firstColumn="1" w:lastColumn="0" w:noHBand="0" w:noVBand="1"/>
            </w:tblPr>
            <w:tblGrid>
              <w:gridCol w:w="3421"/>
              <w:gridCol w:w="3100"/>
            </w:tblGrid>
            <w:tr w:rsidR="0019556A" w:rsidRPr="008D2F8C" w14:paraId="0AE5422D" w14:textId="77777777" w:rsidTr="00253FB2">
              <w:tc>
                <w:tcPr>
                  <w:tcW w:w="3421" w:type="dxa"/>
                  <w:shd w:val="clear" w:color="auto" w:fill="BFBFBF"/>
                </w:tcPr>
                <w:p w14:paraId="57BECA90" w14:textId="77777777" w:rsidR="0019556A" w:rsidRPr="00831503" w:rsidRDefault="005C4DF7" w:rsidP="00253FB2">
                  <w:pPr>
                    <w:tabs>
                      <w:tab w:val="left" w:pos="1612"/>
                      <w:tab w:val="left" w:pos="1613"/>
                    </w:tabs>
                    <w:spacing w:before="93"/>
                    <w:ind w:right="549"/>
                    <w:rPr>
                      <w:b/>
                      <w:sz w:val="18"/>
                      <w:szCs w:val="18"/>
                    </w:rPr>
                  </w:pPr>
                </w:p>
              </w:tc>
              <w:tc>
                <w:tcPr>
                  <w:tcW w:w="3100" w:type="dxa"/>
                  <w:shd w:val="clear" w:color="auto" w:fill="BFBFBF"/>
                </w:tcPr>
                <w:p w14:paraId="4D6DDDDD" w14:textId="77777777" w:rsidR="0019556A" w:rsidRPr="00831503" w:rsidRDefault="007A75A1" w:rsidP="00253FB2">
                  <w:pPr>
                    <w:tabs>
                      <w:tab w:val="left" w:pos="1612"/>
                      <w:tab w:val="left" w:pos="1613"/>
                    </w:tabs>
                    <w:spacing w:before="93"/>
                    <w:ind w:right="549"/>
                    <w:rPr>
                      <w:b/>
                      <w:sz w:val="18"/>
                      <w:szCs w:val="18"/>
                    </w:rPr>
                  </w:pPr>
                  <w:r w:rsidRPr="00831503">
                    <w:rPr>
                      <w:b/>
                      <w:sz w:val="18"/>
                      <w:szCs w:val="18"/>
                    </w:rPr>
                    <w:t xml:space="preserve">Not to Exceed Amount </w:t>
                  </w:r>
                </w:p>
              </w:tc>
            </w:tr>
            <w:tr w:rsidR="0019556A" w:rsidRPr="008D2F8C" w14:paraId="0314E411" w14:textId="77777777" w:rsidTr="00253FB2">
              <w:tc>
                <w:tcPr>
                  <w:tcW w:w="3421" w:type="dxa"/>
                </w:tcPr>
                <w:p w14:paraId="1828787D" w14:textId="77777777" w:rsidR="0019556A" w:rsidRPr="00831503" w:rsidRDefault="007A75A1" w:rsidP="00253FB2">
                  <w:pPr>
                    <w:tabs>
                      <w:tab w:val="left" w:pos="1612"/>
                      <w:tab w:val="left" w:pos="1613"/>
                    </w:tabs>
                    <w:spacing w:before="93"/>
                    <w:ind w:right="549"/>
                    <w:rPr>
                      <w:b/>
                      <w:sz w:val="18"/>
                      <w:szCs w:val="18"/>
                    </w:rPr>
                  </w:pPr>
                  <w:r w:rsidRPr="00831503">
                    <w:rPr>
                      <w:b/>
                      <w:sz w:val="18"/>
                      <w:szCs w:val="18"/>
                    </w:rPr>
                    <w:t xml:space="preserve">Australian Capital Territory </w:t>
                  </w:r>
                </w:p>
              </w:tc>
              <w:tc>
                <w:tcPr>
                  <w:tcW w:w="3100" w:type="dxa"/>
                  <w:shd w:val="clear" w:color="auto" w:fill="auto"/>
                </w:tcPr>
                <w:p w14:paraId="63A31977" w14:textId="77777777" w:rsidR="0019556A" w:rsidRPr="00831503" w:rsidRDefault="005C4DF7" w:rsidP="00253FB2">
                  <w:pPr>
                    <w:tabs>
                      <w:tab w:val="left" w:pos="1612"/>
                      <w:tab w:val="left" w:pos="1613"/>
                    </w:tabs>
                    <w:spacing w:before="93"/>
                    <w:ind w:right="549"/>
                    <w:rPr>
                      <w:b/>
                      <w:sz w:val="18"/>
                      <w:szCs w:val="18"/>
                    </w:rPr>
                  </w:pPr>
                </w:p>
              </w:tc>
            </w:tr>
            <w:tr w:rsidR="0019556A" w:rsidRPr="008D2F8C" w14:paraId="11E2FD8A" w14:textId="77777777" w:rsidTr="00253FB2">
              <w:tc>
                <w:tcPr>
                  <w:tcW w:w="3421" w:type="dxa"/>
                </w:tcPr>
                <w:p w14:paraId="537E20FD" w14:textId="77777777" w:rsidR="0019556A" w:rsidRPr="00831503" w:rsidRDefault="007A75A1" w:rsidP="00253FB2">
                  <w:pPr>
                    <w:tabs>
                      <w:tab w:val="left" w:pos="1612"/>
                      <w:tab w:val="left" w:pos="1613"/>
                    </w:tabs>
                    <w:spacing w:before="93"/>
                    <w:ind w:right="549"/>
                    <w:rPr>
                      <w:b/>
                      <w:sz w:val="18"/>
                      <w:szCs w:val="18"/>
                    </w:rPr>
                  </w:pPr>
                  <w:r w:rsidRPr="00831503">
                    <w:rPr>
                      <w:b/>
                      <w:sz w:val="18"/>
                      <w:szCs w:val="18"/>
                    </w:rPr>
                    <w:t xml:space="preserve">New South Wales </w:t>
                  </w:r>
                </w:p>
              </w:tc>
              <w:tc>
                <w:tcPr>
                  <w:tcW w:w="3100" w:type="dxa"/>
                  <w:shd w:val="clear" w:color="auto" w:fill="auto"/>
                </w:tcPr>
                <w:p w14:paraId="28C46853" w14:textId="77777777" w:rsidR="0019556A" w:rsidRPr="00831503" w:rsidRDefault="005C4DF7" w:rsidP="00253FB2">
                  <w:pPr>
                    <w:tabs>
                      <w:tab w:val="left" w:pos="1612"/>
                      <w:tab w:val="left" w:pos="1613"/>
                    </w:tabs>
                    <w:spacing w:before="93"/>
                    <w:ind w:right="549"/>
                    <w:rPr>
                      <w:b/>
                      <w:sz w:val="18"/>
                      <w:szCs w:val="18"/>
                    </w:rPr>
                  </w:pPr>
                </w:p>
              </w:tc>
            </w:tr>
            <w:tr w:rsidR="0019556A" w:rsidRPr="008D2F8C" w14:paraId="4DA37E35" w14:textId="77777777" w:rsidTr="00253FB2">
              <w:tc>
                <w:tcPr>
                  <w:tcW w:w="3421" w:type="dxa"/>
                </w:tcPr>
                <w:p w14:paraId="4C255240" w14:textId="77777777" w:rsidR="0019556A" w:rsidRPr="00831503" w:rsidRDefault="007A75A1" w:rsidP="00253FB2">
                  <w:pPr>
                    <w:tabs>
                      <w:tab w:val="left" w:pos="1612"/>
                      <w:tab w:val="left" w:pos="1613"/>
                    </w:tabs>
                    <w:spacing w:before="93"/>
                    <w:ind w:right="549"/>
                    <w:rPr>
                      <w:b/>
                      <w:sz w:val="18"/>
                      <w:szCs w:val="18"/>
                    </w:rPr>
                  </w:pPr>
                  <w:r w:rsidRPr="00831503">
                    <w:rPr>
                      <w:b/>
                      <w:sz w:val="18"/>
                      <w:szCs w:val="18"/>
                    </w:rPr>
                    <w:t xml:space="preserve">Northern Territory </w:t>
                  </w:r>
                </w:p>
              </w:tc>
              <w:tc>
                <w:tcPr>
                  <w:tcW w:w="3100" w:type="dxa"/>
                  <w:shd w:val="clear" w:color="auto" w:fill="auto"/>
                </w:tcPr>
                <w:p w14:paraId="4ED14727" w14:textId="77777777" w:rsidR="0019556A" w:rsidRPr="00831503" w:rsidRDefault="005C4DF7" w:rsidP="00253FB2">
                  <w:pPr>
                    <w:tabs>
                      <w:tab w:val="left" w:pos="1612"/>
                      <w:tab w:val="left" w:pos="1613"/>
                    </w:tabs>
                    <w:spacing w:before="93"/>
                    <w:ind w:right="549"/>
                    <w:rPr>
                      <w:bCs/>
                      <w:sz w:val="18"/>
                      <w:szCs w:val="18"/>
                    </w:rPr>
                  </w:pPr>
                </w:p>
              </w:tc>
            </w:tr>
            <w:tr w:rsidR="0019556A" w:rsidRPr="008D2F8C" w14:paraId="69733FE2" w14:textId="77777777" w:rsidTr="00253FB2">
              <w:trPr>
                <w:trHeight w:val="411"/>
              </w:trPr>
              <w:tc>
                <w:tcPr>
                  <w:tcW w:w="3421" w:type="dxa"/>
                </w:tcPr>
                <w:p w14:paraId="142D8555" w14:textId="77777777" w:rsidR="0019556A" w:rsidRPr="00831503" w:rsidRDefault="007A75A1" w:rsidP="00253FB2">
                  <w:pPr>
                    <w:tabs>
                      <w:tab w:val="left" w:pos="1612"/>
                      <w:tab w:val="left" w:pos="1613"/>
                    </w:tabs>
                    <w:spacing w:before="93"/>
                    <w:ind w:right="549"/>
                    <w:rPr>
                      <w:b/>
                      <w:sz w:val="18"/>
                      <w:szCs w:val="18"/>
                    </w:rPr>
                  </w:pPr>
                  <w:r w:rsidRPr="00831503">
                    <w:rPr>
                      <w:b/>
                      <w:sz w:val="18"/>
                      <w:szCs w:val="18"/>
                    </w:rPr>
                    <w:t xml:space="preserve">Queensland </w:t>
                  </w:r>
                </w:p>
              </w:tc>
              <w:tc>
                <w:tcPr>
                  <w:tcW w:w="3100" w:type="dxa"/>
                  <w:shd w:val="clear" w:color="auto" w:fill="auto"/>
                </w:tcPr>
                <w:p w14:paraId="3160CBB2" w14:textId="77777777" w:rsidR="0019556A" w:rsidRPr="00831503" w:rsidRDefault="005C4DF7" w:rsidP="00253FB2">
                  <w:pPr>
                    <w:tabs>
                      <w:tab w:val="left" w:pos="1612"/>
                      <w:tab w:val="left" w:pos="1613"/>
                    </w:tabs>
                    <w:spacing w:before="93"/>
                    <w:ind w:right="549"/>
                    <w:rPr>
                      <w:sz w:val="18"/>
                      <w:szCs w:val="18"/>
                    </w:rPr>
                  </w:pPr>
                </w:p>
              </w:tc>
            </w:tr>
            <w:tr w:rsidR="0019556A" w:rsidRPr="008D2F8C" w14:paraId="51B1DFE9" w14:textId="77777777" w:rsidTr="00253FB2">
              <w:tc>
                <w:tcPr>
                  <w:tcW w:w="3421" w:type="dxa"/>
                </w:tcPr>
                <w:p w14:paraId="0566A13D" w14:textId="77777777" w:rsidR="0019556A" w:rsidRPr="00831503" w:rsidRDefault="007A75A1" w:rsidP="00253FB2">
                  <w:pPr>
                    <w:tabs>
                      <w:tab w:val="left" w:pos="1612"/>
                      <w:tab w:val="left" w:pos="1613"/>
                    </w:tabs>
                    <w:spacing w:before="93"/>
                    <w:ind w:right="549"/>
                    <w:rPr>
                      <w:b/>
                      <w:sz w:val="18"/>
                      <w:szCs w:val="18"/>
                    </w:rPr>
                  </w:pPr>
                  <w:r w:rsidRPr="00831503">
                    <w:rPr>
                      <w:b/>
                      <w:sz w:val="18"/>
                      <w:szCs w:val="18"/>
                    </w:rPr>
                    <w:t>South Australia</w:t>
                  </w:r>
                </w:p>
              </w:tc>
              <w:tc>
                <w:tcPr>
                  <w:tcW w:w="3100" w:type="dxa"/>
                  <w:shd w:val="clear" w:color="auto" w:fill="auto"/>
                </w:tcPr>
                <w:p w14:paraId="4D44565C" w14:textId="77777777" w:rsidR="0019556A" w:rsidRPr="00831503" w:rsidRDefault="005C4DF7" w:rsidP="00253FB2">
                  <w:pPr>
                    <w:tabs>
                      <w:tab w:val="left" w:pos="1612"/>
                      <w:tab w:val="left" w:pos="1613"/>
                    </w:tabs>
                    <w:spacing w:before="93"/>
                    <w:ind w:right="549"/>
                    <w:rPr>
                      <w:sz w:val="18"/>
                      <w:szCs w:val="18"/>
                    </w:rPr>
                  </w:pPr>
                </w:p>
              </w:tc>
            </w:tr>
            <w:tr w:rsidR="0019556A" w:rsidRPr="008D2F8C" w14:paraId="797E5641" w14:textId="77777777" w:rsidTr="00253FB2">
              <w:tc>
                <w:tcPr>
                  <w:tcW w:w="3421" w:type="dxa"/>
                </w:tcPr>
                <w:p w14:paraId="2FE7DB57" w14:textId="77777777" w:rsidR="0019556A" w:rsidRPr="00831503" w:rsidRDefault="007A75A1" w:rsidP="00253FB2">
                  <w:pPr>
                    <w:tabs>
                      <w:tab w:val="left" w:pos="1612"/>
                      <w:tab w:val="left" w:pos="1613"/>
                    </w:tabs>
                    <w:spacing w:before="93"/>
                    <w:ind w:right="549"/>
                    <w:rPr>
                      <w:b/>
                      <w:sz w:val="18"/>
                      <w:szCs w:val="18"/>
                    </w:rPr>
                  </w:pPr>
                  <w:r w:rsidRPr="00831503">
                    <w:rPr>
                      <w:b/>
                      <w:sz w:val="18"/>
                      <w:szCs w:val="18"/>
                    </w:rPr>
                    <w:t>Tasmania</w:t>
                  </w:r>
                </w:p>
              </w:tc>
              <w:tc>
                <w:tcPr>
                  <w:tcW w:w="3100" w:type="dxa"/>
                  <w:shd w:val="clear" w:color="auto" w:fill="auto"/>
                </w:tcPr>
                <w:p w14:paraId="6CD66F72" w14:textId="77777777" w:rsidR="0019556A" w:rsidRPr="00831503" w:rsidRDefault="005C4DF7" w:rsidP="00253FB2">
                  <w:pPr>
                    <w:tabs>
                      <w:tab w:val="left" w:pos="1612"/>
                      <w:tab w:val="left" w:pos="1613"/>
                    </w:tabs>
                    <w:spacing w:before="93"/>
                    <w:ind w:right="549"/>
                    <w:rPr>
                      <w:b/>
                      <w:sz w:val="18"/>
                      <w:szCs w:val="18"/>
                    </w:rPr>
                  </w:pPr>
                </w:p>
              </w:tc>
            </w:tr>
            <w:tr w:rsidR="0019556A" w:rsidRPr="008D2F8C" w14:paraId="4E21A8BC" w14:textId="77777777" w:rsidTr="00253FB2">
              <w:trPr>
                <w:trHeight w:val="529"/>
              </w:trPr>
              <w:tc>
                <w:tcPr>
                  <w:tcW w:w="3421" w:type="dxa"/>
                </w:tcPr>
                <w:p w14:paraId="7EC006E7" w14:textId="77777777" w:rsidR="0019556A" w:rsidRPr="00831503" w:rsidRDefault="007A75A1" w:rsidP="00253FB2">
                  <w:pPr>
                    <w:tabs>
                      <w:tab w:val="left" w:pos="1612"/>
                      <w:tab w:val="left" w:pos="1613"/>
                    </w:tabs>
                    <w:spacing w:before="93"/>
                    <w:ind w:right="549"/>
                    <w:rPr>
                      <w:b/>
                      <w:sz w:val="18"/>
                      <w:szCs w:val="18"/>
                    </w:rPr>
                  </w:pPr>
                  <w:r w:rsidRPr="00831503">
                    <w:rPr>
                      <w:b/>
                      <w:sz w:val="18"/>
                      <w:szCs w:val="18"/>
                    </w:rPr>
                    <w:t>Victoria</w:t>
                  </w:r>
                </w:p>
              </w:tc>
              <w:tc>
                <w:tcPr>
                  <w:tcW w:w="3100" w:type="dxa"/>
                  <w:shd w:val="clear" w:color="auto" w:fill="auto"/>
                </w:tcPr>
                <w:p w14:paraId="27D5BF89" w14:textId="77777777" w:rsidR="0019556A" w:rsidRPr="00831503" w:rsidRDefault="005C4DF7" w:rsidP="00253FB2">
                  <w:pPr>
                    <w:tabs>
                      <w:tab w:val="left" w:pos="1612"/>
                      <w:tab w:val="left" w:pos="1613"/>
                    </w:tabs>
                    <w:spacing w:before="93"/>
                    <w:ind w:right="549"/>
                    <w:rPr>
                      <w:sz w:val="18"/>
                      <w:szCs w:val="18"/>
                    </w:rPr>
                  </w:pPr>
                </w:p>
              </w:tc>
            </w:tr>
            <w:tr w:rsidR="0019556A" w:rsidRPr="008D2F8C" w14:paraId="501F674B" w14:textId="77777777" w:rsidTr="00253FB2">
              <w:tc>
                <w:tcPr>
                  <w:tcW w:w="3421" w:type="dxa"/>
                </w:tcPr>
                <w:p w14:paraId="7C531673" w14:textId="77777777" w:rsidR="0019556A" w:rsidRPr="00831503" w:rsidRDefault="007A75A1" w:rsidP="00253FB2">
                  <w:pPr>
                    <w:tabs>
                      <w:tab w:val="left" w:pos="1612"/>
                      <w:tab w:val="left" w:pos="1613"/>
                    </w:tabs>
                    <w:spacing w:before="93"/>
                    <w:ind w:right="549"/>
                    <w:rPr>
                      <w:b/>
                      <w:sz w:val="18"/>
                      <w:szCs w:val="18"/>
                    </w:rPr>
                  </w:pPr>
                  <w:r w:rsidRPr="00831503">
                    <w:rPr>
                      <w:b/>
                      <w:sz w:val="18"/>
                      <w:szCs w:val="18"/>
                    </w:rPr>
                    <w:t>Western Australia</w:t>
                  </w:r>
                </w:p>
              </w:tc>
              <w:tc>
                <w:tcPr>
                  <w:tcW w:w="3100" w:type="dxa"/>
                  <w:shd w:val="clear" w:color="auto" w:fill="auto"/>
                </w:tcPr>
                <w:p w14:paraId="1A913809" w14:textId="77777777" w:rsidR="0019556A" w:rsidRPr="00831503" w:rsidRDefault="005C4DF7" w:rsidP="00253FB2">
                  <w:pPr>
                    <w:tabs>
                      <w:tab w:val="left" w:pos="1612"/>
                      <w:tab w:val="left" w:pos="1613"/>
                    </w:tabs>
                    <w:spacing w:before="93"/>
                    <w:ind w:right="549"/>
                    <w:rPr>
                      <w:b/>
                      <w:sz w:val="18"/>
                      <w:szCs w:val="18"/>
                    </w:rPr>
                  </w:pPr>
                </w:p>
              </w:tc>
            </w:tr>
          </w:tbl>
          <w:p w14:paraId="5FCA80A9" w14:textId="77777777" w:rsidR="0019556A" w:rsidRPr="00616EEB" w:rsidRDefault="007A75A1" w:rsidP="00253FB2">
            <w:pPr>
              <w:widowControl w:val="0"/>
              <w:tabs>
                <w:tab w:val="left" w:pos="1612"/>
                <w:tab w:val="left" w:pos="1613"/>
              </w:tabs>
              <w:autoSpaceDE w:val="0"/>
              <w:autoSpaceDN w:val="0"/>
              <w:spacing w:before="93"/>
              <w:ind w:left="164" w:right="549"/>
              <w:rPr>
                <w:rFonts w:eastAsia="Calibri"/>
                <w:bCs/>
                <w:i/>
                <w:iCs/>
                <w:sz w:val="18"/>
                <w:szCs w:val="18"/>
                <w:lang w:val="en-US"/>
              </w:rPr>
            </w:pPr>
            <w:r w:rsidRPr="00616EEB">
              <w:rPr>
                <w:rFonts w:eastAsia="Calibri"/>
                <w:bCs/>
                <w:i/>
                <w:iCs/>
                <w:sz w:val="18"/>
                <w:szCs w:val="18"/>
                <w:lang w:val="en-US"/>
              </w:rPr>
              <w:t>[</w:t>
            </w:r>
            <w:r w:rsidRPr="00616EEB">
              <w:rPr>
                <w:rFonts w:eastAsia="Calibri"/>
                <w:b/>
                <w:i/>
                <w:iCs/>
                <w:sz w:val="18"/>
                <w:szCs w:val="18"/>
                <w:highlight w:val="lightGray"/>
                <w:lang w:val="en-US"/>
              </w:rPr>
              <w:t xml:space="preserve">Note to </w:t>
            </w:r>
            <w:r>
              <w:rPr>
                <w:rFonts w:eastAsia="Calibri"/>
                <w:b/>
                <w:i/>
                <w:iCs/>
                <w:sz w:val="18"/>
                <w:szCs w:val="18"/>
                <w:highlight w:val="lightGray"/>
                <w:lang w:val="en-US"/>
              </w:rPr>
              <w:t>IProvider</w:t>
            </w:r>
            <w:r w:rsidRPr="00616EEB">
              <w:rPr>
                <w:rFonts w:eastAsia="Calibri"/>
                <w:b/>
                <w:i/>
                <w:iCs/>
                <w:sz w:val="18"/>
                <w:szCs w:val="18"/>
                <w:highlight w:val="lightGray"/>
                <w:lang w:val="en-US"/>
              </w:rPr>
              <w:t xml:space="preserve">: please insert your estimated not to exceed monthly expenses based on your proposed </w:t>
            </w:r>
            <w:r>
              <w:rPr>
                <w:rFonts w:eastAsia="Calibri"/>
                <w:b/>
                <w:i/>
                <w:iCs/>
                <w:sz w:val="18"/>
                <w:szCs w:val="18"/>
                <w:highlight w:val="lightGray"/>
                <w:lang w:val="en-US"/>
              </w:rPr>
              <w:t>teams</w:t>
            </w:r>
            <w:r w:rsidRPr="00616EEB">
              <w:rPr>
                <w:rFonts w:eastAsia="Calibri"/>
                <w:b/>
                <w:i/>
                <w:iCs/>
                <w:sz w:val="18"/>
                <w:szCs w:val="18"/>
                <w:highlight w:val="lightGray"/>
                <w:lang w:val="en-US"/>
              </w:rPr>
              <w:t>. Please shade out in grey any jurisdiction in which you will not provide services.</w:t>
            </w:r>
            <w:r w:rsidRPr="00616EEB">
              <w:rPr>
                <w:rFonts w:eastAsia="Calibri"/>
                <w:bCs/>
                <w:i/>
                <w:iCs/>
                <w:sz w:val="18"/>
                <w:szCs w:val="18"/>
                <w:lang w:val="en-US"/>
              </w:rPr>
              <w:t xml:space="preserve">] </w:t>
            </w:r>
          </w:p>
          <w:p w14:paraId="76B6BA1E" w14:textId="77777777" w:rsidR="0019556A" w:rsidRPr="001D255A" w:rsidRDefault="007A75A1" w:rsidP="00253FB2">
            <w:pPr>
              <w:tabs>
                <w:tab w:val="left" w:pos="1612"/>
                <w:tab w:val="left" w:pos="1613"/>
              </w:tabs>
              <w:spacing w:before="93"/>
              <w:ind w:left="164" w:right="549"/>
              <w:rPr>
                <w:sz w:val="18"/>
                <w:szCs w:val="18"/>
              </w:rPr>
            </w:pPr>
            <w:r w:rsidRPr="00BB441D">
              <w:rPr>
                <w:sz w:val="18"/>
                <w:szCs w:val="18"/>
              </w:rPr>
              <w:t>[Outline anticipated travel requirements]</w:t>
            </w:r>
          </w:p>
        </w:tc>
      </w:tr>
      <w:tr w:rsidR="00BF2743" w:rsidRPr="00A632AC" w14:paraId="41486815" w14:textId="77777777" w:rsidTr="00195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2442" w:type="dxa"/>
            <w:tcBorders>
              <w:top w:val="dotted" w:sz="4" w:space="0" w:color="auto"/>
              <w:left w:val="single" w:sz="6" w:space="0" w:color="auto"/>
              <w:bottom w:val="single" w:sz="4" w:space="0" w:color="auto"/>
              <w:right w:val="single" w:sz="4" w:space="0" w:color="auto"/>
            </w:tcBorders>
          </w:tcPr>
          <w:p w14:paraId="6C3B0253" w14:textId="77777777" w:rsidR="00BF2743" w:rsidRPr="00A632AC" w:rsidRDefault="007A75A1" w:rsidP="00BF274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8" w:lineRule="auto"/>
              <w:ind w:left="100" w:right="818"/>
              <w:rPr>
                <w:b/>
                <w:color w:val="000000"/>
                <w:sz w:val="18"/>
                <w:szCs w:val="18"/>
              </w:rPr>
            </w:pPr>
            <w:r w:rsidRPr="00A632AC">
              <w:rPr>
                <w:b/>
                <w:color w:val="000000"/>
                <w:sz w:val="18"/>
                <w:szCs w:val="18"/>
              </w:rPr>
              <w:t xml:space="preserve">Invoicing </w:t>
            </w:r>
          </w:p>
        </w:tc>
        <w:tc>
          <w:tcPr>
            <w:tcW w:w="6821" w:type="dxa"/>
            <w:gridSpan w:val="2"/>
            <w:tcBorders>
              <w:top w:val="dotted" w:sz="4" w:space="0" w:color="auto"/>
              <w:left w:val="single" w:sz="4" w:space="0" w:color="auto"/>
              <w:bottom w:val="single" w:sz="4" w:space="0" w:color="auto"/>
              <w:right w:val="single" w:sz="6" w:space="0" w:color="auto"/>
            </w:tcBorders>
          </w:tcPr>
          <w:p w14:paraId="2ED52064" w14:textId="77777777" w:rsidR="00BF2743" w:rsidRPr="00A632AC" w:rsidRDefault="007A75A1" w:rsidP="00BF2743">
            <w:pPr>
              <w:tabs>
                <w:tab w:val="left" w:pos="579"/>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[include any invoicing requirements]</w:t>
            </w:r>
          </w:p>
        </w:tc>
      </w:tr>
      <w:tr w:rsidR="009B7360" w:rsidRPr="00A632AC" w14:paraId="364F3C52" w14:textId="77777777" w:rsidTr="00896078">
        <w:trPr>
          <w:trHeight w:hRule="exact" w:val="875"/>
        </w:trPr>
        <w:tc>
          <w:tcPr>
            <w:tcW w:w="2442" w:type="dxa"/>
            <w:tcBorders>
              <w:top w:val="single" w:sz="4" w:space="0" w:color="auto"/>
              <w:left w:val="single" w:sz="4" w:space="0" w:color="auto"/>
              <w:bottom w:val="single" w:sz="4" w:space="0" w:color="auto"/>
              <w:right w:val="single" w:sz="4" w:space="0" w:color="auto"/>
            </w:tcBorders>
            <w:vAlign w:val="center"/>
          </w:tcPr>
          <w:p w14:paraId="11CDB99C" w14:textId="77777777" w:rsidR="009B7360" w:rsidRPr="00A632AC" w:rsidRDefault="007A75A1" w:rsidP="009B736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8" w:lineRule="auto"/>
              <w:ind w:left="100" w:right="818"/>
              <w:rPr>
                <w:b/>
                <w:color w:val="000000"/>
                <w:sz w:val="18"/>
                <w:szCs w:val="18"/>
              </w:rPr>
            </w:pPr>
            <w:r>
              <w:rPr>
                <w:rFonts w:eastAsia="Calibri"/>
                <w:b/>
                <w:sz w:val="18"/>
                <w:szCs w:val="18"/>
                <w:lang w:val="en-US"/>
              </w:rPr>
              <w:t>GST</w:t>
            </w:r>
          </w:p>
        </w:tc>
        <w:tc>
          <w:tcPr>
            <w:tcW w:w="6821" w:type="dxa"/>
            <w:gridSpan w:val="2"/>
            <w:tcBorders>
              <w:top w:val="single" w:sz="4" w:space="0" w:color="auto"/>
              <w:left w:val="single" w:sz="4" w:space="0" w:color="auto"/>
              <w:bottom w:val="single" w:sz="4" w:space="0" w:color="auto"/>
              <w:right w:val="single" w:sz="4" w:space="0" w:color="auto"/>
            </w:tcBorders>
            <w:vAlign w:val="center"/>
          </w:tcPr>
          <w:p w14:paraId="1C565032" w14:textId="77777777" w:rsidR="009B7360" w:rsidRDefault="007A75A1" w:rsidP="009B736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Pr>
                <w:color w:val="000000"/>
                <w:sz w:val="18"/>
                <w:szCs w:val="18"/>
              </w:rPr>
              <w:t>[Insert “N/A” if Service Charge is GST inclusive or insert “GST exclusive” if the Service Charge is GST exclusive]</w:t>
            </w:r>
          </w:p>
        </w:tc>
      </w:tr>
      <w:tr w:rsidR="009B7360" w:rsidRPr="00A632AC" w14:paraId="31036568" w14:textId="77777777" w:rsidTr="00195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83"/>
        </w:trPr>
        <w:tc>
          <w:tcPr>
            <w:tcW w:w="2442" w:type="dxa"/>
            <w:tcBorders>
              <w:top w:val="single" w:sz="4" w:space="0" w:color="auto"/>
              <w:left w:val="single" w:sz="4" w:space="0" w:color="auto"/>
              <w:bottom w:val="single" w:sz="4" w:space="0" w:color="auto"/>
              <w:right w:val="single" w:sz="4" w:space="0" w:color="auto"/>
            </w:tcBorders>
          </w:tcPr>
          <w:p w14:paraId="18C9EB6F" w14:textId="77777777" w:rsidR="009B7360" w:rsidRPr="00A632AC" w:rsidRDefault="007A75A1" w:rsidP="009B736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b/>
                <w:color w:val="000000"/>
                <w:sz w:val="18"/>
                <w:szCs w:val="18"/>
              </w:rPr>
            </w:pPr>
            <w:r w:rsidRPr="00A632AC">
              <w:rPr>
                <w:b/>
                <w:color w:val="000000"/>
                <w:sz w:val="18"/>
                <w:szCs w:val="18"/>
              </w:rPr>
              <w:t xml:space="preserve">Restrictions on use of </w:t>
            </w:r>
            <w:proofErr w:type="spellStart"/>
            <w:r w:rsidRPr="00A632AC">
              <w:rPr>
                <w:b/>
                <w:color w:val="000000"/>
                <w:sz w:val="18"/>
                <w:szCs w:val="18"/>
              </w:rPr>
              <w:t>IProvider’s</w:t>
            </w:r>
            <w:proofErr w:type="spellEnd"/>
            <w:r w:rsidRPr="00A632AC">
              <w:rPr>
                <w:b/>
                <w:color w:val="000000"/>
                <w:sz w:val="18"/>
                <w:szCs w:val="18"/>
              </w:rPr>
              <w:t xml:space="preserve"> name, trade name or logo</w:t>
            </w:r>
          </w:p>
        </w:tc>
        <w:tc>
          <w:tcPr>
            <w:tcW w:w="6821" w:type="dxa"/>
            <w:gridSpan w:val="2"/>
            <w:tcBorders>
              <w:top w:val="single" w:sz="4" w:space="0" w:color="auto"/>
              <w:left w:val="single" w:sz="4" w:space="0" w:color="auto"/>
              <w:bottom w:val="single" w:sz="4" w:space="0" w:color="auto"/>
              <w:right w:val="single" w:sz="4" w:space="0" w:color="auto"/>
            </w:tcBorders>
          </w:tcPr>
          <w:p w14:paraId="1559CC68" w14:textId="77777777" w:rsidR="009B7360" w:rsidRPr="00A632AC" w:rsidRDefault="007A75A1" w:rsidP="009B736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5" w:lineRule="exact"/>
              <w:ind w:left="100"/>
              <w:rPr>
                <w:color w:val="000000"/>
                <w:sz w:val="18"/>
                <w:szCs w:val="18"/>
              </w:rPr>
            </w:pPr>
            <w:r w:rsidRPr="00A632AC">
              <w:rPr>
                <w:color w:val="000000"/>
                <w:sz w:val="18"/>
                <w:szCs w:val="18"/>
              </w:rPr>
              <w:t>[Insert any reasonable restrictions on the Agency’s use of the name, trade name or logo of the IProvider]</w:t>
            </w:r>
          </w:p>
        </w:tc>
      </w:tr>
      <w:tr w:rsidR="009B7360" w:rsidRPr="00A632AC" w14:paraId="3E53B1A4" w14:textId="77777777" w:rsidTr="001955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14"/>
        </w:trPr>
        <w:tc>
          <w:tcPr>
            <w:tcW w:w="2442" w:type="dxa"/>
            <w:tcBorders>
              <w:top w:val="single" w:sz="4" w:space="0" w:color="auto"/>
              <w:left w:val="single" w:sz="6" w:space="0" w:color="auto"/>
              <w:bottom w:val="dotted" w:sz="4" w:space="0" w:color="auto"/>
              <w:right w:val="single" w:sz="4" w:space="0" w:color="auto"/>
            </w:tcBorders>
          </w:tcPr>
          <w:p w14:paraId="6A562663" w14:textId="77777777" w:rsidR="009B7360" w:rsidRPr="00A632AC" w:rsidRDefault="007A75A1" w:rsidP="009B736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b/>
                <w:color w:val="000000"/>
                <w:sz w:val="18"/>
                <w:szCs w:val="18"/>
              </w:rPr>
            </w:pPr>
            <w:r w:rsidRPr="00A632AC">
              <w:rPr>
                <w:b/>
                <w:color w:val="000000"/>
                <w:sz w:val="18"/>
                <w:szCs w:val="18"/>
              </w:rPr>
              <w:t>Confidential Information</w:t>
            </w:r>
          </w:p>
        </w:tc>
        <w:tc>
          <w:tcPr>
            <w:tcW w:w="6821" w:type="dxa"/>
            <w:gridSpan w:val="2"/>
            <w:tcBorders>
              <w:top w:val="single" w:sz="4" w:space="0" w:color="auto"/>
              <w:left w:val="single" w:sz="4" w:space="0" w:color="auto"/>
              <w:bottom w:val="dotted" w:sz="4" w:space="0" w:color="auto"/>
              <w:right w:val="single" w:sz="6" w:space="0" w:color="auto"/>
            </w:tcBorders>
          </w:tcPr>
          <w:p w14:paraId="060B9B7B" w14:textId="77777777" w:rsidR="009B7360" w:rsidRPr="00A632AC" w:rsidRDefault="007A75A1" w:rsidP="009B736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5" w:lineRule="exact"/>
              <w:ind w:left="100"/>
              <w:rPr>
                <w:color w:val="000000"/>
                <w:sz w:val="18"/>
                <w:szCs w:val="18"/>
              </w:rPr>
            </w:pPr>
            <w:r w:rsidRPr="00A632AC">
              <w:rPr>
                <w:color w:val="000000"/>
                <w:sz w:val="18"/>
                <w:szCs w:val="18"/>
              </w:rPr>
              <w:t xml:space="preserve">[Include details in table below or insert Not Applicable. If approved by the Agency, relevant sections of the </w:t>
            </w:r>
            <w:proofErr w:type="spellStart"/>
            <w:r w:rsidRPr="00A632AC">
              <w:rPr>
                <w:color w:val="000000"/>
                <w:sz w:val="18"/>
                <w:szCs w:val="18"/>
              </w:rPr>
              <w:t>IProvider’s</w:t>
            </w:r>
            <w:proofErr w:type="spellEnd"/>
            <w:r w:rsidRPr="00A632AC">
              <w:rPr>
                <w:color w:val="000000"/>
                <w:sz w:val="18"/>
                <w:szCs w:val="18"/>
              </w:rPr>
              <w:t xml:space="preserve"> internal working papers may be specified as </w:t>
            </w:r>
            <w:bookmarkStart w:id="2081" w:name="_9kMHG5YVt4886FGRyY494nkzYQ80wvs3JFx1"/>
            <w:r w:rsidRPr="00A632AC">
              <w:rPr>
                <w:color w:val="000000"/>
                <w:sz w:val="18"/>
                <w:szCs w:val="18"/>
              </w:rPr>
              <w:t>IProvider Confidential</w:t>
            </w:r>
            <w:bookmarkEnd w:id="2081"/>
            <w:r w:rsidRPr="00A632AC">
              <w:rPr>
                <w:color w:val="000000"/>
                <w:sz w:val="18"/>
                <w:szCs w:val="18"/>
              </w:rPr>
              <w:t xml:space="preserve"> information] </w:t>
            </w:r>
          </w:p>
          <w:tbl>
            <w:tblPr>
              <w:tblW w:w="0" w:type="auto"/>
              <w:jc w:val="center"/>
              <w:tblLayout w:type="fixed"/>
              <w:tblCellMar>
                <w:left w:w="0" w:type="dxa"/>
                <w:right w:w="0" w:type="dxa"/>
              </w:tblCellMar>
              <w:tblLook w:val="01E0" w:firstRow="1" w:lastRow="1" w:firstColumn="1" w:lastColumn="1" w:noHBand="0" w:noVBand="0"/>
            </w:tblPr>
            <w:tblGrid>
              <w:gridCol w:w="4025"/>
              <w:gridCol w:w="1886"/>
            </w:tblGrid>
            <w:tr w:rsidR="009B7360" w:rsidRPr="00A632AC" w14:paraId="60E10C00" w14:textId="77777777" w:rsidTr="00771DFD">
              <w:trPr>
                <w:trHeight w:hRule="exact" w:val="869"/>
                <w:jc w:val="center"/>
              </w:trPr>
              <w:tc>
                <w:tcPr>
                  <w:tcW w:w="4025" w:type="dxa"/>
                  <w:tcBorders>
                    <w:top w:val="single" w:sz="4" w:space="0" w:color="000000"/>
                    <w:left w:val="single" w:sz="4" w:space="0" w:color="000000"/>
                    <w:bottom w:val="single" w:sz="4" w:space="0" w:color="000000"/>
                    <w:right w:val="single" w:sz="4" w:space="0" w:color="000000"/>
                  </w:tcBorders>
                  <w:shd w:val="clear" w:color="auto" w:fill="D9D9D9"/>
                </w:tcPr>
                <w:p w14:paraId="0658664C" w14:textId="77777777" w:rsidR="009B7360" w:rsidRPr="00A632AC" w:rsidRDefault="007A75A1" w:rsidP="009B736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0" w:right="314"/>
                    <w:jc w:val="center"/>
                    <w:rPr>
                      <w:rFonts w:eastAsia="Calibri"/>
                      <w:b/>
                      <w:color w:val="000000"/>
                      <w:sz w:val="18"/>
                      <w:szCs w:val="18"/>
                    </w:rPr>
                  </w:pPr>
                  <w:r w:rsidRPr="00A632AC">
                    <w:rPr>
                      <w:rFonts w:eastAsia="Calibri"/>
                      <w:b/>
                      <w:color w:val="000000"/>
                      <w:sz w:val="18"/>
                      <w:szCs w:val="18"/>
                    </w:rPr>
                    <w:t>Agency Confidential information</w:t>
                  </w:r>
                </w:p>
                <w:p w14:paraId="08593653" w14:textId="77777777" w:rsidR="009B7360" w:rsidRPr="00A632AC" w:rsidRDefault="007A75A1" w:rsidP="009B736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0" w:right="314"/>
                    <w:jc w:val="center"/>
                    <w:rPr>
                      <w:rFonts w:eastAsia="Calibri"/>
                      <w:color w:val="000000"/>
                      <w:sz w:val="18"/>
                      <w:szCs w:val="18"/>
                    </w:rPr>
                  </w:pPr>
                  <w:r w:rsidRPr="00A632AC">
                    <w:rPr>
                      <w:rFonts w:eastAsia="Calibri"/>
                      <w:i/>
                      <w:color w:val="000000"/>
                      <w:sz w:val="18"/>
                      <w:szCs w:val="18"/>
                    </w:rPr>
                    <w:t>(</w:t>
                  </w:r>
                  <w:proofErr w:type="gramStart"/>
                  <w:r w:rsidRPr="00A632AC">
                    <w:rPr>
                      <w:rFonts w:eastAsia="Calibri"/>
                      <w:i/>
                      <w:color w:val="000000"/>
                      <w:sz w:val="18"/>
                      <w:szCs w:val="18"/>
                    </w:rPr>
                    <w:t>for</w:t>
                  </w:r>
                  <w:proofErr w:type="gramEnd"/>
                  <w:r w:rsidRPr="00A632AC">
                    <w:rPr>
                      <w:rFonts w:eastAsia="Calibri"/>
                      <w:i/>
                      <w:color w:val="000000"/>
                      <w:sz w:val="18"/>
                      <w:szCs w:val="18"/>
                    </w:rPr>
                    <w:t xml:space="preserve"> example)</w:t>
                  </w:r>
                </w:p>
              </w:tc>
              <w:tc>
                <w:tcPr>
                  <w:tcW w:w="1886" w:type="dxa"/>
                  <w:tcBorders>
                    <w:top w:val="single" w:sz="4" w:space="0" w:color="000000"/>
                    <w:left w:val="single" w:sz="4" w:space="0" w:color="000000"/>
                    <w:bottom w:val="single" w:sz="4" w:space="0" w:color="000000"/>
                    <w:right w:val="single" w:sz="4" w:space="0" w:color="000000"/>
                  </w:tcBorders>
                  <w:shd w:val="clear" w:color="auto" w:fill="D9D9D9"/>
                </w:tcPr>
                <w:p w14:paraId="6185B0EB" w14:textId="77777777" w:rsidR="009B7360" w:rsidRPr="00A632AC" w:rsidRDefault="007A75A1" w:rsidP="009B736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center"/>
                    <w:rPr>
                      <w:rFonts w:eastAsia="Calibri"/>
                      <w:color w:val="000000"/>
                      <w:sz w:val="18"/>
                      <w:szCs w:val="18"/>
                    </w:rPr>
                  </w:pPr>
                  <w:r w:rsidRPr="00A632AC">
                    <w:rPr>
                      <w:rFonts w:eastAsia="Calibri"/>
                      <w:b/>
                      <w:color w:val="000000"/>
                      <w:sz w:val="18"/>
                      <w:szCs w:val="18"/>
                    </w:rPr>
                    <w:t>Period of Confidentiality</w:t>
                  </w:r>
                </w:p>
              </w:tc>
            </w:tr>
            <w:tr w:rsidR="009B7360" w:rsidRPr="00A632AC" w14:paraId="65F38EDA" w14:textId="77777777" w:rsidTr="00771DFD">
              <w:trPr>
                <w:trHeight w:val="397"/>
                <w:jc w:val="center"/>
              </w:trPr>
              <w:tc>
                <w:tcPr>
                  <w:tcW w:w="4025" w:type="dxa"/>
                  <w:tcBorders>
                    <w:top w:val="single" w:sz="4" w:space="0" w:color="000000"/>
                    <w:left w:val="single" w:sz="4" w:space="0" w:color="000000"/>
                    <w:bottom w:val="dotted" w:sz="4" w:space="0" w:color="auto"/>
                    <w:right w:val="single" w:sz="4" w:space="0" w:color="000000"/>
                  </w:tcBorders>
                  <w:vAlign w:val="center"/>
                </w:tcPr>
                <w:p w14:paraId="349633AB" w14:textId="77777777" w:rsidR="009B7360" w:rsidRPr="00A632AC" w:rsidRDefault="007A75A1" w:rsidP="009B7360">
                  <w:pPr>
                    <w:tabs>
                      <w:tab w:val="left" w:pos="230"/>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0" w:right="314"/>
                    <w:jc w:val="center"/>
                    <w:rPr>
                      <w:rFonts w:eastAsia="Calibri"/>
                      <w:color w:val="000000"/>
                      <w:sz w:val="18"/>
                      <w:szCs w:val="18"/>
                    </w:rPr>
                  </w:pPr>
                  <w:r w:rsidRPr="00A632AC">
                    <w:rPr>
                      <w:rFonts w:eastAsia="Calibri"/>
                      <w:color w:val="000000"/>
                      <w:sz w:val="18"/>
                      <w:szCs w:val="18"/>
                    </w:rPr>
                    <w:t>Agency data</w:t>
                  </w:r>
                </w:p>
              </w:tc>
              <w:tc>
                <w:tcPr>
                  <w:tcW w:w="1886" w:type="dxa"/>
                  <w:tcBorders>
                    <w:top w:val="single" w:sz="4" w:space="0" w:color="000000"/>
                    <w:left w:val="single" w:sz="4" w:space="0" w:color="000000"/>
                    <w:bottom w:val="dotted" w:sz="4" w:space="0" w:color="auto"/>
                    <w:right w:val="single" w:sz="4" w:space="0" w:color="000000"/>
                  </w:tcBorders>
                  <w:vAlign w:val="center"/>
                </w:tcPr>
                <w:p w14:paraId="0148EE88" w14:textId="77777777" w:rsidR="009B7360" w:rsidRPr="00A632AC" w:rsidRDefault="007A75A1" w:rsidP="009B736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0" w:right="314"/>
                    <w:jc w:val="center"/>
                    <w:rPr>
                      <w:rFonts w:eastAsia="Calibri"/>
                      <w:color w:val="000000"/>
                      <w:sz w:val="18"/>
                      <w:szCs w:val="18"/>
                    </w:rPr>
                  </w:pPr>
                  <w:r w:rsidRPr="00A632AC">
                    <w:rPr>
                      <w:rFonts w:eastAsia="Calibri"/>
                      <w:color w:val="000000"/>
                      <w:sz w:val="18"/>
                      <w:szCs w:val="18"/>
                    </w:rPr>
                    <w:t>Indefinitely</w:t>
                  </w:r>
                </w:p>
              </w:tc>
            </w:tr>
            <w:tr w:rsidR="009B7360" w:rsidRPr="00A632AC" w14:paraId="5939E8F9" w14:textId="77777777" w:rsidTr="00771DFD">
              <w:trPr>
                <w:trHeight w:val="397"/>
                <w:jc w:val="center"/>
              </w:trPr>
              <w:tc>
                <w:tcPr>
                  <w:tcW w:w="4025" w:type="dxa"/>
                  <w:tcBorders>
                    <w:top w:val="dotted" w:sz="4" w:space="0" w:color="auto"/>
                    <w:left w:val="single" w:sz="4" w:space="0" w:color="000000"/>
                    <w:bottom w:val="dotted" w:sz="4" w:space="0" w:color="auto"/>
                    <w:right w:val="single" w:sz="4" w:space="0" w:color="000000"/>
                  </w:tcBorders>
                  <w:vAlign w:val="center"/>
                </w:tcPr>
                <w:p w14:paraId="4BBC2AEB" w14:textId="77777777" w:rsidR="009B7360" w:rsidRPr="00A632AC" w:rsidRDefault="007A75A1" w:rsidP="009B736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0" w:right="314"/>
                    <w:jc w:val="center"/>
                    <w:rPr>
                      <w:rFonts w:eastAsia="Calibri"/>
                      <w:color w:val="000000"/>
                      <w:sz w:val="18"/>
                      <w:szCs w:val="18"/>
                    </w:rPr>
                  </w:pPr>
                  <w:r w:rsidRPr="00A632AC">
                    <w:rPr>
                      <w:rFonts w:eastAsia="Calibri"/>
                      <w:color w:val="000000"/>
                      <w:sz w:val="18"/>
                      <w:szCs w:val="18"/>
                    </w:rPr>
                    <w:t>Any Personal Information held by the Agency</w:t>
                  </w:r>
                </w:p>
              </w:tc>
              <w:tc>
                <w:tcPr>
                  <w:tcW w:w="1886" w:type="dxa"/>
                  <w:tcBorders>
                    <w:top w:val="dotted" w:sz="4" w:space="0" w:color="auto"/>
                    <w:left w:val="single" w:sz="4" w:space="0" w:color="000000"/>
                    <w:bottom w:val="dotted" w:sz="4" w:space="0" w:color="auto"/>
                    <w:right w:val="single" w:sz="4" w:space="0" w:color="000000"/>
                  </w:tcBorders>
                  <w:vAlign w:val="center"/>
                </w:tcPr>
                <w:p w14:paraId="0CC769FE" w14:textId="77777777" w:rsidR="009B7360" w:rsidRPr="00A632AC" w:rsidRDefault="007A75A1" w:rsidP="009B736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0" w:right="314"/>
                    <w:jc w:val="center"/>
                    <w:rPr>
                      <w:rFonts w:eastAsia="Calibri"/>
                      <w:color w:val="000000"/>
                      <w:sz w:val="18"/>
                      <w:szCs w:val="18"/>
                    </w:rPr>
                  </w:pPr>
                  <w:r w:rsidRPr="00A632AC">
                    <w:rPr>
                      <w:rFonts w:eastAsia="Calibri"/>
                      <w:color w:val="000000"/>
                      <w:sz w:val="18"/>
                      <w:szCs w:val="18"/>
                    </w:rPr>
                    <w:t>Indefinitely</w:t>
                  </w:r>
                </w:p>
              </w:tc>
            </w:tr>
            <w:tr w:rsidR="009B7360" w:rsidRPr="00A632AC" w14:paraId="3249B7F6" w14:textId="77777777" w:rsidTr="00771DFD">
              <w:trPr>
                <w:trHeight w:val="397"/>
                <w:jc w:val="center"/>
              </w:trPr>
              <w:tc>
                <w:tcPr>
                  <w:tcW w:w="4025" w:type="dxa"/>
                  <w:tcBorders>
                    <w:top w:val="dotted" w:sz="4" w:space="0" w:color="auto"/>
                    <w:left w:val="single" w:sz="4" w:space="0" w:color="000000"/>
                    <w:bottom w:val="single" w:sz="4" w:space="0" w:color="000000"/>
                    <w:right w:val="single" w:sz="4" w:space="0" w:color="000000"/>
                  </w:tcBorders>
                  <w:vAlign w:val="center"/>
                </w:tcPr>
                <w:p w14:paraId="1DAB7F09" w14:textId="77777777" w:rsidR="009B7360" w:rsidRPr="00A632AC" w:rsidRDefault="007A75A1" w:rsidP="009B736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0" w:right="314"/>
                    <w:jc w:val="center"/>
                    <w:rPr>
                      <w:rFonts w:eastAsia="Calibri"/>
                      <w:color w:val="000000"/>
                      <w:sz w:val="18"/>
                      <w:szCs w:val="18"/>
                    </w:rPr>
                  </w:pPr>
                  <w:r w:rsidRPr="00A632AC">
                    <w:rPr>
                      <w:rFonts w:eastAsia="Calibri"/>
                      <w:color w:val="000000"/>
                      <w:sz w:val="18"/>
                      <w:szCs w:val="18"/>
                    </w:rPr>
                    <w:t>Security Classified Information</w:t>
                  </w:r>
                </w:p>
              </w:tc>
              <w:tc>
                <w:tcPr>
                  <w:tcW w:w="1886" w:type="dxa"/>
                  <w:tcBorders>
                    <w:top w:val="dotted" w:sz="4" w:space="0" w:color="auto"/>
                    <w:left w:val="single" w:sz="4" w:space="0" w:color="000000"/>
                    <w:bottom w:val="single" w:sz="4" w:space="0" w:color="000000"/>
                    <w:right w:val="single" w:sz="4" w:space="0" w:color="000000"/>
                  </w:tcBorders>
                  <w:vAlign w:val="center"/>
                </w:tcPr>
                <w:p w14:paraId="5735494B" w14:textId="77777777" w:rsidR="009B7360" w:rsidRPr="00A632AC" w:rsidRDefault="007A75A1" w:rsidP="009B736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0" w:right="314"/>
                    <w:jc w:val="center"/>
                    <w:rPr>
                      <w:rFonts w:eastAsia="Calibri"/>
                      <w:color w:val="000000"/>
                      <w:sz w:val="18"/>
                      <w:szCs w:val="18"/>
                    </w:rPr>
                  </w:pPr>
                  <w:r w:rsidRPr="00A632AC">
                    <w:rPr>
                      <w:rFonts w:eastAsia="Calibri"/>
                      <w:color w:val="000000"/>
                      <w:sz w:val="18"/>
                      <w:szCs w:val="18"/>
                    </w:rPr>
                    <w:t>Indefinitely</w:t>
                  </w:r>
                </w:p>
              </w:tc>
            </w:tr>
          </w:tbl>
          <w:p w14:paraId="5123198E" w14:textId="77777777" w:rsidR="009B7360" w:rsidRPr="00C46827" w:rsidRDefault="005C4DF7" w:rsidP="009B736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0" w:right="314"/>
              <w:rPr>
                <w:rFonts w:eastAsia="Calibri"/>
                <w:color w:val="000000"/>
                <w:sz w:val="4"/>
                <w:szCs w:val="4"/>
              </w:rPr>
            </w:pPr>
          </w:p>
          <w:tbl>
            <w:tblPr>
              <w:tblW w:w="0" w:type="auto"/>
              <w:jc w:val="center"/>
              <w:tblLayout w:type="fixed"/>
              <w:tblCellMar>
                <w:left w:w="0" w:type="dxa"/>
                <w:right w:w="0" w:type="dxa"/>
              </w:tblCellMar>
              <w:tblLook w:val="01E0" w:firstRow="1" w:lastRow="1" w:firstColumn="1" w:lastColumn="1" w:noHBand="0" w:noVBand="0"/>
            </w:tblPr>
            <w:tblGrid>
              <w:gridCol w:w="4021"/>
              <w:gridCol w:w="1883"/>
            </w:tblGrid>
            <w:tr w:rsidR="009B7360" w:rsidRPr="00A632AC" w14:paraId="0BB28BEE" w14:textId="77777777" w:rsidTr="00771DFD">
              <w:trPr>
                <w:trHeight w:hRule="exact" w:val="550"/>
                <w:jc w:val="center"/>
              </w:trPr>
              <w:tc>
                <w:tcPr>
                  <w:tcW w:w="4021" w:type="dxa"/>
                  <w:tcBorders>
                    <w:top w:val="single" w:sz="4" w:space="0" w:color="000000"/>
                    <w:left w:val="single" w:sz="4" w:space="0" w:color="000000"/>
                    <w:bottom w:val="single" w:sz="4" w:space="0" w:color="000000"/>
                    <w:right w:val="single" w:sz="4" w:space="0" w:color="000000"/>
                  </w:tcBorders>
                  <w:shd w:val="clear" w:color="auto" w:fill="D9D9D9"/>
                </w:tcPr>
                <w:p w14:paraId="4A983779" w14:textId="77777777" w:rsidR="009B7360" w:rsidRPr="00A632AC" w:rsidRDefault="007A75A1" w:rsidP="009B7360">
                  <w:pPr>
                    <w:tabs>
                      <w:tab w:val="left" w:pos="924"/>
                      <w:tab w:val="left" w:pos="1848"/>
                      <w:tab w:val="left" w:pos="2773"/>
                      <w:tab w:val="left" w:pos="3697"/>
                      <w:tab w:val="left" w:pos="4621"/>
                      <w:tab w:val="left" w:pos="5545"/>
                      <w:tab w:val="left" w:pos="6469"/>
                      <w:tab w:val="left" w:pos="7394"/>
                      <w:tab w:val="left" w:pos="8318"/>
                      <w:tab w:val="right" w:pos="8930"/>
                    </w:tabs>
                    <w:spacing w:before="57" w:after="120" w:line="276" w:lineRule="auto"/>
                    <w:ind w:left="103" w:right="490"/>
                    <w:jc w:val="center"/>
                    <w:rPr>
                      <w:rFonts w:eastAsia="Calibri"/>
                      <w:color w:val="000000"/>
                      <w:sz w:val="18"/>
                      <w:szCs w:val="18"/>
                    </w:rPr>
                  </w:pPr>
                  <w:r w:rsidRPr="00A632AC">
                    <w:rPr>
                      <w:b/>
                      <w:color w:val="000000"/>
                      <w:spacing w:val="1"/>
                      <w:sz w:val="18"/>
                      <w:szCs w:val="18"/>
                    </w:rPr>
                    <w:t>T</w:t>
                  </w:r>
                  <w:r w:rsidRPr="00A632AC">
                    <w:rPr>
                      <w:b/>
                      <w:color w:val="000000"/>
                      <w:spacing w:val="-1"/>
                      <w:sz w:val="18"/>
                      <w:szCs w:val="18"/>
                    </w:rPr>
                    <w:t>h</w:t>
                  </w:r>
                  <w:r w:rsidRPr="00A632AC">
                    <w:rPr>
                      <w:b/>
                      <w:color w:val="000000"/>
                      <w:sz w:val="18"/>
                      <w:szCs w:val="18"/>
                    </w:rPr>
                    <w:t>e</w:t>
                  </w:r>
                  <w:r w:rsidRPr="00A632AC">
                    <w:rPr>
                      <w:b/>
                      <w:color w:val="000000"/>
                      <w:spacing w:val="-1"/>
                      <w:sz w:val="18"/>
                      <w:szCs w:val="18"/>
                    </w:rPr>
                    <w:t xml:space="preserve"> </w:t>
                  </w:r>
                  <w:bookmarkStart w:id="2082" w:name="_9kMIH5YVt4886FGRyY494nkzYQ80wvs3JFx1"/>
                  <w:r w:rsidRPr="00A632AC">
                    <w:rPr>
                      <w:b/>
                      <w:color w:val="000000"/>
                      <w:spacing w:val="-2"/>
                      <w:sz w:val="18"/>
                      <w:szCs w:val="18"/>
                    </w:rPr>
                    <w:t xml:space="preserve">IProvider </w:t>
                  </w:r>
                  <w:r w:rsidRPr="00A632AC">
                    <w:rPr>
                      <w:b/>
                      <w:color w:val="000000"/>
                      <w:sz w:val="18"/>
                      <w:szCs w:val="18"/>
                    </w:rPr>
                    <w:t>C</w:t>
                  </w:r>
                  <w:r w:rsidRPr="00A632AC">
                    <w:rPr>
                      <w:b/>
                      <w:color w:val="000000"/>
                      <w:spacing w:val="-1"/>
                      <w:sz w:val="18"/>
                      <w:szCs w:val="18"/>
                    </w:rPr>
                    <w:t>onf</w:t>
                  </w:r>
                  <w:r w:rsidRPr="00A632AC">
                    <w:rPr>
                      <w:b/>
                      <w:color w:val="000000"/>
                      <w:spacing w:val="-2"/>
                      <w:sz w:val="18"/>
                      <w:szCs w:val="18"/>
                    </w:rPr>
                    <w:t>i</w:t>
                  </w:r>
                  <w:r w:rsidRPr="00A632AC">
                    <w:rPr>
                      <w:b/>
                      <w:color w:val="000000"/>
                      <w:spacing w:val="-1"/>
                      <w:sz w:val="18"/>
                      <w:szCs w:val="18"/>
                    </w:rPr>
                    <w:t>den</w:t>
                  </w:r>
                  <w:r w:rsidRPr="00A632AC">
                    <w:rPr>
                      <w:b/>
                      <w:color w:val="000000"/>
                      <w:sz w:val="18"/>
                      <w:szCs w:val="18"/>
                    </w:rPr>
                    <w:t>ti</w:t>
                  </w:r>
                  <w:r w:rsidRPr="00A632AC">
                    <w:rPr>
                      <w:b/>
                      <w:color w:val="000000"/>
                      <w:spacing w:val="-2"/>
                      <w:sz w:val="18"/>
                      <w:szCs w:val="18"/>
                    </w:rPr>
                    <w:t>a</w:t>
                  </w:r>
                  <w:r w:rsidRPr="00A632AC">
                    <w:rPr>
                      <w:b/>
                      <w:color w:val="000000"/>
                      <w:sz w:val="18"/>
                      <w:szCs w:val="18"/>
                    </w:rPr>
                    <w:t>l</w:t>
                  </w:r>
                  <w:bookmarkEnd w:id="2082"/>
                  <w:r w:rsidRPr="00A632AC">
                    <w:rPr>
                      <w:b/>
                      <w:color w:val="000000"/>
                      <w:sz w:val="18"/>
                      <w:szCs w:val="18"/>
                    </w:rPr>
                    <w:t xml:space="preserve"> i</w:t>
                  </w:r>
                  <w:r w:rsidRPr="00A632AC">
                    <w:rPr>
                      <w:b/>
                      <w:color w:val="000000"/>
                      <w:spacing w:val="-1"/>
                      <w:sz w:val="18"/>
                      <w:szCs w:val="18"/>
                    </w:rPr>
                    <w:t>nfo</w:t>
                  </w:r>
                  <w:r w:rsidRPr="00A632AC">
                    <w:rPr>
                      <w:b/>
                      <w:color w:val="000000"/>
                      <w:sz w:val="18"/>
                      <w:szCs w:val="18"/>
                    </w:rPr>
                    <w:t>rm</w:t>
                  </w:r>
                  <w:r w:rsidRPr="00A632AC">
                    <w:rPr>
                      <w:b/>
                      <w:color w:val="000000"/>
                      <w:spacing w:val="-2"/>
                      <w:sz w:val="18"/>
                      <w:szCs w:val="18"/>
                    </w:rPr>
                    <w:t>a</w:t>
                  </w:r>
                  <w:r w:rsidRPr="00A632AC">
                    <w:rPr>
                      <w:b/>
                      <w:color w:val="000000"/>
                      <w:sz w:val="18"/>
                      <w:szCs w:val="18"/>
                    </w:rPr>
                    <w:t>ti</w:t>
                  </w:r>
                  <w:r w:rsidRPr="00A632AC">
                    <w:rPr>
                      <w:b/>
                      <w:color w:val="000000"/>
                      <w:spacing w:val="-1"/>
                      <w:sz w:val="18"/>
                      <w:szCs w:val="18"/>
                    </w:rPr>
                    <w:t xml:space="preserve">on </w:t>
                  </w:r>
                </w:p>
              </w:tc>
              <w:tc>
                <w:tcPr>
                  <w:tcW w:w="1883" w:type="dxa"/>
                  <w:tcBorders>
                    <w:top w:val="single" w:sz="4" w:space="0" w:color="000000"/>
                    <w:left w:val="single" w:sz="4" w:space="0" w:color="000000"/>
                    <w:bottom w:val="single" w:sz="4" w:space="0" w:color="000000"/>
                    <w:right w:val="single" w:sz="4" w:space="0" w:color="000000"/>
                  </w:tcBorders>
                  <w:shd w:val="clear" w:color="auto" w:fill="D9D9D9"/>
                </w:tcPr>
                <w:p w14:paraId="4C950375" w14:textId="77777777" w:rsidR="009B7360" w:rsidRPr="00A632AC" w:rsidRDefault="007A75A1" w:rsidP="009B7360">
                  <w:pPr>
                    <w:tabs>
                      <w:tab w:val="left" w:pos="924"/>
                      <w:tab w:val="left" w:pos="1848"/>
                      <w:tab w:val="left" w:pos="2773"/>
                      <w:tab w:val="left" w:pos="3697"/>
                      <w:tab w:val="left" w:pos="4621"/>
                      <w:tab w:val="left" w:pos="5545"/>
                      <w:tab w:val="left" w:pos="6469"/>
                      <w:tab w:val="left" w:pos="7394"/>
                      <w:tab w:val="left" w:pos="8318"/>
                      <w:tab w:val="right" w:pos="8930"/>
                    </w:tabs>
                    <w:spacing w:before="57" w:after="120" w:line="276" w:lineRule="auto"/>
                    <w:jc w:val="center"/>
                    <w:rPr>
                      <w:rFonts w:eastAsia="Calibri"/>
                      <w:color w:val="000000"/>
                      <w:sz w:val="18"/>
                      <w:szCs w:val="18"/>
                    </w:rPr>
                  </w:pPr>
                  <w:r w:rsidRPr="00A632AC">
                    <w:rPr>
                      <w:b/>
                      <w:color w:val="000000"/>
                      <w:sz w:val="18"/>
                      <w:szCs w:val="18"/>
                    </w:rPr>
                    <w:t>P</w:t>
                  </w:r>
                  <w:r w:rsidRPr="00A632AC">
                    <w:rPr>
                      <w:b/>
                      <w:color w:val="000000"/>
                      <w:spacing w:val="-1"/>
                      <w:sz w:val="18"/>
                      <w:szCs w:val="18"/>
                    </w:rPr>
                    <w:t>e</w:t>
                  </w:r>
                  <w:r w:rsidRPr="00A632AC">
                    <w:rPr>
                      <w:b/>
                      <w:color w:val="000000"/>
                      <w:sz w:val="18"/>
                      <w:szCs w:val="18"/>
                    </w:rPr>
                    <w:t>ri</w:t>
                  </w:r>
                  <w:r w:rsidRPr="00A632AC">
                    <w:rPr>
                      <w:b/>
                      <w:color w:val="000000"/>
                      <w:spacing w:val="-1"/>
                      <w:sz w:val="18"/>
                      <w:szCs w:val="18"/>
                    </w:rPr>
                    <w:t>o</w:t>
                  </w:r>
                  <w:r w:rsidRPr="00A632AC">
                    <w:rPr>
                      <w:b/>
                      <w:color w:val="000000"/>
                      <w:sz w:val="18"/>
                      <w:szCs w:val="18"/>
                    </w:rPr>
                    <w:t>d</w:t>
                  </w:r>
                  <w:r w:rsidRPr="00A632AC">
                    <w:rPr>
                      <w:b/>
                      <w:color w:val="000000"/>
                      <w:spacing w:val="-1"/>
                      <w:sz w:val="18"/>
                      <w:szCs w:val="18"/>
                    </w:rPr>
                    <w:t xml:space="preserve"> of </w:t>
                  </w:r>
                  <w:r w:rsidRPr="00A632AC">
                    <w:rPr>
                      <w:b/>
                      <w:color w:val="000000"/>
                      <w:sz w:val="18"/>
                      <w:szCs w:val="18"/>
                    </w:rPr>
                    <w:t>C</w:t>
                  </w:r>
                  <w:r w:rsidRPr="00A632AC">
                    <w:rPr>
                      <w:b/>
                      <w:color w:val="000000"/>
                      <w:spacing w:val="-1"/>
                      <w:sz w:val="18"/>
                      <w:szCs w:val="18"/>
                    </w:rPr>
                    <w:t>onf</w:t>
                  </w:r>
                  <w:r w:rsidRPr="00A632AC">
                    <w:rPr>
                      <w:b/>
                      <w:color w:val="000000"/>
                      <w:sz w:val="18"/>
                      <w:szCs w:val="18"/>
                    </w:rPr>
                    <w:t>i</w:t>
                  </w:r>
                  <w:r w:rsidRPr="00A632AC">
                    <w:rPr>
                      <w:b/>
                      <w:color w:val="000000"/>
                      <w:spacing w:val="-1"/>
                      <w:sz w:val="18"/>
                      <w:szCs w:val="18"/>
                    </w:rPr>
                    <w:t>den</w:t>
                  </w:r>
                  <w:r w:rsidRPr="00A632AC">
                    <w:rPr>
                      <w:b/>
                      <w:color w:val="000000"/>
                      <w:sz w:val="18"/>
                      <w:szCs w:val="18"/>
                    </w:rPr>
                    <w:t>ti</w:t>
                  </w:r>
                  <w:r w:rsidRPr="00A632AC">
                    <w:rPr>
                      <w:b/>
                      <w:color w:val="000000"/>
                      <w:spacing w:val="-2"/>
                      <w:sz w:val="18"/>
                      <w:szCs w:val="18"/>
                    </w:rPr>
                    <w:t>a</w:t>
                  </w:r>
                  <w:r w:rsidRPr="00A632AC">
                    <w:rPr>
                      <w:b/>
                      <w:color w:val="000000"/>
                      <w:sz w:val="18"/>
                      <w:szCs w:val="18"/>
                    </w:rPr>
                    <w:t>l</w:t>
                  </w:r>
                  <w:r w:rsidRPr="00A632AC">
                    <w:rPr>
                      <w:b/>
                      <w:color w:val="000000"/>
                      <w:spacing w:val="-2"/>
                      <w:sz w:val="18"/>
                      <w:szCs w:val="18"/>
                    </w:rPr>
                    <w:t>i</w:t>
                  </w:r>
                  <w:r w:rsidRPr="00A632AC">
                    <w:rPr>
                      <w:b/>
                      <w:color w:val="000000"/>
                      <w:sz w:val="18"/>
                      <w:szCs w:val="18"/>
                    </w:rPr>
                    <w:t>ty</w:t>
                  </w:r>
                </w:p>
              </w:tc>
            </w:tr>
            <w:tr w:rsidR="009B7360" w:rsidRPr="00A632AC" w14:paraId="54EC0C9B" w14:textId="77777777" w:rsidTr="00771DFD">
              <w:trPr>
                <w:trHeight w:hRule="exact" w:val="656"/>
                <w:jc w:val="center"/>
              </w:trPr>
              <w:tc>
                <w:tcPr>
                  <w:tcW w:w="4021" w:type="dxa"/>
                  <w:tcBorders>
                    <w:top w:val="single" w:sz="4" w:space="0" w:color="000000"/>
                    <w:left w:val="single" w:sz="4" w:space="0" w:color="000000"/>
                    <w:bottom w:val="dotted" w:sz="4" w:space="0" w:color="auto"/>
                    <w:right w:val="single" w:sz="4" w:space="0" w:color="000000"/>
                  </w:tcBorders>
                  <w:vAlign w:val="center"/>
                </w:tcPr>
                <w:p w14:paraId="5BAED691" w14:textId="77777777" w:rsidR="009B7360" w:rsidRPr="00A632AC" w:rsidRDefault="005C4DF7" w:rsidP="009B7360">
                  <w:pPr>
                    <w:tabs>
                      <w:tab w:val="left" w:pos="924"/>
                      <w:tab w:val="left" w:pos="1848"/>
                      <w:tab w:val="left" w:pos="2773"/>
                      <w:tab w:val="left" w:pos="3697"/>
                      <w:tab w:val="left" w:pos="4621"/>
                      <w:tab w:val="left" w:pos="5545"/>
                      <w:tab w:val="left" w:pos="6469"/>
                      <w:tab w:val="left" w:pos="7394"/>
                      <w:tab w:val="left" w:pos="8318"/>
                      <w:tab w:val="right" w:pos="8930"/>
                    </w:tabs>
                    <w:spacing w:before="57" w:after="120" w:line="276" w:lineRule="auto"/>
                    <w:ind w:left="103" w:right="1135"/>
                    <w:rPr>
                      <w:rFonts w:eastAsia="Calibri"/>
                      <w:color w:val="000000"/>
                      <w:sz w:val="18"/>
                      <w:szCs w:val="18"/>
                    </w:rPr>
                  </w:pPr>
                </w:p>
              </w:tc>
              <w:tc>
                <w:tcPr>
                  <w:tcW w:w="1883" w:type="dxa"/>
                  <w:tcBorders>
                    <w:top w:val="single" w:sz="4" w:space="0" w:color="000000"/>
                    <w:left w:val="single" w:sz="4" w:space="0" w:color="000000"/>
                    <w:bottom w:val="dotted" w:sz="4" w:space="0" w:color="auto"/>
                    <w:right w:val="single" w:sz="4" w:space="0" w:color="000000"/>
                  </w:tcBorders>
                  <w:vAlign w:val="center"/>
                </w:tcPr>
                <w:p w14:paraId="5D6A5FDA" w14:textId="77777777" w:rsidR="009B7360" w:rsidRPr="00A632AC" w:rsidRDefault="005C4DF7" w:rsidP="009B7360">
                  <w:pPr>
                    <w:tabs>
                      <w:tab w:val="left" w:pos="924"/>
                      <w:tab w:val="left" w:pos="1848"/>
                      <w:tab w:val="left" w:pos="2773"/>
                      <w:tab w:val="left" w:pos="3697"/>
                      <w:tab w:val="left" w:pos="4621"/>
                      <w:tab w:val="left" w:pos="5545"/>
                      <w:tab w:val="left" w:pos="6469"/>
                      <w:tab w:val="left" w:pos="7394"/>
                      <w:tab w:val="left" w:pos="8318"/>
                      <w:tab w:val="right" w:pos="8930"/>
                    </w:tabs>
                    <w:spacing w:before="57" w:after="120" w:line="276" w:lineRule="auto"/>
                    <w:ind w:left="103"/>
                    <w:jc w:val="center"/>
                    <w:rPr>
                      <w:rFonts w:eastAsia="Calibri"/>
                      <w:color w:val="000000"/>
                      <w:sz w:val="18"/>
                      <w:szCs w:val="18"/>
                    </w:rPr>
                  </w:pPr>
                </w:p>
              </w:tc>
            </w:tr>
            <w:tr w:rsidR="009B7360" w:rsidRPr="00A632AC" w14:paraId="2DCEC66A" w14:textId="77777777" w:rsidTr="00771DFD">
              <w:trPr>
                <w:trHeight w:hRule="exact" w:val="656"/>
                <w:jc w:val="center"/>
              </w:trPr>
              <w:tc>
                <w:tcPr>
                  <w:tcW w:w="4021" w:type="dxa"/>
                  <w:tcBorders>
                    <w:top w:val="dotted" w:sz="4" w:space="0" w:color="auto"/>
                    <w:left w:val="single" w:sz="4" w:space="0" w:color="000000"/>
                    <w:bottom w:val="single" w:sz="4" w:space="0" w:color="000000"/>
                    <w:right w:val="single" w:sz="4" w:space="0" w:color="000000"/>
                  </w:tcBorders>
                </w:tcPr>
                <w:p w14:paraId="7EAC6B0D" w14:textId="77777777" w:rsidR="009B7360" w:rsidRPr="00A632AC" w:rsidRDefault="005C4DF7" w:rsidP="009B7360">
                  <w:pPr>
                    <w:tabs>
                      <w:tab w:val="left" w:pos="924"/>
                      <w:tab w:val="left" w:pos="1848"/>
                      <w:tab w:val="left" w:pos="2773"/>
                      <w:tab w:val="left" w:pos="3697"/>
                      <w:tab w:val="left" w:pos="4621"/>
                      <w:tab w:val="left" w:pos="5545"/>
                      <w:tab w:val="left" w:pos="6469"/>
                      <w:tab w:val="left" w:pos="7394"/>
                      <w:tab w:val="left" w:pos="8318"/>
                      <w:tab w:val="right" w:pos="8930"/>
                    </w:tabs>
                    <w:spacing w:before="57" w:after="120" w:line="276" w:lineRule="auto"/>
                    <w:ind w:left="102" w:right="364"/>
                    <w:rPr>
                      <w:rFonts w:eastAsia="Calibri"/>
                      <w:color w:val="000000"/>
                      <w:sz w:val="18"/>
                      <w:szCs w:val="18"/>
                    </w:rPr>
                  </w:pPr>
                </w:p>
                <w:p w14:paraId="3793BC46" w14:textId="77777777" w:rsidR="009B7360" w:rsidRPr="00A632AC" w:rsidRDefault="005C4DF7" w:rsidP="009B7360">
                  <w:pPr>
                    <w:tabs>
                      <w:tab w:val="left" w:pos="924"/>
                      <w:tab w:val="left" w:pos="1848"/>
                      <w:tab w:val="left" w:pos="2773"/>
                      <w:tab w:val="left" w:pos="3697"/>
                      <w:tab w:val="left" w:pos="4621"/>
                      <w:tab w:val="left" w:pos="5545"/>
                      <w:tab w:val="left" w:pos="6469"/>
                      <w:tab w:val="left" w:pos="7394"/>
                      <w:tab w:val="left" w:pos="8318"/>
                      <w:tab w:val="right" w:pos="8930"/>
                    </w:tabs>
                    <w:spacing w:before="57" w:after="120" w:line="276" w:lineRule="auto"/>
                    <w:ind w:left="102" w:right="364"/>
                    <w:rPr>
                      <w:rFonts w:eastAsia="Calibri"/>
                      <w:color w:val="000000"/>
                      <w:sz w:val="18"/>
                      <w:szCs w:val="18"/>
                    </w:rPr>
                  </w:pPr>
                </w:p>
                <w:p w14:paraId="39AA884C" w14:textId="77777777" w:rsidR="009B7360" w:rsidRPr="00A632AC" w:rsidRDefault="005C4DF7" w:rsidP="009B7360">
                  <w:pPr>
                    <w:tabs>
                      <w:tab w:val="left" w:pos="924"/>
                      <w:tab w:val="left" w:pos="1848"/>
                      <w:tab w:val="left" w:pos="2773"/>
                      <w:tab w:val="left" w:pos="3697"/>
                      <w:tab w:val="left" w:pos="4621"/>
                      <w:tab w:val="left" w:pos="5545"/>
                      <w:tab w:val="left" w:pos="6469"/>
                      <w:tab w:val="left" w:pos="7394"/>
                      <w:tab w:val="left" w:pos="8318"/>
                      <w:tab w:val="right" w:pos="8930"/>
                    </w:tabs>
                    <w:spacing w:before="57" w:after="120" w:line="276" w:lineRule="auto"/>
                    <w:ind w:left="102" w:right="364"/>
                    <w:rPr>
                      <w:rFonts w:eastAsia="Calibri"/>
                      <w:color w:val="000000"/>
                      <w:sz w:val="18"/>
                      <w:szCs w:val="18"/>
                    </w:rPr>
                  </w:pPr>
                </w:p>
              </w:tc>
              <w:tc>
                <w:tcPr>
                  <w:tcW w:w="1883" w:type="dxa"/>
                  <w:tcBorders>
                    <w:top w:val="dotted" w:sz="4" w:space="0" w:color="auto"/>
                    <w:left w:val="single" w:sz="4" w:space="0" w:color="000000"/>
                    <w:bottom w:val="single" w:sz="4" w:space="0" w:color="000000"/>
                    <w:right w:val="single" w:sz="4" w:space="0" w:color="000000"/>
                  </w:tcBorders>
                  <w:vAlign w:val="center"/>
                </w:tcPr>
                <w:p w14:paraId="5E3B8E4B" w14:textId="77777777" w:rsidR="009B7360" w:rsidRPr="00A632AC" w:rsidRDefault="005C4DF7" w:rsidP="009B7360">
                  <w:pPr>
                    <w:tabs>
                      <w:tab w:val="left" w:pos="924"/>
                      <w:tab w:val="left" w:pos="1848"/>
                      <w:tab w:val="left" w:pos="2773"/>
                      <w:tab w:val="left" w:pos="3697"/>
                      <w:tab w:val="left" w:pos="4621"/>
                      <w:tab w:val="left" w:pos="5545"/>
                      <w:tab w:val="left" w:pos="6469"/>
                      <w:tab w:val="left" w:pos="7394"/>
                      <w:tab w:val="left" w:pos="8318"/>
                      <w:tab w:val="right" w:pos="8930"/>
                    </w:tabs>
                    <w:spacing w:before="57" w:after="120" w:line="276" w:lineRule="auto"/>
                    <w:ind w:left="102"/>
                    <w:jc w:val="center"/>
                    <w:rPr>
                      <w:rFonts w:eastAsia="Calibri"/>
                      <w:color w:val="000000"/>
                      <w:sz w:val="18"/>
                      <w:szCs w:val="18"/>
                    </w:rPr>
                  </w:pPr>
                </w:p>
              </w:tc>
            </w:tr>
          </w:tbl>
          <w:p w14:paraId="709E8AF3" w14:textId="77777777" w:rsidR="009B7360" w:rsidRPr="00A632AC" w:rsidRDefault="007A75A1" w:rsidP="009B7360">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2"/>
              <w:rPr>
                <w:i/>
                <w:color w:val="000000"/>
                <w:sz w:val="18"/>
                <w:szCs w:val="18"/>
              </w:rPr>
            </w:pPr>
            <w:r w:rsidRPr="00A632AC">
              <w:rPr>
                <w:i/>
                <w:color w:val="000000"/>
                <w:sz w:val="18"/>
                <w:szCs w:val="18"/>
              </w:rPr>
              <w:t xml:space="preserve">[Information on confidentiality provisions is available at: </w:t>
            </w:r>
            <w:hyperlink r:id="rId37" w:history="1">
              <w:r w:rsidRPr="00A632AC">
                <w:rPr>
                  <w:i/>
                  <w:color w:val="0000FF"/>
                  <w:sz w:val="18"/>
                  <w:szCs w:val="18"/>
                </w:rPr>
                <w:t>http://www.finance.gov.au/procurement/procurement-policy-and- guidance/buying/contract-issues/confidentiality-procurement- cycle/principles.html</w:t>
              </w:r>
            </w:hyperlink>
            <w:r w:rsidRPr="00A632AC">
              <w:rPr>
                <w:i/>
                <w:color w:val="000000"/>
                <w:sz w:val="18"/>
                <w:szCs w:val="18"/>
              </w:rPr>
              <w:t xml:space="preserve"> ]</w:t>
            </w:r>
          </w:p>
          <w:p w14:paraId="0D458032" w14:textId="77777777" w:rsidR="009B7360" w:rsidRPr="00A632AC" w:rsidRDefault="005C4DF7" w:rsidP="009B7360">
            <w:pPr>
              <w:tabs>
                <w:tab w:val="left" w:pos="924"/>
                <w:tab w:val="left" w:pos="1848"/>
                <w:tab w:val="left" w:pos="2773"/>
                <w:tab w:val="left" w:pos="2943"/>
                <w:tab w:val="left" w:pos="3697"/>
                <w:tab w:val="left" w:pos="4621"/>
                <w:tab w:val="left" w:pos="5545"/>
                <w:tab w:val="left" w:pos="6469"/>
                <w:tab w:val="left" w:pos="7394"/>
                <w:tab w:val="left" w:pos="8318"/>
                <w:tab w:val="right" w:pos="8930"/>
              </w:tabs>
              <w:spacing w:before="120" w:after="120" w:line="276" w:lineRule="auto"/>
              <w:rPr>
                <w:color w:val="000000"/>
                <w:sz w:val="18"/>
                <w:szCs w:val="18"/>
              </w:rPr>
            </w:pPr>
          </w:p>
        </w:tc>
      </w:tr>
      <w:tr w:rsidR="002521B6" w:rsidRPr="00A632AC" w14:paraId="4D0D1AA4" w14:textId="77777777" w:rsidTr="002521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44"/>
        </w:trPr>
        <w:tc>
          <w:tcPr>
            <w:tcW w:w="9263" w:type="dxa"/>
            <w:gridSpan w:val="3"/>
            <w:tcBorders>
              <w:top w:val="single" w:sz="6" w:space="0" w:color="9A9A9A"/>
              <w:left w:val="single" w:sz="6" w:space="0" w:color="auto"/>
              <w:bottom w:val="dotted" w:sz="4" w:space="0" w:color="auto"/>
              <w:right w:val="single" w:sz="6" w:space="0" w:color="auto"/>
            </w:tcBorders>
            <w:shd w:val="clear" w:color="auto" w:fill="D9D9D9" w:themeFill="background1" w:themeFillShade="D9"/>
          </w:tcPr>
          <w:p w14:paraId="2BD2B240" w14:textId="77777777" w:rsidR="002521B6" w:rsidRPr="00A632AC" w:rsidRDefault="007A75A1" w:rsidP="002521B6">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2521B6">
              <w:rPr>
                <w:b/>
                <w:i/>
                <w:color w:val="000000"/>
                <w:sz w:val="21"/>
                <w:szCs w:val="21"/>
              </w:rPr>
              <w:t>Key Personnel Requirements</w:t>
            </w:r>
          </w:p>
        </w:tc>
      </w:tr>
      <w:tr w:rsidR="00285C38" w:rsidRPr="00A632AC" w14:paraId="68C3D9D5" w14:textId="77777777" w:rsidTr="00C46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36"/>
        </w:trPr>
        <w:tc>
          <w:tcPr>
            <w:tcW w:w="2442" w:type="dxa"/>
            <w:tcBorders>
              <w:top w:val="single" w:sz="6" w:space="0" w:color="9A9A9A"/>
              <w:left w:val="single" w:sz="6" w:space="0" w:color="auto"/>
              <w:bottom w:val="dotted" w:sz="4" w:space="0" w:color="auto"/>
              <w:right w:val="single" w:sz="4" w:space="0" w:color="auto"/>
            </w:tcBorders>
          </w:tcPr>
          <w:p w14:paraId="0AC3D3CF" w14:textId="77777777" w:rsidR="00285C38" w:rsidRPr="002521B6" w:rsidRDefault="007A75A1" w:rsidP="002521B6">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b/>
                <w:color w:val="000000"/>
                <w:sz w:val="18"/>
                <w:szCs w:val="18"/>
              </w:rPr>
            </w:pPr>
            <w:r>
              <w:rPr>
                <w:b/>
                <w:color w:val="000000"/>
                <w:sz w:val="18"/>
                <w:szCs w:val="18"/>
              </w:rPr>
              <w:t xml:space="preserve">Name Key Person or Key Personnel </w:t>
            </w:r>
          </w:p>
        </w:tc>
        <w:tc>
          <w:tcPr>
            <w:tcW w:w="6821" w:type="dxa"/>
            <w:gridSpan w:val="2"/>
            <w:tcBorders>
              <w:top w:val="single" w:sz="6" w:space="0" w:color="9A9A9A"/>
              <w:left w:val="single" w:sz="4" w:space="0" w:color="auto"/>
              <w:bottom w:val="dotted" w:sz="4" w:space="0" w:color="auto"/>
              <w:right w:val="single" w:sz="6" w:space="0" w:color="auto"/>
            </w:tcBorders>
          </w:tcPr>
          <w:p w14:paraId="15A15197" w14:textId="77777777" w:rsidR="00285C38" w:rsidRPr="00285C38" w:rsidRDefault="007A75A1" w:rsidP="002521B6">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5" w:lineRule="exact"/>
              <w:ind w:left="100"/>
              <w:rPr>
                <w:b/>
                <w:bCs/>
                <w:color w:val="000000"/>
                <w:sz w:val="18"/>
                <w:szCs w:val="18"/>
              </w:rPr>
            </w:pPr>
            <w:r w:rsidRPr="00285C38">
              <w:rPr>
                <w:color w:val="000000"/>
                <w:sz w:val="18"/>
                <w:szCs w:val="18"/>
              </w:rPr>
              <w:t>[Insert name of any Key Person or Key Personnel]</w:t>
            </w:r>
            <w:r>
              <w:rPr>
                <w:b/>
                <w:bCs/>
                <w:color w:val="000000"/>
                <w:sz w:val="18"/>
                <w:szCs w:val="18"/>
              </w:rPr>
              <w:t xml:space="preserve"> </w:t>
            </w:r>
          </w:p>
        </w:tc>
      </w:tr>
      <w:tr w:rsidR="002521B6" w:rsidRPr="00A632AC" w14:paraId="5C93DC90" w14:textId="77777777" w:rsidTr="00C46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1"/>
        </w:trPr>
        <w:tc>
          <w:tcPr>
            <w:tcW w:w="2442" w:type="dxa"/>
            <w:tcBorders>
              <w:top w:val="single" w:sz="6" w:space="0" w:color="9A9A9A"/>
              <w:left w:val="single" w:sz="6" w:space="0" w:color="auto"/>
              <w:bottom w:val="dotted" w:sz="4" w:space="0" w:color="auto"/>
              <w:right w:val="single" w:sz="4" w:space="0" w:color="auto"/>
            </w:tcBorders>
          </w:tcPr>
          <w:p w14:paraId="3C88A143" w14:textId="77777777" w:rsidR="002521B6" w:rsidRPr="00C46827" w:rsidRDefault="007A75A1" w:rsidP="00C4682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b/>
                <w:color w:val="000000"/>
                <w:sz w:val="18"/>
                <w:szCs w:val="18"/>
              </w:rPr>
            </w:pPr>
            <w:r w:rsidRPr="002521B6">
              <w:rPr>
                <w:b/>
                <w:color w:val="000000"/>
                <w:sz w:val="18"/>
                <w:szCs w:val="18"/>
              </w:rPr>
              <w:t>Required Qualifications and Experience</w:t>
            </w:r>
          </w:p>
        </w:tc>
        <w:tc>
          <w:tcPr>
            <w:tcW w:w="6821" w:type="dxa"/>
            <w:gridSpan w:val="2"/>
            <w:tcBorders>
              <w:top w:val="single" w:sz="6" w:space="0" w:color="9A9A9A"/>
              <w:left w:val="single" w:sz="4" w:space="0" w:color="auto"/>
              <w:bottom w:val="dotted" w:sz="4" w:space="0" w:color="auto"/>
              <w:right w:val="single" w:sz="6" w:space="0" w:color="auto"/>
            </w:tcBorders>
          </w:tcPr>
          <w:p w14:paraId="609F5BDB" w14:textId="77777777" w:rsidR="002521B6" w:rsidRPr="00A632AC" w:rsidRDefault="007A75A1" w:rsidP="002521B6">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5" w:lineRule="exact"/>
              <w:ind w:left="100"/>
              <w:rPr>
                <w:color w:val="000000"/>
                <w:sz w:val="18"/>
                <w:szCs w:val="18"/>
              </w:rPr>
            </w:pPr>
            <w:r w:rsidRPr="00A632AC">
              <w:rPr>
                <w:color w:val="000000"/>
                <w:sz w:val="18"/>
                <w:szCs w:val="18"/>
              </w:rPr>
              <w:t xml:space="preserve">[Include details of mandatory/desired qualifications, expertise, </w:t>
            </w:r>
            <w:proofErr w:type="gramStart"/>
            <w:r w:rsidRPr="00A632AC">
              <w:rPr>
                <w:color w:val="000000"/>
                <w:sz w:val="18"/>
                <w:szCs w:val="18"/>
              </w:rPr>
              <w:t>capacity</w:t>
            </w:r>
            <w:proofErr w:type="gramEnd"/>
            <w:r w:rsidRPr="00A632AC">
              <w:rPr>
                <w:color w:val="000000"/>
                <w:sz w:val="18"/>
                <w:szCs w:val="18"/>
              </w:rPr>
              <w:t xml:space="preserve"> and capability of Key Personnel, and whether or not they must have a security clearance]</w:t>
            </w:r>
          </w:p>
        </w:tc>
      </w:tr>
      <w:tr w:rsidR="002521B6" w:rsidRPr="00A632AC" w14:paraId="58B06C0D" w14:textId="77777777" w:rsidTr="00C46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03"/>
        </w:trPr>
        <w:tc>
          <w:tcPr>
            <w:tcW w:w="2442" w:type="dxa"/>
            <w:tcBorders>
              <w:top w:val="single" w:sz="6" w:space="0" w:color="9A9A9A"/>
              <w:left w:val="single" w:sz="6" w:space="0" w:color="auto"/>
              <w:bottom w:val="single" w:sz="4" w:space="0" w:color="auto"/>
              <w:right w:val="single" w:sz="4" w:space="0" w:color="auto"/>
            </w:tcBorders>
          </w:tcPr>
          <w:p w14:paraId="2F8171C1" w14:textId="77777777" w:rsidR="002521B6" w:rsidRPr="00A632AC" w:rsidRDefault="007A75A1" w:rsidP="002521B6">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rPr>
                <w:b/>
                <w:color w:val="000000"/>
                <w:sz w:val="18"/>
                <w:szCs w:val="18"/>
              </w:rPr>
            </w:pPr>
            <w:r w:rsidRPr="002521B6">
              <w:rPr>
                <w:b/>
                <w:color w:val="000000"/>
                <w:sz w:val="18"/>
                <w:szCs w:val="18"/>
              </w:rPr>
              <w:t>Other Requirements for Key Personnel</w:t>
            </w:r>
          </w:p>
        </w:tc>
        <w:tc>
          <w:tcPr>
            <w:tcW w:w="6821" w:type="dxa"/>
            <w:gridSpan w:val="2"/>
            <w:tcBorders>
              <w:top w:val="single" w:sz="6" w:space="0" w:color="9A9A9A"/>
              <w:left w:val="single" w:sz="4" w:space="0" w:color="auto"/>
              <w:bottom w:val="single" w:sz="4" w:space="0" w:color="auto"/>
              <w:right w:val="single" w:sz="6" w:space="0" w:color="auto"/>
            </w:tcBorders>
          </w:tcPr>
          <w:p w14:paraId="13F5D31B" w14:textId="77777777" w:rsidR="002521B6" w:rsidRPr="00A632AC" w:rsidRDefault="007A75A1" w:rsidP="002521B6">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5" w:lineRule="exact"/>
              <w:ind w:left="100"/>
              <w:rPr>
                <w:color w:val="000000"/>
                <w:sz w:val="18"/>
                <w:szCs w:val="18"/>
              </w:rPr>
            </w:pPr>
            <w:r w:rsidRPr="00A632AC">
              <w:rPr>
                <w:color w:val="000000"/>
                <w:sz w:val="18"/>
                <w:szCs w:val="18"/>
              </w:rPr>
              <w:t xml:space="preserve">[For example, proposed Personnel performing the Services may be required to sign a deed and acknowledgements relating to confidentiality, security, moral rights, intellectual property and other relevant matters as required by the Agency. </w:t>
            </w:r>
            <w:r>
              <w:rPr>
                <w:color w:val="000000"/>
                <w:sz w:val="18"/>
                <w:szCs w:val="18"/>
              </w:rPr>
              <w:t>Any Agency Order</w:t>
            </w:r>
            <w:r w:rsidRPr="00A632AC">
              <w:rPr>
                <w:color w:val="000000"/>
                <w:sz w:val="18"/>
                <w:szCs w:val="18"/>
              </w:rPr>
              <w:t xml:space="preserve"> will be conditional on this occurring]</w:t>
            </w:r>
          </w:p>
        </w:tc>
      </w:tr>
      <w:tr w:rsidR="002521B6" w:rsidRPr="00A632AC" w:rsidDel="006A0A7C" w14:paraId="1C7D9AC6" w14:textId="77777777" w:rsidTr="00E03D17">
        <w:trPr>
          <w:trHeight w:val="397"/>
        </w:trPr>
        <w:tc>
          <w:tcPr>
            <w:tcW w:w="9263" w:type="dxa"/>
            <w:gridSpan w:val="3"/>
            <w:tcBorders>
              <w:top w:val="dotted" w:sz="4" w:space="0" w:color="auto"/>
              <w:left w:val="single" w:sz="6" w:space="0" w:color="auto"/>
              <w:bottom w:val="dotted" w:sz="4" w:space="0" w:color="auto"/>
              <w:right w:val="single" w:sz="6" w:space="0" w:color="auto"/>
            </w:tcBorders>
            <w:shd w:val="clear" w:color="auto" w:fill="D9D9D9"/>
          </w:tcPr>
          <w:p w14:paraId="032E263D" w14:textId="77777777" w:rsidR="002521B6" w:rsidRPr="00A632AC" w:rsidRDefault="007A75A1" w:rsidP="002521B6">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b/>
                <w:i/>
                <w:color w:val="000000"/>
                <w:sz w:val="21"/>
                <w:szCs w:val="21"/>
              </w:rPr>
            </w:pPr>
            <w:r>
              <w:rPr>
                <w:b/>
                <w:i/>
                <w:color w:val="000000"/>
                <w:sz w:val="21"/>
                <w:szCs w:val="21"/>
              </w:rPr>
              <w:t>Obligations that apply to Other Agencies</w:t>
            </w:r>
          </w:p>
        </w:tc>
      </w:tr>
      <w:tr w:rsidR="002521B6" w:rsidRPr="00A632AC" w14:paraId="3BC41DB4" w14:textId="77777777" w:rsidTr="00A64478">
        <w:trPr>
          <w:gridAfter w:val="1"/>
          <w:wAfter w:w="16" w:type="dxa"/>
          <w:trHeight w:val="593"/>
        </w:trPr>
        <w:tc>
          <w:tcPr>
            <w:tcW w:w="2442" w:type="dxa"/>
            <w:tcBorders>
              <w:top w:val="single" w:sz="4" w:space="0" w:color="auto"/>
              <w:left w:val="single" w:sz="4" w:space="0" w:color="auto"/>
              <w:bottom w:val="single" w:sz="4" w:space="0" w:color="auto"/>
              <w:right w:val="single" w:sz="4" w:space="0" w:color="auto"/>
            </w:tcBorders>
          </w:tcPr>
          <w:p w14:paraId="19A762A5" w14:textId="77777777" w:rsidR="002521B6" w:rsidRPr="00030A37" w:rsidRDefault="007A75A1" w:rsidP="002521B6">
            <w:pPr>
              <w:widowControl w:val="0"/>
              <w:spacing w:before="120"/>
              <w:ind w:left="102"/>
              <w:rPr>
                <w:rFonts w:eastAsia="Calibri"/>
                <w:b/>
                <w:sz w:val="18"/>
                <w:szCs w:val="18"/>
              </w:rPr>
            </w:pPr>
            <w:r>
              <w:rPr>
                <w:rFonts w:eastAsia="Calibri"/>
                <w:b/>
                <w:sz w:val="18"/>
                <w:szCs w:val="18"/>
              </w:rPr>
              <w:t>Waiver of deed poll</w:t>
            </w:r>
          </w:p>
        </w:tc>
        <w:tc>
          <w:tcPr>
            <w:tcW w:w="6805" w:type="dxa"/>
            <w:tcBorders>
              <w:top w:val="single" w:sz="4" w:space="0" w:color="auto"/>
              <w:left w:val="single" w:sz="4" w:space="0" w:color="auto"/>
              <w:bottom w:val="single" w:sz="4" w:space="0" w:color="auto"/>
              <w:right w:val="single" w:sz="4" w:space="0" w:color="auto"/>
            </w:tcBorders>
          </w:tcPr>
          <w:p w14:paraId="45800DB6" w14:textId="77777777" w:rsidR="002521B6" w:rsidRDefault="007A75A1" w:rsidP="002521B6">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Pr>
                <w:color w:val="000000"/>
                <w:sz w:val="18"/>
                <w:szCs w:val="18"/>
              </w:rPr>
              <w:t>[</w:t>
            </w:r>
            <w:r>
              <w:rPr>
                <w:i/>
                <w:iCs/>
                <w:color w:val="000000"/>
                <w:sz w:val="18"/>
                <w:szCs w:val="18"/>
              </w:rPr>
              <w:t>If Agency is not an Other Agency, mark this section “Not applicable”</w:t>
            </w:r>
            <w:r>
              <w:rPr>
                <w:color w:val="000000"/>
                <w:sz w:val="18"/>
                <w:szCs w:val="18"/>
              </w:rPr>
              <w:t>]</w:t>
            </w:r>
          </w:p>
          <w:p w14:paraId="5C9ADAAE" w14:textId="77777777" w:rsidR="002521B6" w:rsidRPr="00A632AC" w:rsidRDefault="007A75A1" w:rsidP="002521B6">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Pr>
                <w:color w:val="000000"/>
                <w:sz w:val="18"/>
                <w:szCs w:val="18"/>
              </w:rPr>
              <w:t xml:space="preserve">[The Agency, being an Other Agency, represents and warrants that, to the extent this Order is inconsistent a term of this Head Agreement, the Other Agency will not purport to enforce that term of the Head Agreement, notwithstanding that Other Agency would otherwise be entitled to enforce it as a deed poll.] </w:t>
            </w:r>
          </w:p>
        </w:tc>
      </w:tr>
      <w:tr w:rsidR="002521B6" w:rsidRPr="00A632AC" w14:paraId="77A5F59D" w14:textId="77777777" w:rsidTr="00A64478">
        <w:trPr>
          <w:gridAfter w:val="1"/>
          <w:wAfter w:w="16" w:type="dxa"/>
          <w:trHeight w:val="593"/>
        </w:trPr>
        <w:tc>
          <w:tcPr>
            <w:tcW w:w="2442" w:type="dxa"/>
            <w:tcBorders>
              <w:top w:val="single" w:sz="4" w:space="0" w:color="auto"/>
              <w:left w:val="single" w:sz="4" w:space="0" w:color="auto"/>
              <w:bottom w:val="single" w:sz="4" w:space="0" w:color="auto"/>
              <w:right w:val="single" w:sz="4" w:space="0" w:color="auto"/>
            </w:tcBorders>
          </w:tcPr>
          <w:p w14:paraId="6DB449B8" w14:textId="77777777" w:rsidR="002521B6" w:rsidRDefault="007A75A1" w:rsidP="005746A3">
            <w:pPr>
              <w:keepNext/>
              <w:widowControl w:val="0"/>
              <w:spacing w:before="120"/>
              <w:ind w:left="102"/>
              <w:rPr>
                <w:rFonts w:eastAsia="Calibri"/>
                <w:b/>
                <w:sz w:val="18"/>
                <w:szCs w:val="18"/>
              </w:rPr>
            </w:pPr>
            <w:r>
              <w:rPr>
                <w:rFonts w:eastAsia="Calibri"/>
                <w:b/>
                <w:sz w:val="18"/>
                <w:szCs w:val="18"/>
              </w:rPr>
              <w:t xml:space="preserve">Incorporation of certain provisions </w:t>
            </w:r>
          </w:p>
        </w:tc>
        <w:tc>
          <w:tcPr>
            <w:tcW w:w="6805" w:type="dxa"/>
            <w:tcBorders>
              <w:top w:val="single" w:sz="4" w:space="0" w:color="auto"/>
              <w:left w:val="single" w:sz="4" w:space="0" w:color="auto"/>
              <w:bottom w:val="single" w:sz="4" w:space="0" w:color="auto"/>
              <w:right w:val="single" w:sz="4" w:space="0" w:color="auto"/>
            </w:tcBorders>
          </w:tcPr>
          <w:p w14:paraId="387D150D" w14:textId="77777777" w:rsidR="002521B6"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Pr>
                <w:color w:val="000000"/>
                <w:sz w:val="18"/>
                <w:szCs w:val="18"/>
              </w:rPr>
              <w:t>[</w:t>
            </w:r>
            <w:r>
              <w:rPr>
                <w:i/>
                <w:iCs/>
                <w:color w:val="000000"/>
                <w:sz w:val="18"/>
                <w:szCs w:val="18"/>
              </w:rPr>
              <w:t>If Agency is not an Other Agency, mark this section “Not applicable”</w:t>
            </w:r>
            <w:r>
              <w:rPr>
                <w:color w:val="000000"/>
                <w:sz w:val="18"/>
                <w:szCs w:val="18"/>
              </w:rPr>
              <w:t>]</w:t>
            </w:r>
          </w:p>
          <w:p w14:paraId="319D5B48" w14:textId="77777777" w:rsidR="002521B6"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Pr>
                <w:color w:val="000000"/>
                <w:sz w:val="18"/>
                <w:szCs w:val="18"/>
              </w:rPr>
              <w:t xml:space="preserve">The Agency, being an Other Agency, agrees that the following terms of the Head Agreement are incorporated into this Order, and all obligations on “Agency” in those clauses of the Head Agreement are binding on the Agency and are enforceable by IProvider as such: </w:t>
            </w:r>
          </w:p>
          <w:p w14:paraId="7CC39E89" w14:textId="0A5D4767" w:rsidR="002521B6" w:rsidRDefault="007A75A1" w:rsidP="005746A3">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Pr>
                <w:color w:val="000000"/>
                <w:sz w:val="18"/>
                <w:szCs w:val="18"/>
              </w:rPr>
              <w:t>Clauses</w:t>
            </w:r>
            <w:r>
              <w:rPr>
                <w:color w:val="000000"/>
                <w:sz w:val="18"/>
                <w:szCs w:val="18"/>
              </w:rPr>
              <w:fldChar w:fldCharType="begin"/>
            </w:r>
            <w:r>
              <w:rPr>
                <w:color w:val="000000"/>
                <w:sz w:val="18"/>
                <w:szCs w:val="18"/>
              </w:rPr>
              <w:instrText xml:space="preserve"> REF _Ref519672421 \r \h </w:instrText>
            </w:r>
            <w:r>
              <w:rPr>
                <w:color w:val="000000"/>
                <w:sz w:val="18"/>
                <w:szCs w:val="18"/>
              </w:rPr>
            </w:r>
            <w:r>
              <w:rPr>
                <w:color w:val="000000"/>
                <w:sz w:val="18"/>
                <w:szCs w:val="18"/>
              </w:rPr>
              <w:fldChar w:fldCharType="separate"/>
            </w:r>
            <w:r w:rsidR="007E5D2B">
              <w:rPr>
                <w:color w:val="000000"/>
                <w:sz w:val="18"/>
                <w:szCs w:val="18"/>
              </w:rPr>
              <w:t>1</w:t>
            </w:r>
            <w:r>
              <w:rPr>
                <w:color w:val="000000"/>
                <w:sz w:val="18"/>
                <w:szCs w:val="18"/>
              </w:rPr>
              <w:fldChar w:fldCharType="end"/>
            </w:r>
            <w:r>
              <w:rPr>
                <w:color w:val="000000"/>
                <w:sz w:val="18"/>
                <w:szCs w:val="18"/>
              </w:rPr>
              <w:t xml:space="preserve">, </w:t>
            </w:r>
            <w:r>
              <w:rPr>
                <w:color w:val="000000"/>
                <w:sz w:val="18"/>
                <w:szCs w:val="18"/>
              </w:rPr>
              <w:fldChar w:fldCharType="begin"/>
            </w:r>
            <w:r>
              <w:rPr>
                <w:color w:val="000000"/>
                <w:sz w:val="18"/>
                <w:szCs w:val="18"/>
              </w:rPr>
              <w:instrText xml:space="preserve"> REF _Ref82443435 \r \h </w:instrText>
            </w:r>
            <w:r>
              <w:rPr>
                <w:color w:val="000000"/>
                <w:sz w:val="18"/>
                <w:szCs w:val="18"/>
              </w:rPr>
            </w:r>
            <w:r>
              <w:rPr>
                <w:color w:val="000000"/>
                <w:sz w:val="18"/>
                <w:szCs w:val="18"/>
              </w:rPr>
              <w:fldChar w:fldCharType="separate"/>
            </w:r>
            <w:r w:rsidR="007E5D2B">
              <w:rPr>
                <w:color w:val="000000"/>
                <w:sz w:val="18"/>
                <w:szCs w:val="18"/>
              </w:rPr>
              <w:t>3.1(c)</w:t>
            </w:r>
            <w:r>
              <w:rPr>
                <w:color w:val="000000"/>
                <w:sz w:val="18"/>
                <w:szCs w:val="18"/>
              </w:rPr>
              <w:fldChar w:fldCharType="end"/>
            </w:r>
            <w:r>
              <w:rPr>
                <w:color w:val="000000"/>
                <w:sz w:val="18"/>
                <w:szCs w:val="18"/>
              </w:rPr>
              <w:t xml:space="preserve">, </w:t>
            </w:r>
            <w:r>
              <w:rPr>
                <w:color w:val="000000"/>
                <w:sz w:val="18"/>
                <w:szCs w:val="18"/>
              </w:rPr>
              <w:fldChar w:fldCharType="begin"/>
            </w:r>
            <w:r>
              <w:rPr>
                <w:color w:val="000000"/>
                <w:sz w:val="18"/>
                <w:szCs w:val="18"/>
              </w:rPr>
              <w:instrText xml:space="preserve"> REF _Ref82443464 \r \h </w:instrText>
            </w:r>
            <w:r>
              <w:rPr>
                <w:color w:val="000000"/>
                <w:sz w:val="18"/>
                <w:szCs w:val="18"/>
              </w:rPr>
            </w:r>
            <w:r>
              <w:rPr>
                <w:color w:val="000000"/>
                <w:sz w:val="18"/>
                <w:szCs w:val="18"/>
              </w:rPr>
              <w:fldChar w:fldCharType="separate"/>
            </w:r>
            <w:r w:rsidR="007E5D2B">
              <w:rPr>
                <w:color w:val="000000"/>
                <w:sz w:val="18"/>
                <w:szCs w:val="18"/>
              </w:rPr>
              <w:t>4.1</w:t>
            </w:r>
            <w:r>
              <w:rPr>
                <w:color w:val="000000"/>
                <w:sz w:val="18"/>
                <w:szCs w:val="18"/>
              </w:rPr>
              <w:fldChar w:fldCharType="end"/>
            </w:r>
            <w:r>
              <w:rPr>
                <w:color w:val="000000"/>
                <w:sz w:val="18"/>
                <w:szCs w:val="18"/>
              </w:rPr>
              <w:t xml:space="preserve">, </w:t>
            </w:r>
            <w:r>
              <w:rPr>
                <w:color w:val="000000"/>
                <w:sz w:val="18"/>
                <w:szCs w:val="18"/>
              </w:rPr>
              <w:fldChar w:fldCharType="begin"/>
            </w:r>
            <w:r>
              <w:rPr>
                <w:color w:val="000000"/>
                <w:sz w:val="18"/>
                <w:szCs w:val="18"/>
              </w:rPr>
              <w:instrText xml:space="preserve"> REF _Ref82028346 \r \h  \* MERGEFORMAT </w:instrText>
            </w:r>
            <w:r>
              <w:rPr>
                <w:color w:val="000000"/>
                <w:sz w:val="18"/>
                <w:szCs w:val="18"/>
              </w:rPr>
            </w:r>
            <w:r>
              <w:rPr>
                <w:color w:val="000000"/>
                <w:sz w:val="18"/>
                <w:szCs w:val="18"/>
              </w:rPr>
              <w:fldChar w:fldCharType="separate"/>
            </w:r>
            <w:r w:rsidR="007E5D2B">
              <w:rPr>
                <w:color w:val="000000"/>
                <w:sz w:val="18"/>
                <w:szCs w:val="18"/>
              </w:rPr>
              <w:t>4.2</w:t>
            </w:r>
            <w:r>
              <w:rPr>
                <w:color w:val="000000"/>
                <w:sz w:val="18"/>
                <w:szCs w:val="18"/>
              </w:rPr>
              <w:fldChar w:fldCharType="end"/>
            </w:r>
            <w:r>
              <w:rPr>
                <w:color w:val="000000"/>
                <w:sz w:val="18"/>
                <w:szCs w:val="18"/>
              </w:rPr>
              <w:t xml:space="preserve">, </w:t>
            </w:r>
            <w:r>
              <w:rPr>
                <w:color w:val="000000"/>
                <w:sz w:val="18"/>
                <w:szCs w:val="18"/>
              </w:rPr>
              <w:fldChar w:fldCharType="begin"/>
            </w:r>
            <w:r>
              <w:rPr>
                <w:color w:val="000000"/>
                <w:sz w:val="18"/>
                <w:szCs w:val="18"/>
              </w:rPr>
              <w:instrText xml:space="preserve"> REF _Ref82028374 \r \h  \* MERGEFORMAT </w:instrText>
            </w:r>
            <w:r>
              <w:rPr>
                <w:color w:val="000000"/>
                <w:sz w:val="18"/>
                <w:szCs w:val="18"/>
              </w:rPr>
            </w:r>
            <w:r>
              <w:rPr>
                <w:color w:val="000000"/>
                <w:sz w:val="18"/>
                <w:szCs w:val="18"/>
              </w:rPr>
              <w:fldChar w:fldCharType="separate"/>
            </w:r>
            <w:r w:rsidR="007E5D2B">
              <w:rPr>
                <w:color w:val="000000"/>
                <w:sz w:val="18"/>
                <w:szCs w:val="18"/>
              </w:rPr>
              <w:t>8</w:t>
            </w:r>
            <w:r>
              <w:rPr>
                <w:color w:val="000000"/>
                <w:sz w:val="18"/>
                <w:szCs w:val="18"/>
              </w:rPr>
              <w:fldChar w:fldCharType="end"/>
            </w:r>
            <w:r>
              <w:rPr>
                <w:color w:val="000000"/>
                <w:sz w:val="18"/>
                <w:szCs w:val="18"/>
              </w:rPr>
              <w:t xml:space="preserve">, Part B, and clauses  </w:t>
            </w:r>
            <w:r>
              <w:rPr>
                <w:color w:val="000000"/>
                <w:sz w:val="18"/>
                <w:szCs w:val="18"/>
              </w:rPr>
              <w:fldChar w:fldCharType="begin"/>
            </w:r>
            <w:r>
              <w:rPr>
                <w:color w:val="000000"/>
                <w:sz w:val="18"/>
                <w:szCs w:val="18"/>
              </w:rPr>
              <w:instrText xml:space="preserve"> REF _Ref82255191 \w \h  \* MERGEFORMAT </w:instrText>
            </w:r>
            <w:r>
              <w:rPr>
                <w:color w:val="000000"/>
                <w:sz w:val="18"/>
                <w:szCs w:val="18"/>
              </w:rPr>
            </w:r>
            <w:r>
              <w:rPr>
                <w:color w:val="000000"/>
                <w:sz w:val="18"/>
                <w:szCs w:val="18"/>
              </w:rPr>
              <w:fldChar w:fldCharType="separate"/>
            </w:r>
            <w:r w:rsidR="007E5D2B">
              <w:rPr>
                <w:color w:val="000000"/>
                <w:sz w:val="18"/>
                <w:szCs w:val="18"/>
              </w:rPr>
              <w:t>32</w:t>
            </w:r>
            <w:r>
              <w:rPr>
                <w:color w:val="000000"/>
                <w:sz w:val="18"/>
                <w:szCs w:val="18"/>
              </w:rPr>
              <w:fldChar w:fldCharType="end"/>
            </w:r>
            <w:r>
              <w:rPr>
                <w:color w:val="000000"/>
                <w:sz w:val="18"/>
                <w:szCs w:val="18"/>
              </w:rPr>
              <w:t xml:space="preserve">, </w:t>
            </w:r>
            <w:r>
              <w:rPr>
                <w:color w:val="000000"/>
                <w:sz w:val="18"/>
                <w:szCs w:val="18"/>
              </w:rPr>
              <w:fldChar w:fldCharType="begin"/>
            </w:r>
            <w:r>
              <w:rPr>
                <w:color w:val="000000"/>
                <w:sz w:val="18"/>
                <w:szCs w:val="18"/>
              </w:rPr>
              <w:instrText xml:space="preserve"> REF _Ref82164007 \w \h  \* MERGEFORMAT </w:instrText>
            </w:r>
            <w:r>
              <w:rPr>
                <w:color w:val="000000"/>
                <w:sz w:val="18"/>
                <w:szCs w:val="18"/>
              </w:rPr>
            </w:r>
            <w:r>
              <w:rPr>
                <w:color w:val="000000"/>
                <w:sz w:val="18"/>
                <w:szCs w:val="18"/>
              </w:rPr>
              <w:fldChar w:fldCharType="separate"/>
            </w:r>
            <w:r w:rsidR="007E5D2B">
              <w:rPr>
                <w:color w:val="000000"/>
                <w:sz w:val="18"/>
                <w:szCs w:val="18"/>
              </w:rPr>
              <w:t>33</w:t>
            </w:r>
            <w:r>
              <w:rPr>
                <w:color w:val="000000"/>
                <w:sz w:val="18"/>
                <w:szCs w:val="18"/>
              </w:rPr>
              <w:fldChar w:fldCharType="end"/>
            </w:r>
            <w:r>
              <w:rPr>
                <w:color w:val="000000"/>
                <w:sz w:val="18"/>
                <w:szCs w:val="18"/>
              </w:rPr>
              <w:t xml:space="preserve">, </w:t>
            </w:r>
            <w:r>
              <w:rPr>
                <w:color w:val="000000"/>
                <w:sz w:val="18"/>
                <w:szCs w:val="18"/>
              </w:rPr>
              <w:fldChar w:fldCharType="begin"/>
            </w:r>
            <w:r>
              <w:rPr>
                <w:color w:val="000000"/>
                <w:sz w:val="18"/>
                <w:szCs w:val="18"/>
              </w:rPr>
              <w:instrText xml:space="preserve"> REF _Ref82255363 \w \h  \* MERGEFORMAT </w:instrText>
            </w:r>
            <w:r>
              <w:rPr>
                <w:color w:val="000000"/>
                <w:sz w:val="18"/>
                <w:szCs w:val="18"/>
              </w:rPr>
            </w:r>
            <w:r>
              <w:rPr>
                <w:color w:val="000000"/>
                <w:sz w:val="18"/>
                <w:szCs w:val="18"/>
              </w:rPr>
              <w:fldChar w:fldCharType="separate"/>
            </w:r>
            <w:r w:rsidR="007E5D2B">
              <w:rPr>
                <w:color w:val="000000"/>
                <w:sz w:val="18"/>
                <w:szCs w:val="18"/>
              </w:rPr>
              <w:t>35</w:t>
            </w:r>
            <w:r>
              <w:rPr>
                <w:color w:val="000000"/>
                <w:sz w:val="18"/>
                <w:szCs w:val="18"/>
              </w:rPr>
              <w:fldChar w:fldCharType="end"/>
            </w:r>
            <w:r>
              <w:rPr>
                <w:color w:val="000000"/>
                <w:sz w:val="18"/>
                <w:szCs w:val="18"/>
              </w:rPr>
              <w:t xml:space="preserve">, </w:t>
            </w:r>
            <w:r>
              <w:rPr>
                <w:color w:val="000000"/>
                <w:sz w:val="18"/>
                <w:szCs w:val="18"/>
              </w:rPr>
              <w:fldChar w:fldCharType="begin"/>
            </w:r>
            <w:r>
              <w:rPr>
                <w:color w:val="000000"/>
                <w:sz w:val="18"/>
                <w:szCs w:val="18"/>
              </w:rPr>
              <w:instrText xml:space="preserve"> REF _Ref422752005 \r \h </w:instrText>
            </w:r>
            <w:r>
              <w:rPr>
                <w:color w:val="000000"/>
                <w:sz w:val="18"/>
                <w:szCs w:val="18"/>
              </w:rPr>
            </w:r>
            <w:r>
              <w:rPr>
                <w:color w:val="000000"/>
                <w:sz w:val="18"/>
                <w:szCs w:val="18"/>
              </w:rPr>
              <w:fldChar w:fldCharType="separate"/>
            </w:r>
            <w:r w:rsidR="007E5D2B">
              <w:rPr>
                <w:color w:val="000000"/>
                <w:sz w:val="18"/>
                <w:szCs w:val="18"/>
              </w:rPr>
              <w:t>37</w:t>
            </w:r>
            <w:r>
              <w:rPr>
                <w:color w:val="000000"/>
                <w:sz w:val="18"/>
                <w:szCs w:val="18"/>
              </w:rPr>
              <w:fldChar w:fldCharType="end"/>
            </w:r>
            <w:r>
              <w:rPr>
                <w:color w:val="000000"/>
                <w:sz w:val="18"/>
                <w:szCs w:val="18"/>
              </w:rPr>
              <w:t xml:space="preserve">, </w:t>
            </w:r>
            <w:r>
              <w:rPr>
                <w:color w:val="000000"/>
                <w:sz w:val="18"/>
                <w:szCs w:val="18"/>
              </w:rPr>
              <w:fldChar w:fldCharType="begin"/>
            </w:r>
            <w:r>
              <w:rPr>
                <w:color w:val="000000"/>
                <w:sz w:val="18"/>
                <w:szCs w:val="18"/>
              </w:rPr>
              <w:instrText xml:space="preserve"> REF _Ref520118970 \r \h </w:instrText>
            </w:r>
            <w:r>
              <w:rPr>
                <w:color w:val="000000"/>
                <w:sz w:val="18"/>
                <w:szCs w:val="18"/>
              </w:rPr>
            </w:r>
            <w:r>
              <w:rPr>
                <w:color w:val="000000"/>
                <w:sz w:val="18"/>
                <w:szCs w:val="18"/>
              </w:rPr>
              <w:fldChar w:fldCharType="separate"/>
            </w:r>
            <w:r w:rsidR="007E5D2B">
              <w:rPr>
                <w:color w:val="000000"/>
                <w:sz w:val="18"/>
                <w:szCs w:val="18"/>
              </w:rPr>
              <w:t>38</w:t>
            </w:r>
            <w:r>
              <w:rPr>
                <w:color w:val="000000"/>
                <w:sz w:val="18"/>
                <w:szCs w:val="18"/>
              </w:rPr>
              <w:fldChar w:fldCharType="end"/>
            </w:r>
            <w:r>
              <w:rPr>
                <w:color w:val="000000"/>
                <w:sz w:val="18"/>
                <w:szCs w:val="18"/>
              </w:rPr>
              <w:t xml:space="preserve"> of this Head Agreement </w:t>
            </w:r>
          </w:p>
        </w:tc>
      </w:tr>
      <w:tr w:rsidR="002521B6" w:rsidRPr="00A632AC" w14:paraId="140A3F98" w14:textId="77777777" w:rsidTr="00A64478">
        <w:trPr>
          <w:gridAfter w:val="1"/>
          <w:wAfter w:w="16" w:type="dxa"/>
          <w:trHeight w:val="593"/>
        </w:trPr>
        <w:tc>
          <w:tcPr>
            <w:tcW w:w="2442" w:type="dxa"/>
            <w:tcBorders>
              <w:top w:val="single" w:sz="4" w:space="0" w:color="auto"/>
              <w:left w:val="single" w:sz="4" w:space="0" w:color="auto"/>
              <w:bottom w:val="single" w:sz="4" w:space="0" w:color="auto"/>
              <w:right w:val="single" w:sz="4" w:space="0" w:color="auto"/>
            </w:tcBorders>
          </w:tcPr>
          <w:p w14:paraId="34CC6E03" w14:textId="77777777" w:rsidR="002521B6" w:rsidRDefault="007A75A1" w:rsidP="002521B6">
            <w:pPr>
              <w:widowControl w:val="0"/>
              <w:spacing w:before="120"/>
              <w:ind w:left="102"/>
              <w:rPr>
                <w:rFonts w:eastAsia="Calibri"/>
                <w:b/>
                <w:sz w:val="18"/>
                <w:szCs w:val="18"/>
              </w:rPr>
            </w:pPr>
            <w:r>
              <w:rPr>
                <w:rFonts w:eastAsia="Calibri"/>
                <w:b/>
                <w:sz w:val="18"/>
                <w:szCs w:val="18"/>
              </w:rPr>
              <w:t>Notice of Inclusion</w:t>
            </w:r>
          </w:p>
        </w:tc>
        <w:tc>
          <w:tcPr>
            <w:tcW w:w="6805" w:type="dxa"/>
            <w:tcBorders>
              <w:top w:val="single" w:sz="4" w:space="0" w:color="auto"/>
              <w:left w:val="single" w:sz="4" w:space="0" w:color="auto"/>
              <w:bottom w:val="single" w:sz="4" w:space="0" w:color="auto"/>
              <w:right w:val="single" w:sz="4" w:space="0" w:color="auto"/>
            </w:tcBorders>
          </w:tcPr>
          <w:p w14:paraId="21A54B2C" w14:textId="77777777" w:rsidR="002521B6" w:rsidRDefault="007A75A1" w:rsidP="002521B6">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Pr>
                <w:color w:val="000000"/>
                <w:sz w:val="18"/>
                <w:szCs w:val="18"/>
              </w:rPr>
              <w:t>[</w:t>
            </w:r>
            <w:r>
              <w:rPr>
                <w:i/>
                <w:iCs/>
                <w:color w:val="000000"/>
                <w:sz w:val="18"/>
                <w:szCs w:val="18"/>
              </w:rPr>
              <w:t>If Agency is not an Other Agency, mark this section “Not applicable”</w:t>
            </w:r>
            <w:r>
              <w:rPr>
                <w:color w:val="000000"/>
                <w:sz w:val="18"/>
                <w:szCs w:val="18"/>
              </w:rPr>
              <w:t>]</w:t>
            </w:r>
          </w:p>
          <w:p w14:paraId="5D41A7E8" w14:textId="77777777" w:rsidR="002521B6" w:rsidRDefault="007A75A1" w:rsidP="002521B6">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Pr>
                <w:color w:val="000000"/>
                <w:sz w:val="18"/>
                <w:szCs w:val="18"/>
              </w:rPr>
              <w:t xml:space="preserve">The Agency, as an Other Agency: </w:t>
            </w:r>
          </w:p>
          <w:p w14:paraId="3AD34FB7" w14:textId="77777777" w:rsidR="002521B6" w:rsidRDefault="007A75A1" w:rsidP="006A7C14">
            <w:pPr>
              <w:pStyle w:val="ListParagraph"/>
              <w:numPr>
                <w:ilvl w:val="3"/>
                <w:numId w:val="100"/>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884" w:right="84"/>
              <w:rPr>
                <w:color w:val="000000"/>
                <w:sz w:val="18"/>
                <w:szCs w:val="18"/>
              </w:rPr>
            </w:pPr>
            <w:r w:rsidRPr="007201CF">
              <w:rPr>
                <w:color w:val="000000"/>
                <w:sz w:val="18"/>
                <w:szCs w:val="18"/>
              </w:rPr>
              <w:t>confirms that on or before submitting this Order it has provided a Notice of Inclusion to IProvider</w:t>
            </w:r>
            <w:r>
              <w:rPr>
                <w:color w:val="000000"/>
                <w:sz w:val="18"/>
                <w:szCs w:val="18"/>
              </w:rPr>
              <w:t xml:space="preserve">; </w:t>
            </w:r>
          </w:p>
          <w:p w14:paraId="57A5F08D" w14:textId="77777777" w:rsidR="002521B6" w:rsidRPr="007201CF" w:rsidRDefault="007A75A1" w:rsidP="006A7C14">
            <w:pPr>
              <w:pStyle w:val="ListParagraph"/>
              <w:numPr>
                <w:ilvl w:val="3"/>
                <w:numId w:val="100"/>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884" w:right="84"/>
              <w:rPr>
                <w:color w:val="000000"/>
                <w:sz w:val="18"/>
                <w:szCs w:val="18"/>
              </w:rPr>
            </w:pPr>
            <w:r>
              <w:rPr>
                <w:color w:val="000000"/>
                <w:sz w:val="18"/>
                <w:szCs w:val="18"/>
              </w:rPr>
              <w:t>acknowledges that the Notice of Inclusion forms part of this Order and is binding on it.</w:t>
            </w:r>
          </w:p>
        </w:tc>
      </w:tr>
      <w:tr w:rsidR="002521B6" w:rsidRPr="00A632AC" w:rsidDel="006A0A7C" w14:paraId="0BE8827B" w14:textId="77777777" w:rsidTr="00E03D17">
        <w:trPr>
          <w:trHeight w:val="397"/>
        </w:trPr>
        <w:tc>
          <w:tcPr>
            <w:tcW w:w="9263" w:type="dxa"/>
            <w:gridSpan w:val="3"/>
            <w:tcBorders>
              <w:top w:val="dotted" w:sz="4" w:space="0" w:color="auto"/>
              <w:left w:val="single" w:sz="6" w:space="0" w:color="auto"/>
              <w:bottom w:val="dotted" w:sz="4" w:space="0" w:color="auto"/>
              <w:right w:val="single" w:sz="6" w:space="0" w:color="auto"/>
            </w:tcBorders>
            <w:shd w:val="clear" w:color="auto" w:fill="D9D9D9"/>
          </w:tcPr>
          <w:p w14:paraId="6836730C" w14:textId="77777777" w:rsidR="002521B6" w:rsidRPr="00A632AC" w:rsidRDefault="007A75A1" w:rsidP="002521B6">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b/>
                <w:i/>
                <w:color w:val="000000"/>
                <w:sz w:val="21"/>
                <w:szCs w:val="21"/>
              </w:rPr>
            </w:pPr>
            <w:r w:rsidRPr="00A632AC">
              <w:rPr>
                <w:b/>
                <w:i/>
                <w:color w:val="000000"/>
                <w:sz w:val="21"/>
                <w:szCs w:val="21"/>
              </w:rPr>
              <w:t>Additional requirements</w:t>
            </w:r>
          </w:p>
        </w:tc>
      </w:tr>
      <w:tr w:rsidR="000B203E" w:rsidRPr="00A632AC" w:rsidDel="006A0A7C" w14:paraId="34B92F42" w14:textId="77777777" w:rsidTr="005746A3">
        <w:trPr>
          <w:trHeight w:val="557"/>
        </w:trPr>
        <w:tc>
          <w:tcPr>
            <w:tcW w:w="2442" w:type="dxa"/>
            <w:tcBorders>
              <w:top w:val="dotted" w:sz="4" w:space="0" w:color="auto"/>
              <w:left w:val="single" w:sz="6" w:space="0" w:color="auto"/>
              <w:bottom w:val="dotted" w:sz="4" w:space="0" w:color="auto"/>
              <w:right w:val="single" w:sz="4" w:space="0" w:color="auto"/>
            </w:tcBorders>
          </w:tcPr>
          <w:p w14:paraId="71E26A78" w14:textId="77777777" w:rsidR="000B203E" w:rsidRPr="00A632AC" w:rsidRDefault="007A75A1" w:rsidP="000B203E">
            <w:pPr>
              <w:widowControl w:val="0"/>
              <w:spacing w:before="120"/>
              <w:ind w:left="102"/>
              <w:rPr>
                <w:rFonts w:eastAsia="Calibri"/>
                <w:b/>
                <w:sz w:val="18"/>
                <w:szCs w:val="18"/>
                <w:lang w:val="en-US"/>
              </w:rPr>
            </w:pPr>
            <w:r w:rsidRPr="00A632AC">
              <w:rPr>
                <w:rFonts w:eastAsia="Calibri"/>
                <w:b/>
                <w:sz w:val="18"/>
                <w:szCs w:val="18"/>
                <w:lang w:val="en-US"/>
              </w:rPr>
              <w:t xml:space="preserve">Additional clauses </w:t>
            </w:r>
          </w:p>
        </w:tc>
        <w:tc>
          <w:tcPr>
            <w:tcW w:w="6821" w:type="dxa"/>
            <w:gridSpan w:val="2"/>
            <w:tcBorders>
              <w:top w:val="dotted" w:sz="4" w:space="0" w:color="auto"/>
              <w:left w:val="single" w:sz="4" w:space="0" w:color="auto"/>
              <w:bottom w:val="dotted" w:sz="4" w:space="0" w:color="auto"/>
              <w:right w:val="single" w:sz="6" w:space="0" w:color="auto"/>
            </w:tcBorders>
            <w:vAlign w:val="center"/>
          </w:tcPr>
          <w:p w14:paraId="161B69DE" w14:textId="77777777" w:rsidR="000B203E" w:rsidRPr="00A632AC" w:rsidRDefault="007A75A1" w:rsidP="00C46827">
            <w:pPr>
              <w:tabs>
                <w:tab w:val="left" w:pos="924"/>
                <w:tab w:val="left" w:pos="1848"/>
                <w:tab w:val="left" w:pos="2773"/>
                <w:tab w:val="left" w:pos="3697"/>
                <w:tab w:val="left" w:pos="4621"/>
                <w:tab w:val="left" w:pos="5545"/>
                <w:tab w:val="left" w:pos="6469"/>
                <w:tab w:val="left" w:pos="7394"/>
                <w:tab w:val="left" w:pos="8318"/>
                <w:tab w:val="right" w:pos="8930"/>
              </w:tabs>
              <w:spacing w:after="120" w:line="276" w:lineRule="auto"/>
              <w:ind w:left="147" w:right="85"/>
              <w:rPr>
                <w:color w:val="000000"/>
                <w:sz w:val="18"/>
                <w:szCs w:val="18"/>
              </w:rPr>
            </w:pPr>
            <w:r w:rsidRPr="00A632AC">
              <w:rPr>
                <w:color w:val="000000"/>
                <w:sz w:val="18"/>
                <w:szCs w:val="18"/>
              </w:rPr>
              <w:t>[if required]</w:t>
            </w:r>
          </w:p>
        </w:tc>
      </w:tr>
      <w:tr w:rsidR="002931F8" w:rsidRPr="00A632AC" w:rsidDel="006A0A7C" w14:paraId="1C0F9E4C" w14:textId="77777777" w:rsidTr="00A64478">
        <w:trPr>
          <w:trHeight w:val="1064"/>
        </w:trPr>
        <w:tc>
          <w:tcPr>
            <w:tcW w:w="2442" w:type="dxa"/>
            <w:tcBorders>
              <w:top w:val="dotted" w:sz="4" w:space="0" w:color="auto"/>
              <w:left w:val="single" w:sz="6" w:space="0" w:color="auto"/>
              <w:bottom w:val="dotted" w:sz="4" w:space="0" w:color="auto"/>
              <w:right w:val="single" w:sz="4" w:space="0" w:color="auto"/>
            </w:tcBorders>
          </w:tcPr>
          <w:p w14:paraId="3F56C700" w14:textId="77777777" w:rsidR="002931F8" w:rsidRPr="00A632AC" w:rsidRDefault="007A75A1" w:rsidP="000B203E">
            <w:pPr>
              <w:widowControl w:val="0"/>
              <w:spacing w:before="120"/>
              <w:ind w:left="102"/>
              <w:rPr>
                <w:rFonts w:eastAsia="Calibri"/>
                <w:b/>
                <w:sz w:val="18"/>
                <w:szCs w:val="18"/>
                <w:lang w:val="en-US"/>
              </w:rPr>
            </w:pPr>
            <w:r>
              <w:rPr>
                <w:rFonts w:eastAsia="Calibri"/>
                <w:b/>
                <w:sz w:val="18"/>
                <w:szCs w:val="18"/>
                <w:lang w:val="en-US"/>
              </w:rPr>
              <w:t xml:space="preserve">Associated Outputs </w:t>
            </w:r>
          </w:p>
        </w:tc>
        <w:tc>
          <w:tcPr>
            <w:tcW w:w="6821" w:type="dxa"/>
            <w:gridSpan w:val="2"/>
            <w:tcBorders>
              <w:top w:val="dotted" w:sz="4" w:space="0" w:color="auto"/>
              <w:left w:val="single" w:sz="4" w:space="0" w:color="auto"/>
              <w:bottom w:val="dotted" w:sz="4" w:space="0" w:color="auto"/>
              <w:right w:val="single" w:sz="6" w:space="0" w:color="auto"/>
            </w:tcBorders>
            <w:vAlign w:val="center"/>
          </w:tcPr>
          <w:p w14:paraId="7F1D2489" w14:textId="77777777" w:rsidR="002931F8" w:rsidRPr="00A632AC" w:rsidRDefault="007A75A1" w:rsidP="005746A3">
            <w:pPr>
              <w:tabs>
                <w:tab w:val="left" w:pos="924"/>
                <w:tab w:val="left" w:pos="1848"/>
                <w:tab w:val="left" w:pos="2773"/>
                <w:tab w:val="left" w:pos="3697"/>
                <w:tab w:val="left" w:pos="4621"/>
                <w:tab w:val="left" w:pos="5545"/>
                <w:tab w:val="left" w:pos="6469"/>
                <w:tab w:val="left" w:pos="7394"/>
                <w:tab w:val="left" w:pos="8318"/>
                <w:tab w:val="right" w:pos="8930"/>
              </w:tabs>
              <w:spacing w:after="120" w:line="276" w:lineRule="auto"/>
              <w:ind w:left="147" w:right="85"/>
              <w:rPr>
                <w:color w:val="000000"/>
                <w:sz w:val="18"/>
                <w:szCs w:val="18"/>
              </w:rPr>
            </w:pPr>
            <w:r>
              <w:rPr>
                <w:color w:val="000000"/>
                <w:sz w:val="18"/>
                <w:szCs w:val="18"/>
              </w:rPr>
              <w:t xml:space="preserve">[Insert </w:t>
            </w:r>
            <w:r w:rsidRPr="002931F8">
              <w:rPr>
                <w:color w:val="000000"/>
                <w:sz w:val="18"/>
                <w:szCs w:val="18"/>
              </w:rPr>
              <w:t>the delivery of services that are (in the view of the Agency) consequential to and/or necessary for facilitating the Administration of Vaccine Services required by an Agency</w:t>
            </w:r>
            <w:r>
              <w:rPr>
                <w:color w:val="000000"/>
                <w:sz w:val="18"/>
                <w:szCs w:val="18"/>
              </w:rPr>
              <w:t>]</w:t>
            </w:r>
          </w:p>
        </w:tc>
      </w:tr>
      <w:tr w:rsidR="000B203E" w:rsidRPr="00A632AC" w:rsidDel="006A0A7C" w14:paraId="115B5989" w14:textId="77777777" w:rsidTr="00A64478">
        <w:trPr>
          <w:trHeight w:val="1064"/>
        </w:trPr>
        <w:tc>
          <w:tcPr>
            <w:tcW w:w="2442" w:type="dxa"/>
            <w:tcBorders>
              <w:top w:val="dotted" w:sz="4" w:space="0" w:color="auto"/>
              <w:left w:val="single" w:sz="6" w:space="0" w:color="auto"/>
              <w:bottom w:val="dotted" w:sz="4" w:space="0" w:color="auto"/>
              <w:right w:val="single" w:sz="4" w:space="0" w:color="auto"/>
            </w:tcBorders>
          </w:tcPr>
          <w:p w14:paraId="1E388D46" w14:textId="77777777" w:rsidR="000B203E" w:rsidRPr="00A632AC" w:rsidDel="006A0A7C" w:rsidRDefault="007A75A1" w:rsidP="000B203E">
            <w:pPr>
              <w:widowControl w:val="0"/>
              <w:spacing w:before="120"/>
              <w:ind w:left="102"/>
              <w:rPr>
                <w:rFonts w:eastAsia="Calibri"/>
                <w:b/>
                <w:sz w:val="18"/>
                <w:szCs w:val="18"/>
                <w:lang w:val="en-US"/>
              </w:rPr>
            </w:pPr>
            <w:r w:rsidRPr="00A632AC">
              <w:rPr>
                <w:rFonts w:eastAsia="Calibri"/>
                <w:b/>
                <w:sz w:val="18"/>
                <w:szCs w:val="18"/>
                <w:lang w:val="en-US"/>
              </w:rPr>
              <w:t xml:space="preserve">Return of confidential information </w:t>
            </w:r>
          </w:p>
        </w:tc>
        <w:tc>
          <w:tcPr>
            <w:tcW w:w="6821" w:type="dxa"/>
            <w:gridSpan w:val="2"/>
            <w:tcBorders>
              <w:top w:val="dotted" w:sz="4" w:space="0" w:color="auto"/>
              <w:left w:val="single" w:sz="4" w:space="0" w:color="auto"/>
              <w:bottom w:val="dotted" w:sz="4" w:space="0" w:color="auto"/>
              <w:right w:val="single" w:sz="6" w:space="0" w:color="auto"/>
            </w:tcBorders>
            <w:vAlign w:val="center"/>
          </w:tcPr>
          <w:p w14:paraId="7A906ABA" w14:textId="1AAB20E9" w:rsidR="000B203E" w:rsidRPr="00A632AC" w:rsidDel="006A0A7C" w:rsidRDefault="007A75A1" w:rsidP="000B203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 xml:space="preserve">[The default position under clause </w:t>
            </w:r>
            <w:r w:rsidRPr="00A632AC">
              <w:rPr>
                <w:color w:val="000000"/>
                <w:sz w:val="18"/>
                <w:szCs w:val="18"/>
              </w:rPr>
              <w:fldChar w:fldCharType="begin"/>
            </w:r>
            <w:r w:rsidRPr="00A632AC">
              <w:rPr>
                <w:color w:val="000000"/>
                <w:sz w:val="18"/>
                <w:szCs w:val="18"/>
              </w:rPr>
              <w:instrText xml:space="preserve"> REF _Ref54271015 \r \h  \* MERGEFORMAT </w:instrText>
            </w:r>
            <w:r w:rsidRPr="00A632AC">
              <w:rPr>
                <w:color w:val="000000"/>
                <w:sz w:val="18"/>
                <w:szCs w:val="18"/>
              </w:rPr>
            </w:r>
            <w:r w:rsidRPr="00A632AC">
              <w:rPr>
                <w:color w:val="000000"/>
                <w:sz w:val="18"/>
                <w:szCs w:val="18"/>
              </w:rPr>
              <w:fldChar w:fldCharType="separate"/>
            </w:r>
            <w:r w:rsidR="007E5D2B">
              <w:rPr>
                <w:color w:val="000000"/>
                <w:sz w:val="18"/>
                <w:szCs w:val="18"/>
              </w:rPr>
              <w:t>37.6(c)</w:t>
            </w:r>
            <w:r w:rsidRPr="00A632AC">
              <w:rPr>
                <w:color w:val="000000"/>
                <w:sz w:val="18"/>
                <w:szCs w:val="18"/>
              </w:rPr>
              <w:fldChar w:fldCharType="end"/>
            </w:r>
            <w:r w:rsidRPr="00A632AC">
              <w:rPr>
                <w:color w:val="000000"/>
                <w:sz w:val="18"/>
                <w:szCs w:val="18"/>
              </w:rPr>
              <w:t xml:space="preserve"> </w:t>
            </w:r>
            <w:r>
              <w:rPr>
                <w:color w:val="000000"/>
                <w:sz w:val="18"/>
                <w:szCs w:val="18"/>
              </w:rPr>
              <w:t xml:space="preserve">of this Head Agreement </w:t>
            </w:r>
            <w:r w:rsidRPr="00A632AC">
              <w:rPr>
                <w:color w:val="000000"/>
                <w:sz w:val="18"/>
                <w:szCs w:val="18"/>
              </w:rPr>
              <w:t xml:space="preserve">is that the IProvider may retain one copy of Agency Confidential Information to the extent included in </w:t>
            </w:r>
            <w:r>
              <w:rPr>
                <w:color w:val="000000"/>
                <w:sz w:val="18"/>
                <w:szCs w:val="18"/>
              </w:rPr>
              <w:t>the Agency Order</w:t>
            </w:r>
            <w:r w:rsidRPr="00A632AC">
              <w:rPr>
                <w:color w:val="000000"/>
                <w:sz w:val="18"/>
                <w:szCs w:val="18"/>
              </w:rPr>
              <w:t xml:space="preserve"> Material for its professional record keeping obligations, for insurance purposes or as otherwise required by Law. Specify if an alternate position is to apply] </w:t>
            </w:r>
          </w:p>
        </w:tc>
      </w:tr>
      <w:tr w:rsidR="000B203E" w:rsidRPr="00A632AC" w14:paraId="7306C80D" w14:textId="77777777" w:rsidTr="00A64478">
        <w:trPr>
          <w:trHeight w:val="877"/>
        </w:trPr>
        <w:tc>
          <w:tcPr>
            <w:tcW w:w="2442" w:type="dxa"/>
            <w:tcBorders>
              <w:top w:val="dotted" w:sz="4" w:space="0" w:color="auto"/>
              <w:left w:val="single" w:sz="6" w:space="0" w:color="auto"/>
              <w:bottom w:val="dotted" w:sz="4" w:space="0" w:color="auto"/>
              <w:right w:val="single" w:sz="4" w:space="0" w:color="auto"/>
            </w:tcBorders>
          </w:tcPr>
          <w:p w14:paraId="788688E6" w14:textId="77777777" w:rsidR="000B203E" w:rsidRPr="00A632AC" w:rsidRDefault="007A75A1" w:rsidP="000B203E">
            <w:pPr>
              <w:widowControl w:val="0"/>
              <w:spacing w:before="120"/>
              <w:ind w:left="102"/>
              <w:rPr>
                <w:rFonts w:eastAsia="Calibri"/>
                <w:b/>
                <w:sz w:val="18"/>
                <w:szCs w:val="18"/>
                <w:lang w:val="en-US"/>
              </w:rPr>
            </w:pPr>
            <w:r w:rsidRPr="00A632AC">
              <w:rPr>
                <w:rFonts w:eastAsia="Calibri"/>
                <w:b/>
                <w:sz w:val="18"/>
                <w:szCs w:val="18"/>
                <w:lang w:val="en-US"/>
              </w:rPr>
              <w:t xml:space="preserve">Conditions/Restrictions for Personal Information </w:t>
            </w:r>
          </w:p>
        </w:tc>
        <w:tc>
          <w:tcPr>
            <w:tcW w:w="6821" w:type="dxa"/>
            <w:gridSpan w:val="2"/>
            <w:tcBorders>
              <w:top w:val="dotted" w:sz="4" w:space="0" w:color="auto"/>
              <w:left w:val="single" w:sz="4" w:space="0" w:color="auto"/>
              <w:bottom w:val="dotted" w:sz="4" w:space="0" w:color="auto"/>
              <w:right w:val="single" w:sz="6" w:space="0" w:color="auto"/>
            </w:tcBorders>
          </w:tcPr>
          <w:p w14:paraId="5C3EDF3B" w14:textId="77777777" w:rsidR="000B203E" w:rsidRPr="00A632AC" w:rsidRDefault="007A75A1" w:rsidP="000B203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FF0000"/>
                <w:sz w:val="18"/>
                <w:szCs w:val="18"/>
              </w:rPr>
            </w:pPr>
            <w:r w:rsidRPr="00A632AC">
              <w:rPr>
                <w:color w:val="000000"/>
                <w:sz w:val="18"/>
                <w:szCs w:val="18"/>
              </w:rPr>
              <w:t xml:space="preserve">[State any additional conditions/restrictions for Personal Information contained in </w:t>
            </w:r>
            <w:r>
              <w:rPr>
                <w:color w:val="000000"/>
                <w:sz w:val="18"/>
                <w:szCs w:val="18"/>
              </w:rPr>
              <w:t>this Head Agreement</w:t>
            </w:r>
            <w:r w:rsidRPr="00A632AC">
              <w:rPr>
                <w:color w:val="000000"/>
                <w:sz w:val="18"/>
                <w:szCs w:val="18"/>
              </w:rPr>
              <w:t xml:space="preserve">, or that apply to </w:t>
            </w:r>
            <w:proofErr w:type="gramStart"/>
            <w:r w:rsidRPr="00A632AC">
              <w:rPr>
                <w:color w:val="000000"/>
                <w:sz w:val="18"/>
                <w:szCs w:val="18"/>
              </w:rPr>
              <w:t>particular aspects</w:t>
            </w:r>
            <w:proofErr w:type="gramEnd"/>
            <w:r w:rsidRPr="00A632AC">
              <w:rPr>
                <w:color w:val="000000"/>
                <w:sz w:val="18"/>
                <w:szCs w:val="18"/>
              </w:rPr>
              <w:t xml:space="preserve"> of work or insert ‘Not Applicable’]</w:t>
            </w:r>
          </w:p>
        </w:tc>
      </w:tr>
      <w:tr w:rsidR="000B203E" w:rsidRPr="00A632AC" w14:paraId="168FE63E" w14:textId="77777777" w:rsidTr="00A64478">
        <w:trPr>
          <w:trHeight w:val="397"/>
        </w:trPr>
        <w:tc>
          <w:tcPr>
            <w:tcW w:w="2442" w:type="dxa"/>
            <w:tcBorders>
              <w:top w:val="dotted" w:sz="4" w:space="0" w:color="auto"/>
              <w:left w:val="single" w:sz="6" w:space="0" w:color="auto"/>
              <w:bottom w:val="dotted" w:sz="4" w:space="0" w:color="auto"/>
              <w:right w:val="single" w:sz="4" w:space="0" w:color="auto"/>
            </w:tcBorders>
          </w:tcPr>
          <w:p w14:paraId="663590F5" w14:textId="77777777" w:rsidR="000B203E" w:rsidRPr="00A632AC" w:rsidRDefault="007A75A1" w:rsidP="000B203E">
            <w:pPr>
              <w:widowControl w:val="0"/>
              <w:spacing w:before="120"/>
              <w:ind w:left="102"/>
              <w:rPr>
                <w:rFonts w:eastAsia="Calibri"/>
                <w:b/>
                <w:sz w:val="18"/>
                <w:szCs w:val="18"/>
                <w:lang w:val="en-US"/>
              </w:rPr>
            </w:pPr>
            <w:r w:rsidRPr="00A632AC">
              <w:rPr>
                <w:rFonts w:eastAsia="Calibri"/>
                <w:b/>
                <w:sz w:val="18"/>
                <w:szCs w:val="18"/>
                <w:lang w:val="en-US"/>
              </w:rPr>
              <w:t>Liability</w:t>
            </w:r>
          </w:p>
        </w:tc>
        <w:tc>
          <w:tcPr>
            <w:tcW w:w="6821" w:type="dxa"/>
            <w:gridSpan w:val="2"/>
            <w:tcBorders>
              <w:top w:val="dotted" w:sz="4" w:space="0" w:color="auto"/>
              <w:left w:val="single" w:sz="4" w:space="0" w:color="auto"/>
              <w:bottom w:val="dotted" w:sz="4" w:space="0" w:color="auto"/>
              <w:right w:val="single" w:sz="6" w:space="0" w:color="auto"/>
            </w:tcBorders>
          </w:tcPr>
          <w:p w14:paraId="3006F91F" w14:textId="34D3912A" w:rsidR="000B203E" w:rsidRPr="00A632AC" w:rsidRDefault="007A75A1" w:rsidP="000B203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 xml:space="preserve">[The default liability cap is set out in clause </w:t>
            </w:r>
            <w:r w:rsidRPr="00A632AC">
              <w:rPr>
                <w:color w:val="000000"/>
                <w:sz w:val="18"/>
                <w:szCs w:val="18"/>
              </w:rPr>
              <w:fldChar w:fldCharType="begin"/>
            </w:r>
            <w:r w:rsidRPr="00A632AC">
              <w:rPr>
                <w:color w:val="000000"/>
                <w:sz w:val="18"/>
                <w:szCs w:val="18"/>
              </w:rPr>
              <w:instrText xml:space="preserve"> REF _Ref54270435 \r \h </w:instrText>
            </w:r>
            <w:r w:rsidRPr="00A632AC">
              <w:rPr>
                <w:color w:val="000000"/>
                <w:sz w:val="18"/>
                <w:szCs w:val="18"/>
              </w:rPr>
            </w:r>
            <w:r w:rsidRPr="00A632AC">
              <w:rPr>
                <w:color w:val="000000"/>
                <w:sz w:val="18"/>
                <w:szCs w:val="18"/>
              </w:rPr>
              <w:fldChar w:fldCharType="separate"/>
            </w:r>
            <w:r w:rsidR="007E5D2B">
              <w:rPr>
                <w:color w:val="000000"/>
                <w:sz w:val="18"/>
                <w:szCs w:val="18"/>
              </w:rPr>
              <w:t>22</w:t>
            </w:r>
            <w:r w:rsidRPr="00A632AC">
              <w:rPr>
                <w:color w:val="000000"/>
                <w:sz w:val="18"/>
                <w:szCs w:val="18"/>
              </w:rPr>
              <w:fldChar w:fldCharType="end"/>
            </w:r>
            <w:r>
              <w:rPr>
                <w:color w:val="000000"/>
                <w:sz w:val="18"/>
                <w:szCs w:val="18"/>
              </w:rPr>
              <w:t xml:space="preserve"> of this Head Agreement</w:t>
            </w:r>
            <w:r w:rsidRPr="00A632AC">
              <w:rPr>
                <w:color w:val="000000"/>
                <w:sz w:val="18"/>
                <w:szCs w:val="18"/>
              </w:rPr>
              <w:t>. Specify if an alternate liability cap should apply. State any amendments to the exclusions to the liability cap, or other liability positions required]</w:t>
            </w:r>
          </w:p>
        </w:tc>
      </w:tr>
      <w:tr w:rsidR="000B203E" w:rsidRPr="00A632AC" w14:paraId="2D156AA9" w14:textId="77777777" w:rsidTr="00A64478">
        <w:trPr>
          <w:trHeight w:val="397"/>
        </w:trPr>
        <w:tc>
          <w:tcPr>
            <w:tcW w:w="2442" w:type="dxa"/>
            <w:tcBorders>
              <w:top w:val="dotted" w:sz="4" w:space="0" w:color="auto"/>
              <w:left w:val="single" w:sz="6" w:space="0" w:color="auto"/>
              <w:bottom w:val="dotted" w:sz="4" w:space="0" w:color="auto"/>
              <w:right w:val="single" w:sz="4" w:space="0" w:color="auto"/>
            </w:tcBorders>
          </w:tcPr>
          <w:p w14:paraId="2980930B" w14:textId="77777777" w:rsidR="000B203E" w:rsidRPr="00A632AC" w:rsidRDefault="007A75A1" w:rsidP="000B203E">
            <w:pPr>
              <w:widowControl w:val="0"/>
              <w:spacing w:before="120"/>
              <w:ind w:left="102"/>
              <w:rPr>
                <w:rFonts w:eastAsia="Calibri"/>
                <w:b/>
                <w:sz w:val="18"/>
                <w:szCs w:val="18"/>
                <w:lang w:val="en-US"/>
              </w:rPr>
            </w:pPr>
            <w:r w:rsidRPr="00A632AC">
              <w:rPr>
                <w:rFonts w:eastAsia="Calibri"/>
                <w:b/>
                <w:sz w:val="18"/>
                <w:szCs w:val="18"/>
                <w:lang w:val="en-US"/>
              </w:rPr>
              <w:t>Additional o</w:t>
            </w:r>
            <w:r w:rsidRPr="00A632AC">
              <w:rPr>
                <w:rFonts w:eastAsia="Calibri"/>
                <w:b/>
                <w:spacing w:val="-5"/>
                <w:sz w:val="18"/>
                <w:szCs w:val="18"/>
                <w:lang w:val="en-US"/>
              </w:rPr>
              <w:t xml:space="preserve">r alternate </w:t>
            </w:r>
            <w:r>
              <w:rPr>
                <w:rFonts w:eastAsia="Calibri"/>
                <w:b/>
                <w:sz w:val="18"/>
                <w:szCs w:val="18"/>
                <w:lang w:val="en-US"/>
              </w:rPr>
              <w:t>r</w:t>
            </w:r>
            <w:r w:rsidRPr="00A632AC">
              <w:rPr>
                <w:rFonts w:eastAsia="Calibri"/>
                <w:b/>
                <w:sz w:val="18"/>
                <w:szCs w:val="18"/>
                <w:lang w:val="en-US"/>
              </w:rPr>
              <w:t xml:space="preserve">equirements – insurance </w:t>
            </w:r>
          </w:p>
        </w:tc>
        <w:tc>
          <w:tcPr>
            <w:tcW w:w="6821" w:type="dxa"/>
            <w:gridSpan w:val="2"/>
            <w:tcBorders>
              <w:top w:val="dotted" w:sz="4" w:space="0" w:color="auto"/>
              <w:left w:val="single" w:sz="4" w:space="0" w:color="auto"/>
              <w:bottom w:val="dotted" w:sz="4" w:space="0" w:color="auto"/>
              <w:right w:val="single" w:sz="6" w:space="0" w:color="auto"/>
            </w:tcBorders>
          </w:tcPr>
          <w:p w14:paraId="4495E184" w14:textId="77777777" w:rsidR="000B203E" w:rsidRPr="00A632AC" w:rsidRDefault="007A75A1" w:rsidP="000B203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[Insert any additional requirements (if any) for relevant insurances where these differ from the insurance amounts in the Head Agreement</w:t>
            </w:r>
            <w:r>
              <w:rPr>
                <w:color w:val="000000"/>
                <w:sz w:val="18"/>
                <w:szCs w:val="18"/>
              </w:rPr>
              <w:t xml:space="preserve">; or </w:t>
            </w:r>
            <w:r w:rsidRPr="00A632AC">
              <w:rPr>
                <w:color w:val="000000"/>
                <w:sz w:val="18"/>
                <w:szCs w:val="18"/>
              </w:rPr>
              <w:t>insert ‘Not Applicable’. Where ‘Not Applicable’ is specified, the insurance requirements under the Head Agreement will apply]</w:t>
            </w:r>
          </w:p>
          <w:p w14:paraId="44F95A99" w14:textId="77777777" w:rsidR="00163F1C" w:rsidRPr="00A632AC" w:rsidRDefault="007A75A1" w:rsidP="00163F1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[Insert if the IProvider may self-insure for certain insurance amounts where this is permitted by law]</w:t>
            </w:r>
          </w:p>
        </w:tc>
      </w:tr>
      <w:tr w:rsidR="000B203E" w:rsidRPr="00A632AC" w14:paraId="18BF42C4" w14:textId="77777777" w:rsidTr="00A64478">
        <w:trPr>
          <w:trHeight w:val="397"/>
        </w:trPr>
        <w:tc>
          <w:tcPr>
            <w:tcW w:w="2442" w:type="dxa"/>
            <w:tcBorders>
              <w:top w:val="dotted" w:sz="4" w:space="0" w:color="auto"/>
              <w:left w:val="single" w:sz="6" w:space="0" w:color="auto"/>
              <w:bottom w:val="dotted" w:sz="4" w:space="0" w:color="auto"/>
              <w:right w:val="single" w:sz="4" w:space="0" w:color="auto"/>
            </w:tcBorders>
          </w:tcPr>
          <w:p w14:paraId="29A9AF63" w14:textId="77777777" w:rsidR="000B203E" w:rsidRPr="00A632AC" w:rsidRDefault="007A75A1" w:rsidP="000B203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2"/>
              <w:rPr>
                <w:b/>
                <w:color w:val="000000"/>
                <w:sz w:val="18"/>
                <w:szCs w:val="18"/>
              </w:rPr>
            </w:pPr>
            <w:r w:rsidRPr="00A632AC">
              <w:rPr>
                <w:b/>
                <w:color w:val="000000"/>
                <w:sz w:val="18"/>
                <w:szCs w:val="18"/>
              </w:rPr>
              <w:t xml:space="preserve">Agency </w:t>
            </w:r>
            <w:r>
              <w:rPr>
                <w:b/>
                <w:color w:val="000000"/>
                <w:sz w:val="18"/>
                <w:szCs w:val="18"/>
              </w:rPr>
              <w:t>s</w:t>
            </w:r>
            <w:r w:rsidRPr="00A632AC">
              <w:rPr>
                <w:b/>
                <w:color w:val="000000"/>
                <w:sz w:val="18"/>
                <w:szCs w:val="18"/>
              </w:rPr>
              <w:t xml:space="preserve">ervice </w:t>
            </w:r>
            <w:r>
              <w:rPr>
                <w:b/>
                <w:color w:val="000000"/>
                <w:sz w:val="18"/>
                <w:szCs w:val="18"/>
              </w:rPr>
              <w:t>l</w:t>
            </w:r>
            <w:r w:rsidRPr="00A632AC">
              <w:rPr>
                <w:b/>
                <w:color w:val="000000"/>
                <w:sz w:val="18"/>
                <w:szCs w:val="18"/>
              </w:rPr>
              <w:t>evels</w:t>
            </w:r>
            <w:r>
              <w:rPr>
                <w:b/>
                <w:color w:val="000000"/>
                <w:sz w:val="18"/>
                <w:szCs w:val="18"/>
              </w:rPr>
              <w:t xml:space="preserve"> </w:t>
            </w:r>
          </w:p>
        </w:tc>
        <w:tc>
          <w:tcPr>
            <w:tcW w:w="6821" w:type="dxa"/>
            <w:gridSpan w:val="2"/>
            <w:tcBorders>
              <w:top w:val="dotted" w:sz="4" w:space="0" w:color="auto"/>
              <w:left w:val="single" w:sz="4" w:space="0" w:color="auto"/>
              <w:bottom w:val="dotted" w:sz="4" w:space="0" w:color="auto"/>
              <w:right w:val="single" w:sz="6" w:space="0" w:color="auto"/>
            </w:tcBorders>
          </w:tcPr>
          <w:p w14:paraId="6DBA2235" w14:textId="77777777" w:rsidR="000B203E" w:rsidRPr="00A632AC" w:rsidRDefault="007A75A1" w:rsidP="000B203E">
            <w:pPr>
              <w:tabs>
                <w:tab w:val="left" w:pos="595"/>
                <w:tab w:val="left" w:pos="1848"/>
                <w:tab w:val="left" w:pos="2773"/>
                <w:tab w:val="left" w:pos="3697"/>
                <w:tab w:val="left" w:pos="4621"/>
                <w:tab w:val="left" w:pos="5545"/>
                <w:tab w:val="left" w:pos="6469"/>
                <w:tab w:val="left" w:pos="7394"/>
                <w:tab w:val="left" w:pos="8318"/>
                <w:tab w:val="right" w:pos="8930"/>
              </w:tabs>
              <w:spacing w:before="120" w:after="120" w:line="276" w:lineRule="auto"/>
              <w:ind w:right="84" w:firstLine="142"/>
              <w:rPr>
                <w:color w:val="000000"/>
                <w:sz w:val="18"/>
                <w:szCs w:val="18"/>
              </w:rPr>
            </w:pPr>
            <w:r w:rsidRPr="00A632AC">
              <w:rPr>
                <w:color w:val="000000"/>
                <w:sz w:val="18"/>
                <w:szCs w:val="18"/>
              </w:rPr>
              <w:t xml:space="preserve">[Insert any </w:t>
            </w:r>
            <w:bookmarkStart w:id="2083" w:name="_9kR3WTr26645FQ5gonzqRxF7pmWR890F"/>
            <w:r w:rsidRPr="00A632AC">
              <w:rPr>
                <w:color w:val="000000"/>
                <w:sz w:val="18"/>
                <w:szCs w:val="18"/>
              </w:rPr>
              <w:t xml:space="preserve">Agency </w:t>
            </w:r>
            <w:r>
              <w:rPr>
                <w:color w:val="000000"/>
                <w:sz w:val="18"/>
                <w:szCs w:val="18"/>
              </w:rPr>
              <w:t>s</w:t>
            </w:r>
            <w:r w:rsidRPr="00A632AC">
              <w:rPr>
                <w:color w:val="000000"/>
                <w:sz w:val="18"/>
                <w:szCs w:val="18"/>
              </w:rPr>
              <w:t xml:space="preserve">ervice </w:t>
            </w:r>
            <w:r>
              <w:rPr>
                <w:color w:val="000000"/>
                <w:sz w:val="18"/>
                <w:szCs w:val="18"/>
              </w:rPr>
              <w:t>l</w:t>
            </w:r>
            <w:r w:rsidRPr="00A632AC">
              <w:rPr>
                <w:color w:val="000000"/>
                <w:sz w:val="18"/>
                <w:szCs w:val="18"/>
              </w:rPr>
              <w:t>evels</w:t>
            </w:r>
            <w:bookmarkEnd w:id="2083"/>
            <w:r w:rsidRPr="00A632AC">
              <w:rPr>
                <w:color w:val="000000"/>
                <w:sz w:val="18"/>
                <w:szCs w:val="18"/>
              </w:rPr>
              <w:t xml:space="preserve"> that apply to the Order]</w:t>
            </w:r>
          </w:p>
        </w:tc>
      </w:tr>
      <w:tr w:rsidR="00BC5583" w:rsidRPr="00A632AC" w14:paraId="61FE2F67" w14:textId="77777777" w:rsidTr="00A64478">
        <w:trPr>
          <w:trHeight w:val="397"/>
        </w:trPr>
        <w:tc>
          <w:tcPr>
            <w:tcW w:w="2442" w:type="dxa"/>
            <w:tcBorders>
              <w:top w:val="dotted" w:sz="4" w:space="0" w:color="auto"/>
              <w:left w:val="single" w:sz="6" w:space="0" w:color="auto"/>
              <w:bottom w:val="dotted" w:sz="4" w:space="0" w:color="auto"/>
              <w:right w:val="single" w:sz="4" w:space="0" w:color="auto"/>
            </w:tcBorders>
          </w:tcPr>
          <w:p w14:paraId="7C712840" w14:textId="77777777" w:rsidR="00BC5583" w:rsidRPr="00A632AC" w:rsidRDefault="007A75A1" w:rsidP="00BC558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2" w:right="136"/>
              <w:rPr>
                <w:b/>
                <w:color w:val="000000"/>
                <w:sz w:val="18"/>
                <w:szCs w:val="18"/>
              </w:rPr>
            </w:pPr>
            <w:r w:rsidRPr="00A632AC">
              <w:rPr>
                <w:rFonts w:eastAsia="Calibri"/>
                <w:b/>
                <w:sz w:val="18"/>
                <w:szCs w:val="18"/>
                <w:lang w:val="en-US"/>
              </w:rPr>
              <w:t xml:space="preserve">Conditions/Restrictions for Personal Information </w:t>
            </w:r>
          </w:p>
        </w:tc>
        <w:tc>
          <w:tcPr>
            <w:tcW w:w="6821" w:type="dxa"/>
            <w:gridSpan w:val="2"/>
            <w:tcBorders>
              <w:top w:val="dotted" w:sz="4" w:space="0" w:color="auto"/>
              <w:left w:val="single" w:sz="4" w:space="0" w:color="auto"/>
              <w:bottom w:val="dotted" w:sz="4" w:space="0" w:color="auto"/>
              <w:right w:val="single" w:sz="6" w:space="0" w:color="auto"/>
            </w:tcBorders>
          </w:tcPr>
          <w:p w14:paraId="1C22114B" w14:textId="77777777" w:rsidR="00BC5583" w:rsidRPr="00A632AC" w:rsidRDefault="007A75A1" w:rsidP="00BC5583">
            <w:pPr>
              <w:tabs>
                <w:tab w:val="left" w:pos="595"/>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8" w:right="84"/>
              <w:rPr>
                <w:color w:val="000000"/>
                <w:sz w:val="18"/>
                <w:szCs w:val="18"/>
              </w:rPr>
            </w:pPr>
            <w:r w:rsidRPr="00A632AC">
              <w:rPr>
                <w:color w:val="000000"/>
                <w:sz w:val="18"/>
                <w:szCs w:val="18"/>
              </w:rPr>
              <w:t xml:space="preserve">[State any additional conditions/restrictions for Personal Information contained in </w:t>
            </w:r>
            <w:r>
              <w:rPr>
                <w:color w:val="000000"/>
                <w:sz w:val="18"/>
                <w:szCs w:val="18"/>
              </w:rPr>
              <w:t>this Head Agreement</w:t>
            </w:r>
            <w:r w:rsidRPr="00A632AC">
              <w:rPr>
                <w:color w:val="000000"/>
                <w:sz w:val="18"/>
                <w:szCs w:val="18"/>
              </w:rPr>
              <w:t xml:space="preserve">, or that apply to </w:t>
            </w:r>
            <w:proofErr w:type="gramStart"/>
            <w:r w:rsidRPr="00A632AC">
              <w:rPr>
                <w:color w:val="000000"/>
                <w:sz w:val="18"/>
                <w:szCs w:val="18"/>
              </w:rPr>
              <w:t>particular aspects</w:t>
            </w:r>
            <w:proofErr w:type="gramEnd"/>
            <w:r w:rsidRPr="00A632AC">
              <w:rPr>
                <w:color w:val="000000"/>
                <w:sz w:val="18"/>
                <w:szCs w:val="18"/>
              </w:rPr>
              <w:t xml:space="preserve"> of work or insert ‘Not Applicable’]</w:t>
            </w:r>
          </w:p>
        </w:tc>
      </w:tr>
      <w:tr w:rsidR="00BC5583" w:rsidRPr="00A632AC" w14:paraId="7D314823" w14:textId="77777777" w:rsidTr="00A64478">
        <w:trPr>
          <w:trHeight w:val="397"/>
        </w:trPr>
        <w:tc>
          <w:tcPr>
            <w:tcW w:w="2442" w:type="dxa"/>
            <w:tcBorders>
              <w:top w:val="dotted" w:sz="4" w:space="0" w:color="auto"/>
              <w:left w:val="single" w:sz="6" w:space="0" w:color="auto"/>
              <w:bottom w:val="dotted" w:sz="4" w:space="0" w:color="auto"/>
              <w:right w:val="single" w:sz="4" w:space="0" w:color="auto"/>
            </w:tcBorders>
          </w:tcPr>
          <w:p w14:paraId="6F6D755B" w14:textId="77777777" w:rsidR="00BC5583" w:rsidRPr="00A632AC" w:rsidRDefault="007A75A1" w:rsidP="00BC558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2"/>
              <w:rPr>
                <w:b/>
                <w:color w:val="000000"/>
                <w:sz w:val="18"/>
                <w:szCs w:val="18"/>
              </w:rPr>
            </w:pPr>
            <w:r>
              <w:rPr>
                <w:rFonts w:eastAsia="Calibri"/>
                <w:b/>
                <w:sz w:val="18"/>
                <w:szCs w:val="18"/>
                <w:lang w:val="en-US"/>
              </w:rPr>
              <w:t>Other Additional Requirements</w:t>
            </w:r>
          </w:p>
        </w:tc>
        <w:tc>
          <w:tcPr>
            <w:tcW w:w="6821" w:type="dxa"/>
            <w:gridSpan w:val="2"/>
            <w:tcBorders>
              <w:top w:val="dotted" w:sz="4" w:space="0" w:color="auto"/>
              <w:left w:val="single" w:sz="4" w:space="0" w:color="auto"/>
              <w:bottom w:val="dotted" w:sz="4" w:space="0" w:color="auto"/>
              <w:right w:val="single" w:sz="6" w:space="0" w:color="auto"/>
            </w:tcBorders>
          </w:tcPr>
          <w:p w14:paraId="553C1653" w14:textId="77777777" w:rsidR="00BC5583" w:rsidRPr="00A632AC" w:rsidRDefault="007A75A1" w:rsidP="00BC5583">
            <w:pPr>
              <w:tabs>
                <w:tab w:val="left" w:pos="595"/>
                <w:tab w:val="left" w:pos="1848"/>
                <w:tab w:val="left" w:pos="2773"/>
                <w:tab w:val="left" w:pos="3697"/>
                <w:tab w:val="left" w:pos="4621"/>
                <w:tab w:val="left" w:pos="5545"/>
                <w:tab w:val="left" w:pos="6469"/>
                <w:tab w:val="left" w:pos="7394"/>
                <w:tab w:val="left" w:pos="8318"/>
                <w:tab w:val="right" w:pos="8930"/>
              </w:tabs>
              <w:spacing w:before="120" w:after="120" w:line="276" w:lineRule="auto"/>
              <w:ind w:left="170" w:right="85"/>
              <w:rPr>
                <w:color w:val="000000"/>
                <w:sz w:val="18"/>
                <w:szCs w:val="18"/>
              </w:rPr>
            </w:pPr>
            <w:r w:rsidRPr="009A0E93">
              <w:rPr>
                <w:color w:val="000000"/>
                <w:sz w:val="18"/>
                <w:szCs w:val="18"/>
              </w:rPr>
              <w:t>[Include any other additional requirements, if applicable</w:t>
            </w:r>
            <w:r>
              <w:rPr>
                <w:color w:val="000000"/>
                <w:sz w:val="18"/>
                <w:szCs w:val="18"/>
              </w:rPr>
              <w:t xml:space="preserve">, </w:t>
            </w:r>
            <w:r w:rsidRPr="009A0E93">
              <w:rPr>
                <w:color w:val="000000"/>
                <w:sz w:val="18"/>
                <w:szCs w:val="18"/>
              </w:rPr>
              <w:t>for example additional reporting requirements]</w:t>
            </w:r>
          </w:p>
        </w:tc>
      </w:tr>
      <w:tr w:rsidR="00D92035" w:rsidRPr="00A632AC" w14:paraId="0D54B3F8" w14:textId="77777777" w:rsidTr="00E00EF4">
        <w:trPr>
          <w:trHeight w:val="397"/>
        </w:trPr>
        <w:tc>
          <w:tcPr>
            <w:tcW w:w="2442" w:type="dxa"/>
            <w:tcBorders>
              <w:top w:val="dotted" w:sz="4" w:space="0" w:color="auto"/>
              <w:left w:val="single" w:sz="6" w:space="0" w:color="auto"/>
              <w:bottom w:val="dotted" w:sz="4" w:space="0" w:color="auto"/>
              <w:right w:val="single" w:sz="4" w:space="0" w:color="auto"/>
            </w:tcBorders>
          </w:tcPr>
          <w:p w14:paraId="66A96CAF" w14:textId="77777777" w:rsidR="00D92035"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2"/>
              <w:rPr>
                <w:rFonts w:eastAsia="Calibri"/>
                <w:b/>
                <w:sz w:val="18"/>
                <w:szCs w:val="18"/>
                <w:lang w:val="en-US"/>
              </w:rPr>
            </w:pPr>
            <w:r>
              <w:rPr>
                <w:b/>
                <w:color w:val="000000"/>
                <w:sz w:val="18"/>
              </w:rPr>
              <w:t>Minimum Requirements for Vaccination Sites</w:t>
            </w:r>
          </w:p>
        </w:tc>
        <w:tc>
          <w:tcPr>
            <w:tcW w:w="6821" w:type="dxa"/>
            <w:gridSpan w:val="2"/>
            <w:tcBorders>
              <w:top w:val="dotted" w:sz="4" w:space="0" w:color="auto"/>
              <w:left w:val="single" w:sz="4" w:space="0" w:color="auto"/>
              <w:bottom w:val="dotted" w:sz="4" w:space="0" w:color="auto"/>
              <w:right w:val="single" w:sz="6" w:space="0" w:color="auto"/>
            </w:tcBorders>
            <w:vAlign w:val="center"/>
          </w:tcPr>
          <w:p w14:paraId="0CBB6D17" w14:textId="59B20430" w:rsidR="00D92035" w:rsidRPr="009A0E93" w:rsidRDefault="007A75A1" w:rsidP="00D92035">
            <w:pPr>
              <w:tabs>
                <w:tab w:val="left" w:pos="595"/>
                <w:tab w:val="left" w:pos="1848"/>
                <w:tab w:val="left" w:pos="2773"/>
                <w:tab w:val="left" w:pos="3697"/>
                <w:tab w:val="left" w:pos="4621"/>
                <w:tab w:val="left" w:pos="5545"/>
                <w:tab w:val="left" w:pos="6469"/>
                <w:tab w:val="left" w:pos="7394"/>
                <w:tab w:val="left" w:pos="8318"/>
                <w:tab w:val="right" w:pos="8930"/>
              </w:tabs>
              <w:spacing w:before="120" w:after="120" w:line="276" w:lineRule="auto"/>
              <w:ind w:left="170" w:right="85"/>
              <w:rPr>
                <w:color w:val="000000"/>
                <w:sz w:val="18"/>
                <w:szCs w:val="18"/>
              </w:rPr>
            </w:pPr>
            <w:r>
              <w:rPr>
                <w:color w:val="000000"/>
                <w:sz w:val="18"/>
              </w:rPr>
              <w:t xml:space="preserve">[Advise of acceptable changes to the minimum requirements for vaccination sites (see </w:t>
            </w:r>
            <w:r w:rsidRPr="00C46827">
              <w:rPr>
                <w:color w:val="000000"/>
                <w:sz w:val="18"/>
                <w:szCs w:val="18"/>
              </w:rPr>
              <w:t xml:space="preserve">clause </w:t>
            </w:r>
            <w:r w:rsidRPr="00C46827">
              <w:rPr>
                <w:color w:val="000000"/>
                <w:sz w:val="18"/>
                <w:szCs w:val="18"/>
              </w:rPr>
              <w:fldChar w:fldCharType="begin"/>
            </w:r>
            <w:r w:rsidRPr="00C46827">
              <w:rPr>
                <w:color w:val="000000"/>
                <w:sz w:val="18"/>
                <w:szCs w:val="18"/>
              </w:rPr>
              <w:instrText xml:space="preserve"> REF _Ref66473392 \w \h </w:instrText>
            </w:r>
            <w:r>
              <w:rPr>
                <w:color w:val="000000"/>
                <w:sz w:val="18"/>
                <w:szCs w:val="18"/>
              </w:rPr>
              <w:instrText xml:space="preserve"> \* MERGEFORMAT </w:instrText>
            </w:r>
            <w:r w:rsidRPr="00C46827">
              <w:rPr>
                <w:color w:val="000000"/>
                <w:sz w:val="18"/>
                <w:szCs w:val="18"/>
              </w:rPr>
            </w:r>
            <w:r w:rsidRPr="00C46827">
              <w:rPr>
                <w:color w:val="000000"/>
                <w:sz w:val="18"/>
                <w:szCs w:val="18"/>
              </w:rPr>
              <w:fldChar w:fldCharType="separate"/>
            </w:r>
            <w:r w:rsidR="007E5D2B">
              <w:rPr>
                <w:color w:val="000000"/>
                <w:sz w:val="18"/>
                <w:szCs w:val="18"/>
              </w:rPr>
              <w:t>4</w:t>
            </w:r>
            <w:r w:rsidRPr="00C46827">
              <w:rPr>
                <w:color w:val="000000"/>
                <w:sz w:val="18"/>
                <w:szCs w:val="18"/>
              </w:rPr>
              <w:fldChar w:fldCharType="end"/>
            </w:r>
            <w:r w:rsidRPr="00C46827">
              <w:rPr>
                <w:color w:val="000000"/>
                <w:sz w:val="18"/>
                <w:szCs w:val="18"/>
              </w:rPr>
              <w:t xml:space="preserve">, </w:t>
            </w:r>
            <w:r w:rsidRPr="00C46827">
              <w:rPr>
                <w:sz w:val="18"/>
                <w:szCs w:val="18"/>
              </w:rPr>
              <w:fldChar w:fldCharType="begin"/>
            </w:r>
            <w:r w:rsidRPr="00C46827">
              <w:rPr>
                <w:sz w:val="18"/>
                <w:szCs w:val="18"/>
              </w:rPr>
              <w:instrText xml:space="preserve"> REF _Ref82354534 \w \h  \* MERGEFORMAT </w:instrText>
            </w:r>
            <w:r w:rsidRPr="00C46827">
              <w:rPr>
                <w:sz w:val="18"/>
                <w:szCs w:val="18"/>
              </w:rPr>
            </w:r>
            <w:r w:rsidRPr="00C46827">
              <w:rPr>
                <w:sz w:val="18"/>
                <w:szCs w:val="18"/>
              </w:rPr>
              <w:fldChar w:fldCharType="separate"/>
            </w:r>
            <w:r w:rsidR="007E5D2B">
              <w:rPr>
                <w:sz w:val="18"/>
                <w:szCs w:val="18"/>
              </w:rPr>
              <w:t>Schedule 2</w:t>
            </w:r>
            <w:r w:rsidRPr="00C46827">
              <w:rPr>
                <w:sz w:val="18"/>
                <w:szCs w:val="18"/>
              </w:rPr>
              <w:fldChar w:fldCharType="end"/>
            </w:r>
            <w:r w:rsidRPr="00C46827">
              <w:rPr>
                <w:sz w:val="18"/>
                <w:szCs w:val="18"/>
              </w:rPr>
              <w:t xml:space="preserve"> (Services)</w:t>
            </w:r>
            <w:r w:rsidRPr="00C46827">
              <w:rPr>
                <w:color w:val="000000"/>
                <w:sz w:val="18"/>
                <w:szCs w:val="18"/>
              </w:rPr>
              <w:t>), having regard to the Delivery Model, location of Target Population of other</w:t>
            </w:r>
            <w:r>
              <w:rPr>
                <w:color w:val="000000"/>
                <w:sz w:val="18"/>
              </w:rPr>
              <w:t xml:space="preserve"> special circumstances]</w:t>
            </w:r>
          </w:p>
        </w:tc>
      </w:tr>
      <w:tr w:rsidR="00D92035" w:rsidRPr="00A632AC" w14:paraId="3540F05C" w14:textId="77777777" w:rsidTr="00A64478">
        <w:trPr>
          <w:trHeight w:val="397"/>
        </w:trPr>
        <w:tc>
          <w:tcPr>
            <w:tcW w:w="2442" w:type="dxa"/>
            <w:tcBorders>
              <w:top w:val="dotted" w:sz="4" w:space="0" w:color="auto"/>
              <w:left w:val="single" w:sz="6" w:space="0" w:color="auto"/>
              <w:bottom w:val="dotted" w:sz="4" w:space="0" w:color="auto"/>
              <w:right w:val="single" w:sz="4" w:space="0" w:color="auto"/>
            </w:tcBorders>
          </w:tcPr>
          <w:p w14:paraId="0588F5CF"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2"/>
              <w:rPr>
                <w:b/>
                <w:color w:val="000000"/>
                <w:sz w:val="18"/>
                <w:szCs w:val="18"/>
              </w:rPr>
            </w:pPr>
            <w:r w:rsidRPr="00A632AC">
              <w:rPr>
                <w:b/>
                <w:color w:val="000000"/>
                <w:sz w:val="18"/>
                <w:szCs w:val="18"/>
              </w:rPr>
              <w:t>IProvider termination right</w:t>
            </w:r>
          </w:p>
        </w:tc>
        <w:tc>
          <w:tcPr>
            <w:tcW w:w="6821" w:type="dxa"/>
            <w:gridSpan w:val="2"/>
            <w:tcBorders>
              <w:top w:val="dotted" w:sz="4" w:space="0" w:color="auto"/>
              <w:left w:val="single" w:sz="4" w:space="0" w:color="auto"/>
              <w:bottom w:val="dotted" w:sz="4" w:space="0" w:color="auto"/>
              <w:right w:val="single" w:sz="6" w:space="0" w:color="auto"/>
            </w:tcBorders>
          </w:tcPr>
          <w:p w14:paraId="724AA8F7" w14:textId="44554EF4" w:rsidR="00D92035" w:rsidRPr="007227B6"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ight="84"/>
              <w:rPr>
                <w:color w:val="000000"/>
                <w:sz w:val="18"/>
                <w:szCs w:val="18"/>
              </w:rPr>
            </w:pPr>
            <w:r w:rsidRPr="007227B6">
              <w:rPr>
                <w:color w:val="000000"/>
                <w:sz w:val="18"/>
                <w:szCs w:val="18"/>
              </w:rPr>
              <w:t xml:space="preserve">[The default position under clause </w:t>
            </w:r>
            <w:r w:rsidRPr="007227B6">
              <w:rPr>
                <w:color w:val="000000"/>
                <w:sz w:val="18"/>
                <w:szCs w:val="18"/>
              </w:rPr>
              <w:fldChar w:fldCharType="begin"/>
            </w:r>
            <w:r w:rsidRPr="007227B6">
              <w:rPr>
                <w:color w:val="000000"/>
                <w:sz w:val="18"/>
                <w:szCs w:val="18"/>
              </w:rPr>
              <w:instrText xml:space="preserve"> REF _Ref53066843 \r \h  \* MERGEFORMAT </w:instrText>
            </w:r>
            <w:r w:rsidRPr="007227B6">
              <w:rPr>
                <w:color w:val="000000"/>
                <w:sz w:val="18"/>
                <w:szCs w:val="18"/>
              </w:rPr>
            </w:r>
            <w:r w:rsidRPr="007227B6">
              <w:rPr>
                <w:color w:val="000000"/>
                <w:sz w:val="18"/>
                <w:szCs w:val="18"/>
              </w:rPr>
              <w:fldChar w:fldCharType="separate"/>
            </w:r>
            <w:r w:rsidR="007E5D2B">
              <w:rPr>
                <w:color w:val="000000"/>
                <w:sz w:val="18"/>
                <w:szCs w:val="18"/>
              </w:rPr>
              <w:t>28.2(c)</w:t>
            </w:r>
            <w:r w:rsidRPr="007227B6">
              <w:rPr>
                <w:color w:val="000000"/>
                <w:sz w:val="18"/>
                <w:szCs w:val="18"/>
              </w:rPr>
              <w:fldChar w:fldCharType="end"/>
            </w:r>
            <w:r w:rsidRPr="007227B6">
              <w:rPr>
                <w:color w:val="000000"/>
                <w:sz w:val="18"/>
                <w:szCs w:val="18"/>
              </w:rPr>
              <w:t xml:space="preserve"> of </w:t>
            </w:r>
            <w:r>
              <w:rPr>
                <w:color w:val="000000"/>
                <w:sz w:val="18"/>
                <w:szCs w:val="18"/>
              </w:rPr>
              <w:t>this Head Agreement</w:t>
            </w:r>
            <w:r w:rsidRPr="007227B6">
              <w:rPr>
                <w:color w:val="000000"/>
                <w:sz w:val="18"/>
                <w:szCs w:val="18"/>
              </w:rPr>
              <w:t xml:space="preserve"> is that the IProvider may terminate </w:t>
            </w:r>
            <w:r>
              <w:rPr>
                <w:color w:val="000000"/>
                <w:sz w:val="18"/>
                <w:szCs w:val="18"/>
              </w:rPr>
              <w:t>the Agency Order</w:t>
            </w:r>
            <w:r w:rsidRPr="007227B6">
              <w:rPr>
                <w:color w:val="000000"/>
                <w:sz w:val="18"/>
                <w:szCs w:val="18"/>
              </w:rPr>
              <w:t xml:space="preserve"> due to Agency non-payment of </w:t>
            </w:r>
            <w:r w:rsidRPr="007227B6">
              <w:rPr>
                <w:rFonts w:cs="Times New Roman"/>
                <w:color w:val="000000"/>
                <w:sz w:val="18"/>
                <w:szCs w:val="18"/>
              </w:rPr>
              <w:t>Service Charges</w:t>
            </w:r>
            <w:r w:rsidRPr="007227B6">
              <w:rPr>
                <w:color w:val="000000"/>
                <w:sz w:val="18"/>
                <w:szCs w:val="18"/>
              </w:rPr>
              <w:t xml:space="preserve">, or if the Agency breaches a material provision and does not remedy this within 40 Business Days after receiving a notice to remedy. Insert whether this position or an alternative position applies (including if different timeframes should apply)] </w:t>
            </w:r>
          </w:p>
        </w:tc>
      </w:tr>
      <w:tr w:rsidR="00D92035" w:rsidRPr="00A632AC" w14:paraId="6C554E8A" w14:textId="77777777" w:rsidTr="00A64478">
        <w:trPr>
          <w:trHeight w:val="397"/>
        </w:trPr>
        <w:tc>
          <w:tcPr>
            <w:tcW w:w="2442" w:type="dxa"/>
            <w:tcBorders>
              <w:top w:val="dotted" w:sz="4" w:space="0" w:color="auto"/>
              <w:left w:val="single" w:sz="6" w:space="0" w:color="auto"/>
              <w:bottom w:val="single" w:sz="4" w:space="0" w:color="auto"/>
              <w:right w:val="single" w:sz="4" w:space="0" w:color="auto"/>
            </w:tcBorders>
          </w:tcPr>
          <w:p w14:paraId="1751D12A"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2"/>
              <w:rPr>
                <w:b/>
                <w:color w:val="000000"/>
                <w:sz w:val="18"/>
                <w:szCs w:val="18"/>
              </w:rPr>
            </w:pPr>
            <w:r w:rsidRPr="00A632AC">
              <w:rPr>
                <w:b/>
                <w:color w:val="000000"/>
                <w:sz w:val="18"/>
                <w:szCs w:val="18"/>
              </w:rPr>
              <w:t xml:space="preserve">Termination for convenience costs in relation to </w:t>
            </w:r>
            <w:r w:rsidRPr="00080CC3">
              <w:rPr>
                <w:b/>
                <w:color w:val="000000"/>
                <w:sz w:val="18"/>
                <w:szCs w:val="18"/>
              </w:rPr>
              <w:t>Service Charges</w:t>
            </w:r>
            <w:r w:rsidRPr="00A632AC">
              <w:rPr>
                <w:b/>
                <w:color w:val="000000"/>
                <w:sz w:val="18"/>
                <w:szCs w:val="18"/>
              </w:rPr>
              <w:t xml:space="preserve"> for Services calculated on a milestone basis</w:t>
            </w:r>
          </w:p>
        </w:tc>
        <w:tc>
          <w:tcPr>
            <w:tcW w:w="6821" w:type="dxa"/>
            <w:gridSpan w:val="2"/>
            <w:tcBorders>
              <w:top w:val="dotted" w:sz="4" w:space="0" w:color="auto"/>
              <w:left w:val="single" w:sz="4" w:space="0" w:color="auto"/>
              <w:bottom w:val="single" w:sz="4" w:space="0" w:color="auto"/>
              <w:right w:val="single" w:sz="6" w:space="0" w:color="auto"/>
            </w:tcBorders>
          </w:tcPr>
          <w:p w14:paraId="38D206A2" w14:textId="2287C114" w:rsidR="00D92035" w:rsidRPr="00A64478"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ight="84"/>
              <w:rPr>
                <w:color w:val="000000"/>
                <w:sz w:val="18"/>
                <w:szCs w:val="18"/>
              </w:rPr>
            </w:pPr>
            <w:r w:rsidRPr="00A64478">
              <w:rPr>
                <w:color w:val="000000"/>
                <w:sz w:val="18"/>
                <w:szCs w:val="18"/>
              </w:rPr>
              <w:t xml:space="preserve">[The default position under clause </w:t>
            </w:r>
            <w:r w:rsidRPr="00A64478">
              <w:rPr>
                <w:color w:val="000000"/>
                <w:sz w:val="18"/>
                <w:szCs w:val="18"/>
              </w:rPr>
              <w:fldChar w:fldCharType="begin"/>
            </w:r>
            <w:r w:rsidRPr="00A64478">
              <w:rPr>
                <w:color w:val="000000"/>
                <w:sz w:val="18"/>
                <w:szCs w:val="18"/>
              </w:rPr>
              <w:instrText xml:space="preserve"> REF _Ref514322017 \r \h  \* MERGEFORMAT </w:instrText>
            </w:r>
            <w:r w:rsidRPr="00A64478">
              <w:rPr>
                <w:color w:val="000000"/>
                <w:sz w:val="18"/>
                <w:szCs w:val="18"/>
              </w:rPr>
            </w:r>
            <w:r w:rsidRPr="00A64478">
              <w:rPr>
                <w:color w:val="000000"/>
                <w:sz w:val="18"/>
                <w:szCs w:val="18"/>
              </w:rPr>
              <w:fldChar w:fldCharType="separate"/>
            </w:r>
            <w:r w:rsidR="007E5D2B">
              <w:rPr>
                <w:color w:val="000000"/>
                <w:sz w:val="18"/>
                <w:szCs w:val="18"/>
              </w:rPr>
              <w:t>28.4(c)</w:t>
            </w:r>
            <w:r w:rsidRPr="00A64478">
              <w:rPr>
                <w:color w:val="000000"/>
                <w:sz w:val="18"/>
                <w:szCs w:val="18"/>
              </w:rPr>
              <w:fldChar w:fldCharType="end"/>
            </w:r>
            <w:r w:rsidRPr="00A64478">
              <w:rPr>
                <w:color w:val="000000"/>
                <w:sz w:val="18"/>
                <w:szCs w:val="18"/>
              </w:rPr>
              <w:t xml:space="preserve"> of </w:t>
            </w:r>
            <w:r>
              <w:rPr>
                <w:color w:val="000000"/>
                <w:sz w:val="18"/>
                <w:szCs w:val="18"/>
              </w:rPr>
              <w:t>this Head Agreement</w:t>
            </w:r>
            <w:r w:rsidRPr="00A64478">
              <w:rPr>
                <w:color w:val="000000"/>
                <w:sz w:val="18"/>
                <w:szCs w:val="18"/>
              </w:rPr>
              <w:t xml:space="preserve"> is that where </w:t>
            </w:r>
            <w:r w:rsidRPr="00A64478">
              <w:rPr>
                <w:rFonts w:cs="Times New Roman"/>
                <w:color w:val="000000"/>
                <w:sz w:val="18"/>
                <w:szCs w:val="18"/>
              </w:rPr>
              <w:t>Service Charges</w:t>
            </w:r>
            <w:r w:rsidRPr="00A64478">
              <w:rPr>
                <w:color w:val="000000"/>
                <w:sz w:val="18"/>
                <w:szCs w:val="18"/>
              </w:rPr>
              <w:t xml:space="preserve"> in an Order are calculated on a milestone basis, the Agency will pay </w:t>
            </w:r>
            <w:r w:rsidRPr="00A64478">
              <w:rPr>
                <w:rFonts w:cs="Times New Roman"/>
                <w:color w:val="000000"/>
                <w:sz w:val="18"/>
                <w:szCs w:val="18"/>
              </w:rPr>
              <w:t>Service Charges</w:t>
            </w:r>
            <w:r w:rsidRPr="00A64478">
              <w:rPr>
                <w:color w:val="000000"/>
                <w:sz w:val="18"/>
                <w:szCs w:val="18"/>
              </w:rPr>
              <w:t xml:space="preserve"> for Ordered Services completed before the date of termination for convenience on a time and materials basis where the IProvider can substantiate this. Insert whether this position or an alternative position applies] </w:t>
            </w:r>
          </w:p>
        </w:tc>
      </w:tr>
      <w:tr w:rsidR="002931F8" w:rsidRPr="00A632AC" w14:paraId="3A9C6CA7" w14:textId="77777777" w:rsidTr="00A64478">
        <w:trPr>
          <w:trHeight w:val="397"/>
        </w:trPr>
        <w:tc>
          <w:tcPr>
            <w:tcW w:w="2442" w:type="dxa"/>
            <w:tcBorders>
              <w:top w:val="dotted" w:sz="4" w:space="0" w:color="auto"/>
              <w:left w:val="single" w:sz="6" w:space="0" w:color="auto"/>
              <w:bottom w:val="single" w:sz="4" w:space="0" w:color="auto"/>
              <w:right w:val="single" w:sz="4" w:space="0" w:color="auto"/>
            </w:tcBorders>
          </w:tcPr>
          <w:p w14:paraId="1FB2EE3C" w14:textId="77777777" w:rsidR="002931F8" w:rsidRPr="00F31F3D"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2"/>
              <w:rPr>
                <w:color w:val="000000"/>
                <w:sz w:val="18"/>
                <w:szCs w:val="18"/>
              </w:rPr>
            </w:pPr>
            <w:r w:rsidRPr="00F31F3D">
              <w:rPr>
                <w:b/>
                <w:color w:val="000000"/>
                <w:sz w:val="18"/>
                <w:szCs w:val="18"/>
              </w:rPr>
              <w:t>Existing Material</w:t>
            </w:r>
            <w:r w:rsidRPr="00F31F3D">
              <w:rPr>
                <w:color w:val="000000"/>
                <w:sz w:val="18"/>
                <w:szCs w:val="18"/>
              </w:rPr>
              <w:t xml:space="preserve"> </w:t>
            </w:r>
          </w:p>
        </w:tc>
        <w:tc>
          <w:tcPr>
            <w:tcW w:w="6821" w:type="dxa"/>
            <w:gridSpan w:val="2"/>
            <w:tcBorders>
              <w:top w:val="dotted" w:sz="4" w:space="0" w:color="auto"/>
              <w:left w:val="single" w:sz="4" w:space="0" w:color="auto"/>
              <w:bottom w:val="single" w:sz="4" w:space="0" w:color="auto"/>
              <w:right w:val="single" w:sz="6" w:space="0" w:color="auto"/>
            </w:tcBorders>
          </w:tcPr>
          <w:p w14:paraId="2E6A2F11" w14:textId="77777777" w:rsidR="002931F8" w:rsidRPr="00C46827" w:rsidRDefault="007A75A1" w:rsidP="00C4682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ight="84"/>
              <w:rPr>
                <w:color w:val="000000"/>
                <w:sz w:val="18"/>
                <w:szCs w:val="18"/>
              </w:rPr>
            </w:pPr>
            <w:r w:rsidRPr="00C46827">
              <w:rPr>
                <w:color w:val="000000"/>
                <w:sz w:val="18"/>
                <w:szCs w:val="18"/>
              </w:rPr>
              <w:t>[The default position in the Head Agreement (definition of Existing Material) is that</w:t>
            </w:r>
            <w:r>
              <w:rPr>
                <w:color w:val="000000"/>
                <w:sz w:val="18"/>
                <w:szCs w:val="18"/>
              </w:rPr>
              <w:t xml:space="preserve"> </w:t>
            </w:r>
            <w:r w:rsidRPr="00C46827">
              <w:rPr>
                <w:color w:val="000000"/>
                <w:sz w:val="18"/>
                <w:szCs w:val="18"/>
              </w:rPr>
              <w:t>improvements, modifications or enhancements to Existing Material is owned by IProvider and licensed to Health / Agency.  Specific if a different position should apply]</w:t>
            </w:r>
          </w:p>
        </w:tc>
      </w:tr>
      <w:tr w:rsidR="00285C38" w:rsidRPr="00A632AC" w14:paraId="07E3073A" w14:textId="77777777" w:rsidTr="00A64478">
        <w:trPr>
          <w:trHeight w:val="397"/>
        </w:trPr>
        <w:tc>
          <w:tcPr>
            <w:tcW w:w="2442" w:type="dxa"/>
            <w:tcBorders>
              <w:top w:val="dotted" w:sz="4" w:space="0" w:color="auto"/>
              <w:left w:val="single" w:sz="6" w:space="0" w:color="auto"/>
              <w:bottom w:val="single" w:sz="4" w:space="0" w:color="auto"/>
              <w:right w:val="single" w:sz="4" w:space="0" w:color="auto"/>
            </w:tcBorders>
          </w:tcPr>
          <w:p w14:paraId="1E011577" w14:textId="77777777" w:rsidR="00285C38" w:rsidRPr="00F31F3D"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2"/>
              <w:rPr>
                <w:b/>
                <w:color w:val="000000"/>
                <w:sz w:val="18"/>
                <w:szCs w:val="18"/>
              </w:rPr>
            </w:pPr>
            <w:r>
              <w:rPr>
                <w:b/>
                <w:color w:val="000000"/>
                <w:sz w:val="18"/>
                <w:szCs w:val="18"/>
              </w:rPr>
              <w:t xml:space="preserve">Training </w:t>
            </w:r>
          </w:p>
        </w:tc>
        <w:tc>
          <w:tcPr>
            <w:tcW w:w="6821" w:type="dxa"/>
            <w:gridSpan w:val="2"/>
            <w:tcBorders>
              <w:top w:val="dotted" w:sz="4" w:space="0" w:color="auto"/>
              <w:left w:val="single" w:sz="4" w:space="0" w:color="auto"/>
              <w:bottom w:val="single" w:sz="4" w:space="0" w:color="auto"/>
              <w:right w:val="single" w:sz="6" w:space="0" w:color="auto"/>
            </w:tcBorders>
          </w:tcPr>
          <w:p w14:paraId="2AA1450F" w14:textId="77777777" w:rsidR="00285C38" w:rsidRPr="00C46827" w:rsidRDefault="007A75A1" w:rsidP="00C4682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ight="84"/>
              <w:rPr>
                <w:color w:val="000000"/>
                <w:sz w:val="18"/>
                <w:szCs w:val="18"/>
              </w:rPr>
            </w:pPr>
            <w:r w:rsidRPr="00C46827">
              <w:rPr>
                <w:color w:val="000000"/>
                <w:sz w:val="18"/>
                <w:szCs w:val="18"/>
              </w:rPr>
              <w:t>[Insert any additional training required to be provided by the IProvider]</w:t>
            </w:r>
          </w:p>
        </w:tc>
      </w:tr>
      <w:tr w:rsidR="009F52E2" w:rsidRPr="00A632AC" w14:paraId="42224027" w14:textId="77777777" w:rsidTr="00A64478">
        <w:trPr>
          <w:trHeight w:val="397"/>
        </w:trPr>
        <w:tc>
          <w:tcPr>
            <w:tcW w:w="2442" w:type="dxa"/>
            <w:tcBorders>
              <w:top w:val="dotted" w:sz="4" w:space="0" w:color="auto"/>
              <w:left w:val="single" w:sz="6" w:space="0" w:color="auto"/>
              <w:bottom w:val="single" w:sz="4" w:space="0" w:color="auto"/>
              <w:right w:val="single" w:sz="4" w:space="0" w:color="auto"/>
            </w:tcBorders>
          </w:tcPr>
          <w:p w14:paraId="2B98E715" w14:textId="77777777" w:rsidR="009F52E2"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2"/>
              <w:rPr>
                <w:b/>
                <w:color w:val="000000"/>
                <w:sz w:val="18"/>
                <w:szCs w:val="18"/>
              </w:rPr>
            </w:pPr>
            <w:r>
              <w:rPr>
                <w:b/>
                <w:color w:val="000000"/>
                <w:sz w:val="18"/>
                <w:szCs w:val="18"/>
              </w:rPr>
              <w:t xml:space="preserve">Offshoring of Agency Material </w:t>
            </w:r>
          </w:p>
        </w:tc>
        <w:tc>
          <w:tcPr>
            <w:tcW w:w="6821" w:type="dxa"/>
            <w:gridSpan w:val="2"/>
            <w:tcBorders>
              <w:top w:val="dotted" w:sz="4" w:space="0" w:color="auto"/>
              <w:left w:val="single" w:sz="4" w:space="0" w:color="auto"/>
              <w:bottom w:val="single" w:sz="4" w:space="0" w:color="auto"/>
              <w:right w:val="single" w:sz="6" w:space="0" w:color="auto"/>
            </w:tcBorders>
          </w:tcPr>
          <w:p w14:paraId="23E5CE26" w14:textId="77777777" w:rsidR="009F52E2" w:rsidRPr="00C46827" w:rsidRDefault="007A75A1" w:rsidP="00C4682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ight="84"/>
              <w:rPr>
                <w:color w:val="000000"/>
                <w:sz w:val="18"/>
                <w:szCs w:val="18"/>
              </w:rPr>
            </w:pPr>
            <w:r w:rsidRPr="00C46827">
              <w:rPr>
                <w:color w:val="000000"/>
                <w:sz w:val="18"/>
                <w:szCs w:val="18"/>
              </w:rPr>
              <w:t xml:space="preserve">[Under the Head </w:t>
            </w:r>
            <w:r>
              <w:rPr>
                <w:color w:val="000000"/>
                <w:sz w:val="18"/>
                <w:szCs w:val="18"/>
              </w:rPr>
              <w:t>Agreement</w:t>
            </w:r>
            <w:r w:rsidRPr="00C46827">
              <w:rPr>
                <w:color w:val="000000"/>
                <w:sz w:val="18"/>
                <w:szCs w:val="18"/>
              </w:rPr>
              <w:t xml:space="preserve">, Agency Data must not be accessed from our stored outside Australia.  Specify here if any Agency Data can be sent outside of Australia] </w:t>
            </w:r>
          </w:p>
        </w:tc>
      </w:tr>
      <w:tr w:rsidR="00D44CBB" w:rsidRPr="00A632AC" w14:paraId="71E1012F" w14:textId="77777777" w:rsidTr="00A64478">
        <w:trPr>
          <w:trHeight w:val="397"/>
        </w:trPr>
        <w:tc>
          <w:tcPr>
            <w:tcW w:w="2442" w:type="dxa"/>
            <w:tcBorders>
              <w:top w:val="dotted" w:sz="4" w:space="0" w:color="auto"/>
              <w:left w:val="single" w:sz="6" w:space="0" w:color="auto"/>
              <w:bottom w:val="single" w:sz="4" w:space="0" w:color="auto"/>
              <w:right w:val="single" w:sz="4" w:space="0" w:color="auto"/>
            </w:tcBorders>
          </w:tcPr>
          <w:p w14:paraId="3703E26C" w14:textId="77777777" w:rsidR="00D44CBB"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2"/>
              <w:rPr>
                <w:b/>
                <w:color w:val="000000"/>
                <w:sz w:val="18"/>
                <w:szCs w:val="18"/>
              </w:rPr>
            </w:pPr>
            <w:r w:rsidRPr="00D44CBB">
              <w:rPr>
                <w:b/>
                <w:color w:val="000000"/>
                <w:sz w:val="18"/>
                <w:szCs w:val="18"/>
              </w:rPr>
              <w:t>Restrictions on third party use of Contract Material</w:t>
            </w:r>
          </w:p>
        </w:tc>
        <w:tc>
          <w:tcPr>
            <w:tcW w:w="6821" w:type="dxa"/>
            <w:gridSpan w:val="2"/>
            <w:tcBorders>
              <w:top w:val="dotted" w:sz="4" w:space="0" w:color="auto"/>
              <w:left w:val="single" w:sz="4" w:space="0" w:color="auto"/>
              <w:bottom w:val="single" w:sz="4" w:space="0" w:color="auto"/>
              <w:right w:val="single" w:sz="6" w:space="0" w:color="auto"/>
            </w:tcBorders>
          </w:tcPr>
          <w:p w14:paraId="2B12234D" w14:textId="1A50D2B5" w:rsidR="00D44CBB" w:rsidRDefault="007A75A1" w:rsidP="00C4682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ight="84"/>
              <w:rPr>
                <w:sz w:val="18"/>
                <w:szCs w:val="18"/>
              </w:rPr>
            </w:pPr>
            <w:r>
              <w:rPr>
                <w:sz w:val="18"/>
                <w:szCs w:val="18"/>
              </w:rPr>
              <w:t xml:space="preserve">[Insert any </w:t>
            </w:r>
            <w:r w:rsidRPr="00D44CBB">
              <w:rPr>
                <w:sz w:val="18"/>
                <w:szCs w:val="18"/>
              </w:rPr>
              <w:t xml:space="preserve">restrictions on third party use of Contract Material for the purpose of clause </w:t>
            </w:r>
            <w:r>
              <w:rPr>
                <w:sz w:val="18"/>
                <w:szCs w:val="18"/>
              </w:rPr>
              <w:fldChar w:fldCharType="begin"/>
            </w:r>
            <w:r>
              <w:rPr>
                <w:sz w:val="18"/>
                <w:szCs w:val="18"/>
              </w:rPr>
              <w:instrText xml:space="preserve"> REF _Ref82346773 \r \h </w:instrText>
            </w:r>
            <w:r>
              <w:rPr>
                <w:sz w:val="18"/>
                <w:szCs w:val="18"/>
              </w:rPr>
            </w:r>
            <w:r>
              <w:rPr>
                <w:sz w:val="18"/>
                <w:szCs w:val="18"/>
              </w:rPr>
              <w:fldChar w:fldCharType="separate"/>
            </w:r>
            <w:r w:rsidR="007E5D2B">
              <w:rPr>
                <w:sz w:val="18"/>
                <w:szCs w:val="18"/>
              </w:rPr>
              <w:t>35.4</w:t>
            </w:r>
            <w:r>
              <w:rPr>
                <w:sz w:val="18"/>
                <w:szCs w:val="18"/>
              </w:rPr>
              <w:fldChar w:fldCharType="end"/>
            </w:r>
            <w:r>
              <w:rPr>
                <w:sz w:val="18"/>
                <w:szCs w:val="18"/>
              </w:rPr>
              <w:t xml:space="preserve"> of this Head </w:t>
            </w:r>
            <w:r w:rsidRPr="00C46827">
              <w:rPr>
                <w:color w:val="000000"/>
                <w:sz w:val="18"/>
                <w:szCs w:val="18"/>
              </w:rPr>
              <w:t>Agreement</w:t>
            </w:r>
            <w:r>
              <w:rPr>
                <w:sz w:val="18"/>
                <w:szCs w:val="18"/>
              </w:rPr>
              <w:t>]</w:t>
            </w:r>
          </w:p>
        </w:tc>
      </w:tr>
      <w:tr w:rsidR="00D92035" w:rsidRPr="00A632AC" w14:paraId="2F7CB395" w14:textId="77777777" w:rsidTr="00E03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9"/>
        </w:trPr>
        <w:tc>
          <w:tcPr>
            <w:tcW w:w="9263" w:type="dxa"/>
            <w:gridSpan w:val="3"/>
            <w:tcBorders>
              <w:top w:val="single" w:sz="4" w:space="0" w:color="auto"/>
              <w:left w:val="single" w:sz="6" w:space="0" w:color="auto"/>
              <w:bottom w:val="single" w:sz="4" w:space="0" w:color="auto"/>
              <w:right w:val="single" w:sz="6" w:space="0" w:color="auto"/>
            </w:tcBorders>
            <w:shd w:val="clear" w:color="auto" w:fill="D9D9D9"/>
          </w:tcPr>
          <w:p w14:paraId="5FF75B76" w14:textId="77777777" w:rsidR="00D92035" w:rsidRPr="00A632AC" w:rsidRDefault="007A75A1" w:rsidP="00D92035">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b/>
                <w:i/>
                <w:color w:val="000000"/>
              </w:rPr>
            </w:pPr>
            <w:r w:rsidRPr="00A632AC">
              <w:rPr>
                <w:b/>
                <w:i/>
                <w:color w:val="000000"/>
              </w:rPr>
              <w:t>Commonwealth Procurement Connected Policy Requirements</w:t>
            </w:r>
          </w:p>
        </w:tc>
      </w:tr>
      <w:tr w:rsidR="00D92035" w:rsidRPr="00A632AC" w14:paraId="12052A51" w14:textId="77777777" w:rsidTr="00E03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96"/>
        </w:trPr>
        <w:tc>
          <w:tcPr>
            <w:tcW w:w="9263" w:type="dxa"/>
            <w:gridSpan w:val="3"/>
            <w:tcBorders>
              <w:top w:val="single" w:sz="4" w:space="0" w:color="auto"/>
              <w:left w:val="single" w:sz="6" w:space="0" w:color="auto"/>
              <w:bottom w:val="dotted" w:sz="4" w:space="0" w:color="auto"/>
              <w:right w:val="single" w:sz="6" w:space="0" w:color="auto"/>
            </w:tcBorders>
          </w:tcPr>
          <w:p w14:paraId="5E021C51" w14:textId="77777777" w:rsidR="00D92035" w:rsidRPr="00A632AC" w:rsidRDefault="007A75A1" w:rsidP="00D92035">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 xml:space="preserve">Include details of any Commonwealth procurement connected policy requirements that apply to the Order </w:t>
            </w:r>
            <w:proofErr w:type="gramStart"/>
            <w:r w:rsidRPr="00A632AC">
              <w:rPr>
                <w:color w:val="000000"/>
                <w:sz w:val="18"/>
                <w:szCs w:val="18"/>
              </w:rPr>
              <w:t>e.g.</w:t>
            </w:r>
            <w:proofErr w:type="gramEnd"/>
            <w:r w:rsidRPr="00A632AC">
              <w:rPr>
                <w:color w:val="000000"/>
                <w:sz w:val="18"/>
                <w:szCs w:val="18"/>
              </w:rPr>
              <w:t xml:space="preserve"> </w:t>
            </w:r>
            <w:bookmarkStart w:id="2084" w:name="_9kMHG5YVt4886ACLDjbmPCt566Hvg94wD"/>
            <w:r w:rsidRPr="00A632AC">
              <w:rPr>
                <w:color w:val="000000"/>
                <w:sz w:val="18"/>
                <w:szCs w:val="18"/>
              </w:rPr>
              <w:t>Black Economy Policy</w:t>
            </w:r>
            <w:bookmarkEnd w:id="2084"/>
            <w:r w:rsidRPr="00A632AC">
              <w:rPr>
                <w:color w:val="000000"/>
                <w:sz w:val="18"/>
                <w:szCs w:val="18"/>
              </w:rPr>
              <w:t xml:space="preserve">, Indigenous Procurement Policy, </w:t>
            </w:r>
            <w:bookmarkStart w:id="2085" w:name="_9kR3WTr26647CLJ888qlukqZUw4KKKQzW5PH12G"/>
            <w:bookmarkStart w:id="2086" w:name="_Hlk81906160"/>
            <w:r w:rsidRPr="00A632AC">
              <w:rPr>
                <w:color w:val="000000"/>
                <w:sz w:val="18"/>
                <w:szCs w:val="18"/>
              </w:rPr>
              <w:t>Australian Industry Participation Plan</w:t>
            </w:r>
            <w:bookmarkEnd w:id="2085"/>
            <w:bookmarkEnd w:id="2086"/>
            <w:r w:rsidRPr="00A632AC">
              <w:rPr>
                <w:color w:val="000000"/>
                <w:sz w:val="18"/>
                <w:szCs w:val="18"/>
              </w:rPr>
              <w:t>.</w:t>
            </w:r>
          </w:p>
        </w:tc>
      </w:tr>
      <w:tr w:rsidR="00D92035" w:rsidRPr="00A632AC" w14:paraId="70EEF1BB" w14:textId="77777777" w:rsidTr="00E03D17">
        <w:trPr>
          <w:trHeight w:val="397"/>
        </w:trPr>
        <w:tc>
          <w:tcPr>
            <w:tcW w:w="9263" w:type="dxa"/>
            <w:gridSpan w:val="3"/>
            <w:tcBorders>
              <w:top w:val="single" w:sz="4" w:space="0" w:color="auto"/>
              <w:left w:val="single" w:sz="6" w:space="0" w:color="auto"/>
              <w:bottom w:val="single" w:sz="6" w:space="0" w:color="auto"/>
              <w:right w:val="single" w:sz="6" w:space="0" w:color="auto"/>
            </w:tcBorders>
            <w:shd w:val="clear" w:color="auto" w:fill="D9D9D9"/>
            <w:vAlign w:val="center"/>
          </w:tcPr>
          <w:p w14:paraId="6B352590" w14:textId="77777777" w:rsidR="00D92035" w:rsidRPr="00A632AC" w:rsidRDefault="007A75A1" w:rsidP="00D92035">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b/>
                <w:i/>
                <w:color w:val="000000"/>
                <w:sz w:val="21"/>
              </w:rPr>
            </w:pPr>
            <w:r w:rsidRPr="00A632AC">
              <w:rPr>
                <w:b/>
                <w:i/>
                <w:color w:val="000000"/>
                <w:sz w:val="21"/>
              </w:rPr>
              <w:t>Agency Information</w:t>
            </w:r>
          </w:p>
        </w:tc>
      </w:tr>
      <w:tr w:rsidR="00D92035" w:rsidRPr="00A632AC" w14:paraId="180E916A" w14:textId="77777777" w:rsidTr="00A64478">
        <w:trPr>
          <w:trHeight w:hRule="exact" w:val="2270"/>
        </w:trPr>
        <w:tc>
          <w:tcPr>
            <w:tcW w:w="2442" w:type="dxa"/>
            <w:tcBorders>
              <w:top w:val="dotted" w:sz="4" w:space="0" w:color="auto"/>
              <w:left w:val="single" w:sz="6" w:space="0" w:color="auto"/>
              <w:bottom w:val="dotted" w:sz="4" w:space="0" w:color="auto"/>
              <w:right w:val="single" w:sz="4" w:space="0" w:color="auto"/>
            </w:tcBorders>
          </w:tcPr>
          <w:p w14:paraId="19BC8CD8"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0"/>
              <w:rPr>
                <w:b/>
                <w:color w:val="000000"/>
                <w:sz w:val="18"/>
              </w:rPr>
            </w:pPr>
            <w:r w:rsidRPr="00A632AC">
              <w:rPr>
                <w:b/>
                <w:color w:val="000000"/>
                <w:sz w:val="18"/>
              </w:rPr>
              <w:t>Agency Representative</w:t>
            </w:r>
          </w:p>
        </w:tc>
        <w:tc>
          <w:tcPr>
            <w:tcW w:w="6821" w:type="dxa"/>
            <w:gridSpan w:val="2"/>
            <w:tcBorders>
              <w:top w:val="dotted" w:sz="4" w:space="0" w:color="auto"/>
              <w:left w:val="single" w:sz="4" w:space="0" w:color="auto"/>
              <w:bottom w:val="dotted" w:sz="4" w:space="0" w:color="auto"/>
              <w:right w:val="single" w:sz="6" w:space="0" w:color="auto"/>
            </w:tcBorders>
          </w:tcPr>
          <w:p w14:paraId="71740253"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b/>
                <w:color w:val="000000"/>
                <w:sz w:val="18"/>
              </w:rPr>
              <w:t>Name</w:t>
            </w:r>
            <w:r w:rsidRPr="00A632AC">
              <w:rPr>
                <w:color w:val="000000"/>
                <w:sz w:val="18"/>
              </w:rPr>
              <w:t xml:space="preserve">: [Insert contact name] </w:t>
            </w:r>
          </w:p>
          <w:p w14:paraId="0A8A0B6A"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b/>
                <w:color w:val="000000"/>
                <w:sz w:val="18"/>
              </w:rPr>
              <w:t>Position</w:t>
            </w:r>
            <w:r w:rsidRPr="00A632AC">
              <w:rPr>
                <w:color w:val="000000"/>
                <w:sz w:val="18"/>
              </w:rPr>
              <w:t>: [Insert title]</w:t>
            </w:r>
          </w:p>
          <w:p w14:paraId="6CE48C4A"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b/>
                <w:color w:val="000000"/>
                <w:sz w:val="18"/>
              </w:rPr>
              <w:t>Address</w:t>
            </w:r>
            <w:r w:rsidRPr="00A632AC">
              <w:rPr>
                <w:color w:val="000000"/>
                <w:sz w:val="18"/>
              </w:rPr>
              <w:t>: [Insert address, including postcode]</w:t>
            </w:r>
          </w:p>
          <w:p w14:paraId="16E6E839"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b/>
                <w:color w:val="000000"/>
                <w:sz w:val="18"/>
              </w:rPr>
              <w:t>Email</w:t>
            </w:r>
            <w:r w:rsidRPr="00A632AC">
              <w:rPr>
                <w:color w:val="000000"/>
                <w:sz w:val="18"/>
              </w:rPr>
              <w:t>: [Insert email address]</w:t>
            </w:r>
          </w:p>
          <w:p w14:paraId="33679791"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b/>
                <w:color w:val="000000"/>
                <w:sz w:val="18"/>
              </w:rPr>
              <w:t>Contact number</w:t>
            </w:r>
            <w:r w:rsidRPr="00A632AC">
              <w:rPr>
                <w:color w:val="000000"/>
                <w:sz w:val="18"/>
              </w:rPr>
              <w:t xml:space="preserve">: [Insert contact number, including area code] </w:t>
            </w:r>
          </w:p>
          <w:p w14:paraId="282E6CBF"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b/>
                <w:color w:val="000000"/>
                <w:sz w:val="18"/>
              </w:rPr>
              <w:t>Mobile</w:t>
            </w:r>
            <w:r w:rsidRPr="00A632AC">
              <w:rPr>
                <w:color w:val="000000"/>
                <w:sz w:val="18"/>
              </w:rPr>
              <w:t>: [Insert mobile number]</w:t>
            </w:r>
          </w:p>
        </w:tc>
      </w:tr>
      <w:tr w:rsidR="00D92035" w:rsidRPr="00A632AC" w14:paraId="2BFD82B5" w14:textId="77777777" w:rsidTr="00A64478">
        <w:trPr>
          <w:trHeight w:hRule="exact" w:val="1418"/>
        </w:trPr>
        <w:tc>
          <w:tcPr>
            <w:tcW w:w="2442" w:type="dxa"/>
            <w:tcBorders>
              <w:top w:val="dotted" w:sz="4" w:space="0" w:color="auto"/>
              <w:left w:val="single" w:sz="6" w:space="0" w:color="auto"/>
              <w:bottom w:val="dotted" w:sz="4" w:space="0" w:color="auto"/>
              <w:right w:val="single" w:sz="4" w:space="0" w:color="auto"/>
            </w:tcBorders>
          </w:tcPr>
          <w:p w14:paraId="01ED4190"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0"/>
              <w:rPr>
                <w:b/>
                <w:color w:val="000000"/>
                <w:sz w:val="18"/>
              </w:rPr>
            </w:pPr>
            <w:r w:rsidRPr="00A632AC">
              <w:rPr>
                <w:b/>
                <w:color w:val="000000"/>
                <w:sz w:val="18"/>
              </w:rPr>
              <w:t>Agency Address for Notices</w:t>
            </w:r>
          </w:p>
        </w:tc>
        <w:tc>
          <w:tcPr>
            <w:tcW w:w="6821" w:type="dxa"/>
            <w:gridSpan w:val="2"/>
            <w:tcBorders>
              <w:top w:val="dotted" w:sz="4" w:space="0" w:color="auto"/>
              <w:left w:val="single" w:sz="4" w:space="0" w:color="auto"/>
              <w:bottom w:val="dotted" w:sz="4" w:space="0" w:color="auto"/>
              <w:right w:val="single" w:sz="6" w:space="0" w:color="auto"/>
            </w:tcBorders>
          </w:tcPr>
          <w:p w14:paraId="05F8F1AE"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b/>
                <w:color w:val="000000"/>
                <w:sz w:val="18"/>
              </w:rPr>
              <w:t>Physical Address</w:t>
            </w:r>
            <w:r w:rsidRPr="00A632AC">
              <w:rPr>
                <w:color w:val="000000"/>
                <w:sz w:val="18"/>
              </w:rPr>
              <w:t>: [Insert physical address for the Agency]</w:t>
            </w:r>
          </w:p>
          <w:p w14:paraId="3A5C54D0"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b/>
                <w:color w:val="000000"/>
                <w:sz w:val="18"/>
              </w:rPr>
              <w:t>Postal Address</w:t>
            </w:r>
            <w:r w:rsidRPr="00A632AC">
              <w:rPr>
                <w:color w:val="000000"/>
                <w:sz w:val="18"/>
              </w:rPr>
              <w:t>: [Insert the postal address for notices, if different to the physical address]</w:t>
            </w:r>
          </w:p>
          <w:p w14:paraId="032E8DAB"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b/>
                <w:color w:val="000000"/>
                <w:sz w:val="18"/>
              </w:rPr>
              <w:t>Email</w:t>
            </w:r>
            <w:r w:rsidRPr="00A632AC">
              <w:rPr>
                <w:color w:val="000000"/>
                <w:sz w:val="18"/>
              </w:rPr>
              <w:t>: [Insert the email address for notices]</w:t>
            </w:r>
          </w:p>
        </w:tc>
      </w:tr>
      <w:tr w:rsidR="00D92035" w:rsidRPr="00A632AC" w14:paraId="262CA01F" w14:textId="77777777" w:rsidTr="00A64478">
        <w:trPr>
          <w:trHeight w:hRule="exact" w:val="984"/>
        </w:trPr>
        <w:tc>
          <w:tcPr>
            <w:tcW w:w="2442" w:type="dxa"/>
            <w:tcBorders>
              <w:top w:val="dotted" w:sz="4" w:space="0" w:color="auto"/>
              <w:left w:val="single" w:sz="6" w:space="0" w:color="auto"/>
              <w:bottom w:val="single" w:sz="6" w:space="0" w:color="auto"/>
              <w:right w:val="single" w:sz="4" w:space="0" w:color="auto"/>
            </w:tcBorders>
          </w:tcPr>
          <w:p w14:paraId="378C2C54"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0"/>
              <w:rPr>
                <w:b/>
                <w:color w:val="000000"/>
                <w:sz w:val="18"/>
              </w:rPr>
            </w:pPr>
            <w:r w:rsidRPr="00A632AC">
              <w:rPr>
                <w:b/>
                <w:color w:val="000000"/>
                <w:sz w:val="18"/>
              </w:rPr>
              <w:t>Agency Address for Invoices</w:t>
            </w:r>
          </w:p>
        </w:tc>
        <w:tc>
          <w:tcPr>
            <w:tcW w:w="6821" w:type="dxa"/>
            <w:gridSpan w:val="2"/>
            <w:tcBorders>
              <w:top w:val="dotted" w:sz="4" w:space="0" w:color="auto"/>
              <w:left w:val="single" w:sz="4" w:space="0" w:color="auto"/>
              <w:bottom w:val="single" w:sz="6" w:space="0" w:color="auto"/>
              <w:right w:val="single" w:sz="6" w:space="0" w:color="auto"/>
            </w:tcBorders>
          </w:tcPr>
          <w:p w14:paraId="178D6371"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sidRPr="00A632AC">
              <w:rPr>
                <w:color w:val="000000"/>
                <w:sz w:val="18"/>
                <w:szCs w:val="18"/>
              </w:rPr>
              <w:t xml:space="preserve">Invoices must be submitted to [insert email address for invoices] and must contain [include any other requirements for the invoice </w:t>
            </w:r>
            <w:proofErr w:type="gramStart"/>
            <w:r w:rsidRPr="00A632AC">
              <w:rPr>
                <w:color w:val="000000"/>
                <w:sz w:val="18"/>
                <w:szCs w:val="18"/>
              </w:rPr>
              <w:t>e.g.</w:t>
            </w:r>
            <w:proofErr w:type="gramEnd"/>
            <w:r w:rsidRPr="00A632AC">
              <w:rPr>
                <w:color w:val="000000"/>
                <w:sz w:val="18"/>
                <w:szCs w:val="18"/>
              </w:rPr>
              <w:t xml:space="preserve"> that the purchase order no. must be quoted in the invoice]</w:t>
            </w:r>
          </w:p>
        </w:tc>
      </w:tr>
      <w:tr w:rsidR="009F52E2" w:rsidRPr="00A632AC" w14:paraId="6D7E4514" w14:textId="77777777" w:rsidTr="00A64478">
        <w:trPr>
          <w:trHeight w:hRule="exact" w:val="984"/>
        </w:trPr>
        <w:tc>
          <w:tcPr>
            <w:tcW w:w="2442" w:type="dxa"/>
            <w:tcBorders>
              <w:top w:val="dotted" w:sz="4" w:space="0" w:color="auto"/>
              <w:left w:val="single" w:sz="6" w:space="0" w:color="auto"/>
              <w:bottom w:val="single" w:sz="6" w:space="0" w:color="auto"/>
              <w:right w:val="single" w:sz="4" w:space="0" w:color="auto"/>
            </w:tcBorders>
          </w:tcPr>
          <w:p w14:paraId="19079656" w14:textId="77777777" w:rsidR="009F52E2"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0"/>
              <w:rPr>
                <w:b/>
                <w:color w:val="000000"/>
                <w:sz w:val="18"/>
              </w:rPr>
            </w:pPr>
            <w:r>
              <w:rPr>
                <w:b/>
                <w:color w:val="000000"/>
                <w:sz w:val="18"/>
              </w:rPr>
              <w:t xml:space="preserve">Agency Material </w:t>
            </w:r>
          </w:p>
        </w:tc>
        <w:tc>
          <w:tcPr>
            <w:tcW w:w="6821" w:type="dxa"/>
            <w:gridSpan w:val="2"/>
            <w:tcBorders>
              <w:top w:val="dotted" w:sz="4" w:space="0" w:color="auto"/>
              <w:left w:val="single" w:sz="4" w:space="0" w:color="auto"/>
              <w:bottom w:val="single" w:sz="6" w:space="0" w:color="auto"/>
              <w:right w:val="single" w:sz="6" w:space="0" w:color="auto"/>
            </w:tcBorders>
          </w:tcPr>
          <w:p w14:paraId="531F293F" w14:textId="638C5B8B" w:rsidR="009F52E2"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szCs w:val="18"/>
              </w:rPr>
            </w:pPr>
            <w:r>
              <w:rPr>
                <w:color w:val="000000"/>
                <w:sz w:val="18"/>
                <w:szCs w:val="18"/>
              </w:rPr>
              <w:t xml:space="preserve">[Insert any Agency Material that the Agency agrees to the provide the IProvider for the purpose of clause </w:t>
            </w:r>
            <w:r>
              <w:rPr>
                <w:color w:val="000000"/>
                <w:sz w:val="18"/>
                <w:szCs w:val="18"/>
              </w:rPr>
              <w:fldChar w:fldCharType="begin"/>
            </w:r>
            <w:r>
              <w:rPr>
                <w:color w:val="000000"/>
                <w:sz w:val="18"/>
                <w:szCs w:val="18"/>
              </w:rPr>
              <w:instrText xml:space="preserve"> REF _Ref82346533 \r \h </w:instrText>
            </w:r>
            <w:r>
              <w:rPr>
                <w:color w:val="000000"/>
                <w:sz w:val="18"/>
                <w:szCs w:val="18"/>
              </w:rPr>
            </w:r>
            <w:r>
              <w:rPr>
                <w:color w:val="000000"/>
                <w:sz w:val="18"/>
                <w:szCs w:val="18"/>
              </w:rPr>
              <w:fldChar w:fldCharType="separate"/>
            </w:r>
            <w:r w:rsidR="007E5D2B">
              <w:rPr>
                <w:color w:val="000000"/>
                <w:sz w:val="18"/>
                <w:szCs w:val="18"/>
              </w:rPr>
              <w:t>35.1(a)</w:t>
            </w:r>
            <w:r>
              <w:rPr>
                <w:color w:val="000000"/>
                <w:sz w:val="18"/>
                <w:szCs w:val="18"/>
              </w:rPr>
              <w:fldChar w:fldCharType="end"/>
            </w:r>
            <w:r>
              <w:rPr>
                <w:color w:val="000000"/>
                <w:sz w:val="18"/>
                <w:szCs w:val="18"/>
              </w:rPr>
              <w:t xml:space="preserve"> of this Head Agreement]</w:t>
            </w:r>
          </w:p>
        </w:tc>
      </w:tr>
      <w:tr w:rsidR="00D92035" w:rsidRPr="00A632AC" w14:paraId="794E3AD3" w14:textId="77777777" w:rsidTr="00E03D17">
        <w:trPr>
          <w:trHeight w:val="397"/>
        </w:trPr>
        <w:tc>
          <w:tcPr>
            <w:tcW w:w="9263" w:type="dxa"/>
            <w:gridSpan w:val="3"/>
            <w:tcBorders>
              <w:top w:val="single" w:sz="4" w:space="0" w:color="auto"/>
              <w:left w:val="single" w:sz="6" w:space="0" w:color="auto"/>
              <w:bottom w:val="single" w:sz="6" w:space="0" w:color="auto"/>
              <w:right w:val="single" w:sz="6" w:space="0" w:color="auto"/>
            </w:tcBorders>
            <w:shd w:val="clear" w:color="auto" w:fill="D9D9D9"/>
            <w:vAlign w:val="center"/>
          </w:tcPr>
          <w:p w14:paraId="202CFF63" w14:textId="77777777" w:rsidR="00D92035" w:rsidRPr="00A632AC" w:rsidRDefault="007A75A1" w:rsidP="00D92035">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7" w:right="85"/>
              <w:rPr>
                <w:b/>
                <w:color w:val="000000"/>
                <w:sz w:val="21"/>
              </w:rPr>
            </w:pPr>
            <w:r w:rsidRPr="00A632AC">
              <w:rPr>
                <w:b/>
                <w:color w:val="000000"/>
                <w:sz w:val="21"/>
              </w:rPr>
              <w:t>IProvider Information</w:t>
            </w:r>
          </w:p>
        </w:tc>
      </w:tr>
      <w:tr w:rsidR="00D92035" w:rsidRPr="00A632AC" w14:paraId="0BD2E8FC" w14:textId="77777777" w:rsidTr="00A64478">
        <w:trPr>
          <w:trHeight w:hRule="exact" w:val="2315"/>
        </w:trPr>
        <w:tc>
          <w:tcPr>
            <w:tcW w:w="2442" w:type="dxa"/>
            <w:tcBorders>
              <w:top w:val="dotted" w:sz="4" w:space="0" w:color="auto"/>
              <w:left w:val="single" w:sz="6" w:space="0" w:color="auto"/>
              <w:bottom w:val="dotted" w:sz="4" w:space="0" w:color="auto"/>
              <w:right w:val="single" w:sz="4" w:space="0" w:color="auto"/>
            </w:tcBorders>
          </w:tcPr>
          <w:p w14:paraId="4933A3E4"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0"/>
              <w:rPr>
                <w:b/>
                <w:color w:val="000000"/>
                <w:sz w:val="18"/>
              </w:rPr>
            </w:pPr>
            <w:r w:rsidRPr="00A632AC">
              <w:rPr>
                <w:b/>
                <w:color w:val="000000"/>
                <w:sz w:val="18"/>
              </w:rPr>
              <w:t>IProvider Representative</w:t>
            </w:r>
          </w:p>
        </w:tc>
        <w:tc>
          <w:tcPr>
            <w:tcW w:w="6821" w:type="dxa"/>
            <w:gridSpan w:val="2"/>
            <w:tcBorders>
              <w:top w:val="dotted" w:sz="4" w:space="0" w:color="auto"/>
              <w:left w:val="single" w:sz="4" w:space="0" w:color="auto"/>
              <w:bottom w:val="dotted" w:sz="4" w:space="0" w:color="auto"/>
              <w:right w:val="single" w:sz="6" w:space="0" w:color="auto"/>
            </w:tcBorders>
          </w:tcPr>
          <w:p w14:paraId="5D2349C1"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b/>
                <w:color w:val="000000"/>
                <w:sz w:val="18"/>
              </w:rPr>
              <w:t>Name</w:t>
            </w:r>
            <w:r w:rsidRPr="00A632AC">
              <w:rPr>
                <w:color w:val="000000"/>
                <w:sz w:val="18"/>
              </w:rPr>
              <w:t xml:space="preserve">: [Insert contact name] </w:t>
            </w:r>
          </w:p>
          <w:p w14:paraId="2DD1487B"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b/>
                <w:color w:val="000000"/>
                <w:sz w:val="18"/>
              </w:rPr>
              <w:t>Position</w:t>
            </w:r>
            <w:r w:rsidRPr="00A632AC">
              <w:rPr>
                <w:color w:val="000000"/>
                <w:sz w:val="18"/>
              </w:rPr>
              <w:t>: [Insert title]</w:t>
            </w:r>
          </w:p>
          <w:p w14:paraId="50D66894"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b/>
                <w:color w:val="000000"/>
                <w:sz w:val="18"/>
              </w:rPr>
              <w:t>Address</w:t>
            </w:r>
            <w:r w:rsidRPr="00A632AC">
              <w:rPr>
                <w:color w:val="000000"/>
                <w:sz w:val="18"/>
              </w:rPr>
              <w:t>: [Insert address, including postcode]</w:t>
            </w:r>
          </w:p>
          <w:p w14:paraId="4C76E40F"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b/>
                <w:color w:val="000000"/>
                <w:sz w:val="18"/>
              </w:rPr>
              <w:t>Email</w:t>
            </w:r>
            <w:r w:rsidRPr="00A632AC">
              <w:rPr>
                <w:color w:val="000000"/>
                <w:sz w:val="18"/>
              </w:rPr>
              <w:t>: [Insert email address]</w:t>
            </w:r>
          </w:p>
          <w:p w14:paraId="0817FBAE"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b/>
                <w:color w:val="000000"/>
                <w:sz w:val="18"/>
              </w:rPr>
              <w:t>Contact number</w:t>
            </w:r>
            <w:r w:rsidRPr="00A632AC">
              <w:rPr>
                <w:color w:val="000000"/>
                <w:sz w:val="18"/>
              </w:rPr>
              <w:t xml:space="preserve">: [Insert contact number, including area code] </w:t>
            </w:r>
          </w:p>
          <w:p w14:paraId="1B1EE8BA"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b/>
                <w:color w:val="000000"/>
                <w:sz w:val="18"/>
              </w:rPr>
              <w:t>Mobile</w:t>
            </w:r>
            <w:r w:rsidRPr="00A632AC">
              <w:rPr>
                <w:color w:val="000000"/>
                <w:sz w:val="18"/>
              </w:rPr>
              <w:t>: [Insert mobile number]</w:t>
            </w:r>
          </w:p>
        </w:tc>
      </w:tr>
      <w:tr w:rsidR="00D92035" w:rsidRPr="00A632AC" w14:paraId="30E22BB7" w14:textId="77777777" w:rsidTr="00A64478">
        <w:trPr>
          <w:trHeight w:hRule="exact" w:val="1689"/>
        </w:trPr>
        <w:tc>
          <w:tcPr>
            <w:tcW w:w="2442" w:type="dxa"/>
            <w:tcBorders>
              <w:top w:val="dotted" w:sz="4" w:space="0" w:color="auto"/>
              <w:left w:val="single" w:sz="6" w:space="0" w:color="auto"/>
              <w:bottom w:val="single" w:sz="4" w:space="0" w:color="auto"/>
              <w:right w:val="single" w:sz="4" w:space="0" w:color="auto"/>
            </w:tcBorders>
          </w:tcPr>
          <w:p w14:paraId="3540D4FA"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00"/>
              <w:rPr>
                <w:b/>
                <w:color w:val="000000"/>
                <w:sz w:val="18"/>
              </w:rPr>
            </w:pPr>
            <w:r w:rsidRPr="00A632AC">
              <w:rPr>
                <w:b/>
                <w:color w:val="000000"/>
                <w:sz w:val="18"/>
              </w:rPr>
              <w:t>IProvider Address for Notices</w:t>
            </w:r>
          </w:p>
        </w:tc>
        <w:tc>
          <w:tcPr>
            <w:tcW w:w="6821" w:type="dxa"/>
            <w:gridSpan w:val="2"/>
            <w:tcBorders>
              <w:top w:val="dotted" w:sz="4" w:space="0" w:color="auto"/>
              <w:left w:val="single" w:sz="4" w:space="0" w:color="auto"/>
              <w:bottom w:val="single" w:sz="4" w:space="0" w:color="auto"/>
              <w:right w:val="single" w:sz="6" w:space="0" w:color="auto"/>
            </w:tcBorders>
          </w:tcPr>
          <w:p w14:paraId="133754F6"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b/>
                <w:color w:val="000000"/>
                <w:sz w:val="18"/>
              </w:rPr>
              <w:t>Physical Address</w:t>
            </w:r>
            <w:r w:rsidRPr="00A632AC">
              <w:rPr>
                <w:color w:val="000000"/>
                <w:sz w:val="18"/>
              </w:rPr>
              <w:t>: [Insert physical address for the IProvider]</w:t>
            </w:r>
          </w:p>
          <w:p w14:paraId="4CC3288C"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b/>
                <w:color w:val="000000"/>
                <w:sz w:val="18"/>
              </w:rPr>
              <w:t>Postal Address</w:t>
            </w:r>
            <w:r w:rsidRPr="00A632AC">
              <w:rPr>
                <w:color w:val="000000"/>
                <w:sz w:val="18"/>
              </w:rPr>
              <w:t>: [Insert the postal address for notices, if different to the physical address]</w:t>
            </w:r>
          </w:p>
          <w:p w14:paraId="75F77220" w14:textId="77777777" w:rsidR="00D92035" w:rsidRPr="00A632AC" w:rsidRDefault="007A75A1" w:rsidP="00D9203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rPr>
                <w:color w:val="000000"/>
                <w:sz w:val="18"/>
              </w:rPr>
            </w:pPr>
            <w:r w:rsidRPr="00A632AC">
              <w:rPr>
                <w:b/>
                <w:color w:val="000000"/>
                <w:sz w:val="18"/>
              </w:rPr>
              <w:t>Email</w:t>
            </w:r>
            <w:r w:rsidRPr="00A632AC">
              <w:rPr>
                <w:color w:val="000000"/>
                <w:sz w:val="18"/>
              </w:rPr>
              <w:t>: [Insert the email address for notices]</w:t>
            </w:r>
          </w:p>
        </w:tc>
      </w:tr>
    </w:tbl>
    <w:p w14:paraId="6FB3C925" w14:textId="77777777" w:rsidR="00DB736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p>
    <w:p w14:paraId="5F387D16" w14:textId="77777777" w:rsidR="00DB736C" w:rsidRDefault="007A75A1">
      <w:pPr>
        <w:rPr>
          <w:rFonts w:cs="Times New Roman"/>
          <w:color w:val="000000"/>
          <w:sz w:val="21"/>
        </w:rPr>
      </w:pPr>
      <w:r>
        <w:rPr>
          <w:rFonts w:cs="Times New Roman"/>
          <w:color w:val="000000"/>
          <w:sz w:val="21"/>
        </w:rPr>
        <w:br w:type="page"/>
      </w:r>
    </w:p>
    <w:tbl>
      <w:tblPr>
        <w:tblW w:w="0" w:type="auto"/>
        <w:tblLook w:val="04A0" w:firstRow="1" w:lastRow="0" w:firstColumn="1" w:lastColumn="0" w:noHBand="0" w:noVBand="1"/>
      </w:tblPr>
      <w:tblGrid>
        <w:gridCol w:w="4039"/>
        <w:gridCol w:w="452"/>
        <w:gridCol w:w="4517"/>
      </w:tblGrid>
      <w:tr w:rsidR="00A632AC" w:rsidRPr="00A632AC" w14:paraId="2421A8F0" w14:textId="77777777" w:rsidTr="00DB736C">
        <w:tc>
          <w:tcPr>
            <w:tcW w:w="4039" w:type="dxa"/>
            <w:shd w:val="clear" w:color="auto" w:fill="auto"/>
          </w:tcPr>
          <w:bookmarkEnd w:id="2069"/>
          <w:p w14:paraId="15239D85"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ind w:left="160"/>
              <w:rPr>
                <w:rFonts w:eastAsia="Calibri"/>
                <w:color w:val="000000"/>
              </w:rPr>
            </w:pPr>
            <w:r w:rsidRPr="00D81196">
              <w:rPr>
                <w:color w:val="000000"/>
              </w:rPr>
              <w:t>Signed for and on behalf</w:t>
            </w:r>
            <w:r w:rsidRPr="00D81196">
              <w:rPr>
                <w:color w:val="000000"/>
                <w:spacing w:val="-8"/>
              </w:rPr>
              <w:t xml:space="preserve"> </w:t>
            </w:r>
            <w:r w:rsidRPr="00D81196">
              <w:rPr>
                <w:color w:val="000000"/>
              </w:rPr>
              <w:t>of Commonwealth of</w:t>
            </w:r>
            <w:r w:rsidRPr="00D81196">
              <w:rPr>
                <w:color w:val="000000"/>
                <w:spacing w:val="-11"/>
              </w:rPr>
              <w:t xml:space="preserve"> </w:t>
            </w:r>
            <w:r w:rsidRPr="00D81196">
              <w:rPr>
                <w:color w:val="000000"/>
              </w:rPr>
              <w:t>Australia</w:t>
            </w:r>
          </w:p>
          <w:p w14:paraId="125EB9B5"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ind w:left="160"/>
              <w:rPr>
                <w:color w:val="000000"/>
              </w:rPr>
            </w:pPr>
            <w:r w:rsidRPr="00D81196">
              <w:rPr>
                <w:color w:val="000000"/>
              </w:rPr>
              <w:t>as represented by the [insert Agency name] [insert Agency ABN]</w:t>
            </w:r>
          </w:p>
          <w:p w14:paraId="570705AE"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color w:val="000000"/>
              </w:rPr>
            </w:pPr>
          </w:p>
          <w:p w14:paraId="4371D581"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i/>
                <w:color w:val="000000"/>
              </w:rPr>
            </w:pPr>
          </w:p>
          <w:p w14:paraId="011881EB"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i/>
                <w:color w:val="000000"/>
              </w:rPr>
            </w:pPr>
          </w:p>
          <w:p w14:paraId="243CD5DC"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i/>
                <w:color w:val="000000"/>
              </w:rPr>
            </w:pPr>
          </w:p>
          <w:p w14:paraId="4CE52952"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i/>
                <w:color w:val="000000"/>
              </w:rPr>
            </w:pPr>
          </w:p>
          <w:p w14:paraId="0E6F1050"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0" w:lineRule="exact"/>
              <w:ind w:left="152"/>
              <w:rPr>
                <w:rFonts w:eastAsia="Calibri"/>
                <w:color w:val="000000"/>
              </w:rPr>
            </w:pPr>
            <w:r w:rsidRPr="00D81196">
              <w:rPr>
                <w:noProof/>
                <w:color w:val="000000"/>
              </w:rPr>
              <mc:AlternateContent>
                <mc:Choice Requires="wpg">
                  <w:drawing>
                    <wp:inline distT="0" distB="0" distL="0" distR="0" wp14:anchorId="38948CB5" wp14:editId="35E6C868">
                      <wp:extent cx="2305685" cy="9525"/>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9525"/>
                                <a:chOff x="0" y="0"/>
                                <a:chExt cx="3631" cy="15"/>
                              </a:xfrm>
                            </wpg:grpSpPr>
                            <wpg:grpSp>
                              <wpg:cNvPr id="23" name="Group 23"/>
                              <wpg:cNvGrpSpPr>
                                <a:grpSpLocks/>
                              </wpg:cNvGrpSpPr>
                              <wpg:grpSpPr bwMode="auto">
                                <a:xfrm>
                                  <a:off x="7" y="7"/>
                                  <a:ext cx="3617" cy="2"/>
                                  <a:chOff x="7" y="7"/>
                                  <a:chExt cx="3617" cy="2"/>
                                </a:xfrm>
                              </wpg:grpSpPr>
                              <wps:wsp>
                                <wps:cNvPr id="24" name="Freeform: Shape 24"/>
                                <wps:cNvSpPr>
                                  <a:spLocks/>
                                </wps:cNvSpPr>
                                <wps:spPr bwMode="auto">
                                  <a:xfrm>
                                    <a:off x="7" y="7"/>
                                    <a:ext cx="3617" cy="2"/>
                                  </a:xfrm>
                                  <a:custGeom>
                                    <a:avLst/>
                                    <a:gdLst>
                                      <a:gd name="T0" fmla="*/ 0 w 3617"/>
                                      <a:gd name="T1" fmla="*/ 0 h 2"/>
                                      <a:gd name="T2" fmla="*/ 3616 w 3617"/>
                                      <a:gd name="T3" fmla="*/ 0 h 2"/>
                                      <a:gd name="T4" fmla="*/ 0 60000 65536"/>
                                      <a:gd name="T5" fmla="*/ 0 60000 65536"/>
                                    </a:gdLst>
                                    <a:ahLst/>
                                    <a:cxnLst>
                                      <a:cxn ang="T4">
                                        <a:pos x="T0" y="T1"/>
                                      </a:cxn>
                                      <a:cxn ang="T5">
                                        <a:pos x="T2" y="T3"/>
                                      </a:cxn>
                                    </a:cxnLst>
                                    <a:rect l="0" t="0" r="r" b="b"/>
                                    <a:pathLst>
                                      <a:path w="3617" h="2">
                                        <a:moveTo>
                                          <a:pt x="0" y="0"/>
                                        </a:moveTo>
                                        <a:lnTo>
                                          <a:pt x="3616" y="0"/>
                                        </a:lnTo>
                                      </a:path>
                                    </a:pathLst>
                                  </a:custGeom>
                                  <a:noFill/>
                                  <a:ln w="910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6778B7AE" id="Group 22" o:spid="_x0000_s1026" style="width:181.55pt;height:.75pt;mso-position-horizontal-relative:char;mso-position-vertical-relative:line" coordsize="36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">
                      <v:group id="Group 23" o:spid="_x0000_s1027" style="position:absolute;left:7;top:7;width:3617;height:2" coordorigin="7,7" coordsize="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Shape 24" o:spid="_x0000_s1028" style="position:absolute;left:7;top:7;width:3617;height:2;visibility:visible;mso-wrap-style:square;v-text-anchor:top" coordsize="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" path="m,l3616,e" filled="f" strokeweight=".25292mm">
                          <v:path arrowok="t" o:connecttype="custom" o:connectlocs="0,0;3616,0" o:connectangles="0,0"/>
                        </v:shape>
                      </v:group>
                      <w10:anchorlock/>
                    </v:group>
                  </w:pict>
                </mc:Fallback>
              </mc:AlternateContent>
            </w:r>
          </w:p>
          <w:p w14:paraId="55D17CDE"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ind w:left="260"/>
              <w:rPr>
                <w:i/>
                <w:color w:val="000000"/>
              </w:rPr>
            </w:pPr>
            <w:r w:rsidRPr="00D81196">
              <w:rPr>
                <w:i/>
                <w:color w:val="000000"/>
              </w:rPr>
              <w:t>name of authorised</w:t>
            </w:r>
            <w:r w:rsidRPr="00D81196">
              <w:rPr>
                <w:i/>
                <w:color w:val="000000"/>
                <w:spacing w:val="-13"/>
              </w:rPr>
              <w:t xml:space="preserve"> </w:t>
            </w:r>
            <w:r w:rsidRPr="00D81196">
              <w:rPr>
                <w:i/>
                <w:color w:val="000000"/>
              </w:rPr>
              <w:t>officer</w:t>
            </w:r>
          </w:p>
          <w:p w14:paraId="60B02624"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i/>
                <w:color w:val="000000"/>
              </w:rPr>
            </w:pPr>
            <w:r w:rsidRPr="00D81196">
              <w:rPr>
                <w:rFonts w:eastAsia="Calibri"/>
                <w:i/>
                <w:color w:val="000000"/>
              </w:rPr>
              <w:br/>
            </w:r>
          </w:p>
          <w:p w14:paraId="60B41695"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0" w:lineRule="exact"/>
              <w:ind w:left="152"/>
              <w:rPr>
                <w:rFonts w:eastAsia="Calibri"/>
                <w:color w:val="000000"/>
              </w:rPr>
            </w:pPr>
            <w:r w:rsidRPr="00D81196">
              <w:rPr>
                <w:noProof/>
                <w:color w:val="000000"/>
              </w:rPr>
              <mc:AlternateContent>
                <mc:Choice Requires="wpg">
                  <w:drawing>
                    <wp:inline distT="0" distB="0" distL="0" distR="0" wp14:anchorId="71A310A6" wp14:editId="17C2AC77">
                      <wp:extent cx="2305685" cy="9525"/>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9525"/>
                                <a:chOff x="0" y="0"/>
                                <a:chExt cx="3631" cy="15"/>
                              </a:xfrm>
                            </wpg:grpSpPr>
                            <wpg:grpSp>
                              <wpg:cNvPr id="20" name="Group 20"/>
                              <wpg:cNvGrpSpPr>
                                <a:grpSpLocks/>
                              </wpg:cNvGrpSpPr>
                              <wpg:grpSpPr bwMode="auto">
                                <a:xfrm>
                                  <a:off x="7" y="7"/>
                                  <a:ext cx="3617" cy="2"/>
                                  <a:chOff x="7" y="7"/>
                                  <a:chExt cx="3617" cy="2"/>
                                </a:xfrm>
                              </wpg:grpSpPr>
                              <wps:wsp>
                                <wps:cNvPr id="21" name="Freeform: Shape 21"/>
                                <wps:cNvSpPr>
                                  <a:spLocks/>
                                </wps:cNvSpPr>
                                <wps:spPr bwMode="auto">
                                  <a:xfrm>
                                    <a:off x="7" y="7"/>
                                    <a:ext cx="3617" cy="2"/>
                                  </a:xfrm>
                                  <a:custGeom>
                                    <a:avLst/>
                                    <a:gdLst>
                                      <a:gd name="T0" fmla="*/ 0 w 3617"/>
                                      <a:gd name="T1" fmla="*/ 0 h 2"/>
                                      <a:gd name="T2" fmla="*/ 3616 w 3617"/>
                                      <a:gd name="T3" fmla="*/ 0 h 2"/>
                                      <a:gd name="T4" fmla="*/ 0 60000 65536"/>
                                      <a:gd name="T5" fmla="*/ 0 60000 65536"/>
                                    </a:gdLst>
                                    <a:ahLst/>
                                    <a:cxnLst>
                                      <a:cxn ang="T4">
                                        <a:pos x="T0" y="T1"/>
                                      </a:cxn>
                                      <a:cxn ang="T5">
                                        <a:pos x="T2" y="T3"/>
                                      </a:cxn>
                                    </a:cxnLst>
                                    <a:rect l="0" t="0" r="r" b="b"/>
                                    <a:pathLst>
                                      <a:path w="3617" h="2">
                                        <a:moveTo>
                                          <a:pt x="0" y="0"/>
                                        </a:moveTo>
                                        <a:lnTo>
                                          <a:pt x="3616" y="0"/>
                                        </a:lnTo>
                                      </a:path>
                                    </a:pathLst>
                                  </a:custGeom>
                                  <a:noFill/>
                                  <a:ln w="910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6DDF6FF3" id="Group 19" o:spid="_x0000_s1026" style="width:181.55pt;height:.75pt;mso-position-horizontal-relative:char;mso-position-vertical-relative:line" coordsize="36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">
                      <v:group id="Group 20" o:spid="_x0000_s1027" style="position:absolute;left:7;top:7;width:3617;height:2" coordorigin="7,7" coordsize="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Shape 21" o:spid="_x0000_s1028" style="position:absolute;left:7;top:7;width:3617;height:2;visibility:visible;mso-wrap-style:square;v-text-anchor:top" coordsize="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" path="m,l3616,e" filled="f" strokeweight=".25292mm">
                          <v:path arrowok="t" o:connecttype="custom" o:connectlocs="0,0;3616,0" o:connectangles="0,0"/>
                        </v:shape>
                      </v:group>
                      <w10:anchorlock/>
                    </v:group>
                  </w:pict>
                </mc:Fallback>
              </mc:AlternateContent>
            </w:r>
          </w:p>
          <w:p w14:paraId="77D3345B"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ind w:left="260"/>
              <w:rPr>
                <w:color w:val="000000"/>
              </w:rPr>
            </w:pPr>
            <w:r w:rsidRPr="00D81196">
              <w:rPr>
                <w:i/>
                <w:color w:val="000000"/>
              </w:rPr>
              <w:t>title of authorised</w:t>
            </w:r>
            <w:r w:rsidRPr="00D81196">
              <w:rPr>
                <w:i/>
                <w:color w:val="000000"/>
                <w:spacing w:val="-13"/>
              </w:rPr>
              <w:t xml:space="preserve"> </w:t>
            </w:r>
            <w:r w:rsidRPr="00D81196">
              <w:rPr>
                <w:i/>
                <w:color w:val="000000"/>
              </w:rPr>
              <w:t>officer</w:t>
            </w:r>
          </w:p>
        </w:tc>
        <w:tc>
          <w:tcPr>
            <w:tcW w:w="452" w:type="dxa"/>
            <w:shd w:val="clear" w:color="auto" w:fill="auto"/>
          </w:tcPr>
          <w:p w14:paraId="7C8C8C47"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r w:rsidRPr="00D81196">
              <w:rPr>
                <w:noProof/>
                <w:color w:val="000000"/>
              </w:rPr>
              <mc:AlternateContent>
                <mc:Choice Requires="wpg">
                  <w:drawing>
                    <wp:anchor distT="0" distB="0" distL="114300" distR="114300" simplePos="0" relativeHeight="251658240" behindDoc="0" locked="0" layoutInCell="1" allowOverlap="1" wp14:anchorId="225F03F6" wp14:editId="3227A6B8">
                      <wp:simplePos x="0" y="0"/>
                      <wp:positionH relativeFrom="page">
                        <wp:posOffset>157480</wp:posOffset>
                      </wp:positionH>
                      <wp:positionV relativeFrom="paragraph">
                        <wp:posOffset>300990</wp:posOffset>
                      </wp:positionV>
                      <wp:extent cx="97155" cy="1379855"/>
                      <wp:effectExtent l="0" t="0" r="17145" b="1079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1379855"/>
                                <a:chOff x="5641" y="-2085"/>
                                <a:chExt cx="153" cy="2173"/>
                              </a:xfrm>
                            </wpg:grpSpPr>
                            <wps:wsp>
                              <wps:cNvPr id="18" name="Freeform: Shape 18"/>
                              <wps:cNvSpPr>
                                <a:spLocks/>
                              </wps:cNvSpPr>
                              <wps:spPr bwMode="auto">
                                <a:xfrm>
                                  <a:off x="5641" y="-2085"/>
                                  <a:ext cx="153" cy="2173"/>
                                </a:xfrm>
                                <a:custGeom>
                                  <a:avLst/>
                                  <a:gdLst>
                                    <a:gd name="T0" fmla="*/ 0 w 153"/>
                                    <a:gd name="T1" fmla="*/ -2085 h 2173"/>
                                    <a:gd name="T2" fmla="*/ 49 w 153"/>
                                    <a:gd name="T3" fmla="*/ -2050 h 2173"/>
                                    <a:gd name="T4" fmla="*/ 73 w 153"/>
                                    <a:gd name="T5" fmla="*/ -1986 h 2173"/>
                                    <a:gd name="T6" fmla="*/ 82 w 153"/>
                                    <a:gd name="T7" fmla="*/ -1179 h 2173"/>
                                    <a:gd name="T8" fmla="*/ 84 w 153"/>
                                    <a:gd name="T9" fmla="*/ -1149 h 2173"/>
                                    <a:gd name="T10" fmla="*/ 99 w 153"/>
                                    <a:gd name="T11" fmla="*/ -1071 h 2173"/>
                                    <a:gd name="T12" fmla="*/ 127 w 153"/>
                                    <a:gd name="T13" fmla="*/ -1017 h 2173"/>
                                    <a:gd name="T14" fmla="*/ 152 w 153"/>
                                    <a:gd name="T15" fmla="*/ -1000 h 2173"/>
                                    <a:gd name="T16" fmla="*/ 142 w 153"/>
                                    <a:gd name="T17" fmla="*/ -996 h 2173"/>
                                    <a:gd name="T18" fmla="*/ 104 w 153"/>
                                    <a:gd name="T19" fmla="*/ -943 h 2173"/>
                                    <a:gd name="T20" fmla="*/ 86 w 153"/>
                                    <a:gd name="T21" fmla="*/ -869 h 2173"/>
                                    <a:gd name="T22" fmla="*/ 82 w 153"/>
                                    <a:gd name="T23" fmla="*/ -91 h 2173"/>
                                    <a:gd name="T24" fmla="*/ 81 w 153"/>
                                    <a:gd name="T25" fmla="*/ -62 h 2173"/>
                                    <a:gd name="T26" fmla="*/ 66 w 153"/>
                                    <a:gd name="T27" fmla="*/ 16 h 2173"/>
                                    <a:gd name="T28" fmla="*/ 38 w 153"/>
                                    <a:gd name="T29" fmla="*/ 70 h 2173"/>
                                    <a:gd name="T30" fmla="*/ 26 w 153"/>
                                    <a:gd name="T31" fmla="*/ 81 h 2173"/>
                                    <a:gd name="T32" fmla="*/ 13 w 153"/>
                                    <a:gd name="T33" fmla="*/ 88 h 217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3" h="2173">
                                      <a:moveTo>
                                        <a:pt x="0" y="0"/>
                                      </a:moveTo>
                                      <a:lnTo>
                                        <a:pt x="49" y="35"/>
                                      </a:lnTo>
                                      <a:lnTo>
                                        <a:pt x="73" y="99"/>
                                      </a:lnTo>
                                      <a:lnTo>
                                        <a:pt x="82" y="906"/>
                                      </a:lnTo>
                                      <a:lnTo>
                                        <a:pt x="84" y="936"/>
                                      </a:lnTo>
                                      <a:lnTo>
                                        <a:pt x="99" y="1014"/>
                                      </a:lnTo>
                                      <a:lnTo>
                                        <a:pt x="127" y="1068"/>
                                      </a:lnTo>
                                      <a:lnTo>
                                        <a:pt x="152" y="1085"/>
                                      </a:lnTo>
                                      <a:lnTo>
                                        <a:pt x="142" y="1089"/>
                                      </a:lnTo>
                                      <a:lnTo>
                                        <a:pt x="104" y="1142"/>
                                      </a:lnTo>
                                      <a:lnTo>
                                        <a:pt x="86" y="1216"/>
                                      </a:lnTo>
                                      <a:lnTo>
                                        <a:pt x="82" y="1994"/>
                                      </a:lnTo>
                                      <a:lnTo>
                                        <a:pt x="81" y="2023"/>
                                      </a:lnTo>
                                      <a:lnTo>
                                        <a:pt x="66" y="2101"/>
                                      </a:lnTo>
                                      <a:lnTo>
                                        <a:pt x="38" y="2155"/>
                                      </a:lnTo>
                                      <a:lnTo>
                                        <a:pt x="26" y="2166"/>
                                      </a:lnTo>
                                      <a:lnTo>
                                        <a:pt x="13" y="2173"/>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E6341" id="Group 17" o:spid="_x0000_s1026" style="position:absolute;margin-left:12.4pt;margin-top:23.7pt;width:7.65pt;height:108.65pt;z-index:251658240;mso-position-horizontal-relative:page" coordorigin="5641,-2085" coordsize="15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">
                      <v:shape id="Freeform: Shape 18" o:spid="_x0000_s1027" style="position:absolute;left:5641;top:-2085;width:153;height:2173;visibility:visible;mso-wrap-style:square;v-text-anchor:top" coordsize="153,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" path="m,l49,35,73,99r9,807l84,936r15,78l127,1068r25,17l142,1089r-38,53l86,1216r-4,778l81,2023r-15,78l38,2155r-12,11l13,2173e" filled="f">
                        <v:path arrowok="t" o:connecttype="custom" o:connectlocs="0,-2085;49,-2050;73,-1986;82,-1179;84,-1149;99,-1071;127,-1017;152,-1000;142,-996;104,-943;86,-869;82,-91;81,-62;66,16;38,70;26,81;13,88" o:connectangles="0,0,0,0,0,0,0,0,0,0,0,0,0,0,0,0,0"/>
                      </v:shape>
                      <w10:wrap anchorx="page"/>
                    </v:group>
                  </w:pict>
                </mc:Fallback>
              </mc:AlternateContent>
            </w:r>
          </w:p>
        </w:tc>
        <w:tc>
          <w:tcPr>
            <w:tcW w:w="4517" w:type="dxa"/>
            <w:shd w:val="clear" w:color="auto" w:fill="auto"/>
            <w:vAlign w:val="center"/>
          </w:tcPr>
          <w:p w14:paraId="36EE7E7F"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p>
          <w:p w14:paraId="7677ADF8"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p>
          <w:p w14:paraId="6859E925"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p>
          <w:p w14:paraId="5C521990"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p>
          <w:p w14:paraId="54ABA372"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p>
          <w:p w14:paraId="57AA2919"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p>
          <w:p w14:paraId="35F7985F"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p>
          <w:p w14:paraId="769D4AC0"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0" w:lineRule="exact"/>
              <w:ind w:left="28"/>
              <w:rPr>
                <w:rFonts w:eastAsia="Calibri"/>
                <w:color w:val="000000"/>
              </w:rPr>
            </w:pPr>
            <w:r w:rsidRPr="00D81196">
              <w:rPr>
                <w:noProof/>
                <w:color w:val="000000"/>
              </w:rPr>
              <mc:AlternateContent>
                <mc:Choice Requires="wpg">
                  <w:drawing>
                    <wp:inline distT="0" distB="0" distL="0" distR="0" wp14:anchorId="3633BD15" wp14:editId="79E9991B">
                      <wp:extent cx="2693035" cy="317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035" cy="3175"/>
                                <a:chOff x="0" y="0"/>
                                <a:chExt cx="4241" cy="5"/>
                              </a:xfrm>
                            </wpg:grpSpPr>
                            <wpg:grpSp>
                              <wpg:cNvPr id="15" name="Group 15"/>
                              <wpg:cNvGrpSpPr>
                                <a:grpSpLocks/>
                              </wpg:cNvGrpSpPr>
                              <wpg:grpSpPr bwMode="auto">
                                <a:xfrm>
                                  <a:off x="2" y="2"/>
                                  <a:ext cx="4236" cy="2"/>
                                  <a:chOff x="2" y="2"/>
                                  <a:chExt cx="4236" cy="2"/>
                                </a:xfrm>
                              </wpg:grpSpPr>
                              <wps:wsp>
                                <wps:cNvPr id="16" name="Freeform: Shape 16"/>
                                <wps:cNvSpPr>
                                  <a:spLocks/>
                                </wps:cNvSpPr>
                                <wps:spPr bwMode="auto">
                                  <a:xfrm>
                                    <a:off x="2" y="2"/>
                                    <a:ext cx="4236" cy="2"/>
                                  </a:xfrm>
                                  <a:custGeom>
                                    <a:avLst/>
                                    <a:gdLst>
                                      <a:gd name="T0" fmla="*/ 0 w 4236"/>
                                      <a:gd name="T1" fmla="*/ 0 h 2"/>
                                      <a:gd name="T2" fmla="*/ 4236 w 4236"/>
                                      <a:gd name="T3" fmla="*/ 0 h 2"/>
                                      <a:gd name="T4" fmla="*/ 0 60000 65536"/>
                                      <a:gd name="T5" fmla="*/ 0 60000 65536"/>
                                    </a:gdLst>
                                    <a:ahLst/>
                                    <a:cxnLst>
                                      <a:cxn ang="T4">
                                        <a:pos x="T0" y="T1"/>
                                      </a:cxn>
                                      <a:cxn ang="T5">
                                        <a:pos x="T2" y="T3"/>
                                      </a:cxn>
                                    </a:cxnLst>
                                    <a:rect l="0" t="0" r="r" b="b"/>
                                    <a:pathLst>
                                      <a:path w="4236" h="2">
                                        <a:moveTo>
                                          <a:pt x="0" y="0"/>
                                        </a:moveTo>
                                        <a:lnTo>
                                          <a:pt x="4236" y="0"/>
                                        </a:lnTo>
                                      </a:path>
                                    </a:pathLst>
                                  </a:custGeom>
                                  <a:noFill/>
                                  <a:ln w="303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121EEFAD" id="Group 14" o:spid="_x0000_s1026" style="width:212.05pt;height:.25pt;mso-position-horizontal-relative:char;mso-position-vertical-relative:line" coordsize="4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">
                      <v:group id="Group 15" o:spid="_x0000_s1027" style="position:absolute;left:2;top:2;width:4236;height:2" coordorigin="2,2" coordsize="4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Shape 16" o:spid="_x0000_s1028" style="position:absolute;left:2;top:2;width:4236;height:2;visibility:visible;mso-wrap-style:square;v-text-anchor:top" coordsize="4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" path="m,l4236,e" filled="f" strokeweight=".08431mm">
                          <v:path arrowok="t" o:connecttype="custom" o:connectlocs="0,0;4236,0" o:connectangles="0,0"/>
                        </v:shape>
                      </v:group>
                      <w10:anchorlock/>
                    </v:group>
                  </w:pict>
                </mc:Fallback>
              </mc:AlternateContent>
            </w:r>
          </w:p>
          <w:p w14:paraId="0B49AA94"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color w:val="000000"/>
              </w:rPr>
            </w:pPr>
            <w:r w:rsidRPr="00D81196">
              <w:rPr>
                <w:i/>
                <w:color w:val="000000"/>
              </w:rPr>
              <w:t>Signature of authorised</w:t>
            </w:r>
            <w:r w:rsidRPr="00D81196">
              <w:rPr>
                <w:i/>
                <w:color w:val="000000"/>
                <w:spacing w:val="-11"/>
              </w:rPr>
              <w:t xml:space="preserve"> </w:t>
            </w:r>
            <w:r w:rsidRPr="00D81196">
              <w:rPr>
                <w:i/>
                <w:color w:val="000000"/>
              </w:rPr>
              <w:t>officer</w:t>
            </w:r>
          </w:p>
        </w:tc>
      </w:tr>
      <w:tr w:rsidR="00A632AC" w:rsidRPr="00A632AC" w14:paraId="5B57B579" w14:textId="77777777" w:rsidTr="00DB736C">
        <w:tc>
          <w:tcPr>
            <w:tcW w:w="4039" w:type="dxa"/>
            <w:shd w:val="clear" w:color="auto" w:fill="auto"/>
          </w:tcPr>
          <w:p w14:paraId="3A5AC95E"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ind w:left="160"/>
              <w:rPr>
                <w:color w:val="000000"/>
              </w:rPr>
            </w:pPr>
          </w:p>
          <w:p w14:paraId="47EBEE3E"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ind w:left="160"/>
              <w:rPr>
                <w:color w:val="000000"/>
              </w:rPr>
            </w:pPr>
            <w:r w:rsidRPr="00D81196">
              <w:rPr>
                <w:color w:val="000000"/>
              </w:rPr>
              <w:br/>
            </w:r>
            <w:r w:rsidRPr="00D81196">
              <w:rPr>
                <w:color w:val="000000"/>
              </w:rPr>
              <w:br/>
            </w:r>
            <w:r w:rsidRPr="00D81196">
              <w:rPr>
                <w:color w:val="000000"/>
              </w:rPr>
              <w:br/>
            </w:r>
          </w:p>
          <w:p w14:paraId="411FAB39"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ind w:left="160"/>
              <w:rPr>
                <w:color w:val="000000"/>
              </w:rPr>
            </w:pPr>
          </w:p>
          <w:p w14:paraId="76F8765B"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ind w:left="160"/>
              <w:rPr>
                <w:color w:val="000000"/>
              </w:rPr>
            </w:pPr>
          </w:p>
          <w:p w14:paraId="34E17A4B"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ind w:left="160"/>
              <w:rPr>
                <w:color w:val="000000"/>
              </w:rPr>
            </w:pPr>
            <w:r w:rsidRPr="00D81196">
              <w:rPr>
                <w:color w:val="000000"/>
              </w:rPr>
              <w:t>Signed for and on behalf</w:t>
            </w:r>
            <w:r w:rsidRPr="00D81196">
              <w:rPr>
                <w:color w:val="000000"/>
                <w:spacing w:val="-8"/>
              </w:rPr>
              <w:t xml:space="preserve"> </w:t>
            </w:r>
            <w:r w:rsidRPr="00D81196">
              <w:rPr>
                <w:color w:val="000000"/>
              </w:rPr>
              <w:t xml:space="preserve">of </w:t>
            </w:r>
          </w:p>
          <w:p w14:paraId="491D6530"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ind w:left="160"/>
              <w:rPr>
                <w:color w:val="000000"/>
              </w:rPr>
            </w:pPr>
            <w:r w:rsidRPr="00D81196">
              <w:rPr>
                <w:color w:val="000000"/>
              </w:rPr>
              <w:t xml:space="preserve">[insert </w:t>
            </w:r>
            <w:proofErr w:type="spellStart"/>
            <w:r w:rsidRPr="00D81196">
              <w:rPr>
                <w:color w:val="000000"/>
              </w:rPr>
              <w:t>IProvider’s</w:t>
            </w:r>
            <w:proofErr w:type="spellEnd"/>
            <w:r w:rsidRPr="00D81196">
              <w:rPr>
                <w:color w:val="000000"/>
              </w:rPr>
              <w:t xml:space="preserve"> name], [insert </w:t>
            </w:r>
            <w:proofErr w:type="spellStart"/>
            <w:r w:rsidRPr="00D81196">
              <w:rPr>
                <w:color w:val="000000"/>
              </w:rPr>
              <w:t>IProvider’s</w:t>
            </w:r>
            <w:proofErr w:type="spellEnd"/>
            <w:r w:rsidRPr="00D81196">
              <w:rPr>
                <w:color w:val="000000"/>
              </w:rPr>
              <w:t xml:space="preserve"> ABN]</w:t>
            </w:r>
          </w:p>
          <w:p w14:paraId="07BFC965"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i/>
                <w:color w:val="000000"/>
              </w:rPr>
            </w:pPr>
          </w:p>
          <w:p w14:paraId="639DCAD5"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i/>
                <w:color w:val="000000"/>
              </w:rPr>
            </w:pPr>
          </w:p>
          <w:p w14:paraId="377B2E7D"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i/>
                <w:color w:val="000000"/>
              </w:rPr>
            </w:pPr>
          </w:p>
          <w:p w14:paraId="0BB33479"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i/>
                <w:color w:val="000000"/>
              </w:rPr>
            </w:pPr>
          </w:p>
          <w:p w14:paraId="74F0CF3C"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0" w:lineRule="exact"/>
              <w:ind w:left="152"/>
              <w:rPr>
                <w:rFonts w:eastAsia="Calibri"/>
                <w:color w:val="000000"/>
              </w:rPr>
            </w:pPr>
            <w:r w:rsidRPr="00D81196">
              <w:rPr>
                <w:noProof/>
                <w:color w:val="000000"/>
              </w:rPr>
              <mc:AlternateContent>
                <mc:Choice Requires="wpg">
                  <w:drawing>
                    <wp:inline distT="0" distB="0" distL="0" distR="0" wp14:anchorId="11A38FC8" wp14:editId="4ACF9F95">
                      <wp:extent cx="2305685" cy="952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9525"/>
                                <a:chOff x="0" y="0"/>
                                <a:chExt cx="3631" cy="15"/>
                              </a:xfrm>
                            </wpg:grpSpPr>
                            <wpg:grpSp>
                              <wpg:cNvPr id="12" name="Group 12"/>
                              <wpg:cNvGrpSpPr>
                                <a:grpSpLocks/>
                              </wpg:cNvGrpSpPr>
                              <wpg:grpSpPr bwMode="auto">
                                <a:xfrm>
                                  <a:off x="7" y="7"/>
                                  <a:ext cx="3617" cy="2"/>
                                  <a:chOff x="7" y="7"/>
                                  <a:chExt cx="3617" cy="2"/>
                                </a:xfrm>
                              </wpg:grpSpPr>
                              <wps:wsp>
                                <wps:cNvPr id="13" name="Freeform: Shape 13"/>
                                <wps:cNvSpPr>
                                  <a:spLocks/>
                                </wps:cNvSpPr>
                                <wps:spPr bwMode="auto">
                                  <a:xfrm>
                                    <a:off x="7" y="7"/>
                                    <a:ext cx="3617" cy="2"/>
                                  </a:xfrm>
                                  <a:custGeom>
                                    <a:avLst/>
                                    <a:gdLst>
                                      <a:gd name="T0" fmla="*/ 0 w 3617"/>
                                      <a:gd name="T1" fmla="*/ 0 h 2"/>
                                      <a:gd name="T2" fmla="*/ 3616 w 3617"/>
                                      <a:gd name="T3" fmla="*/ 0 h 2"/>
                                      <a:gd name="T4" fmla="*/ 0 60000 65536"/>
                                      <a:gd name="T5" fmla="*/ 0 60000 65536"/>
                                    </a:gdLst>
                                    <a:ahLst/>
                                    <a:cxnLst>
                                      <a:cxn ang="T4">
                                        <a:pos x="T0" y="T1"/>
                                      </a:cxn>
                                      <a:cxn ang="T5">
                                        <a:pos x="T2" y="T3"/>
                                      </a:cxn>
                                    </a:cxnLst>
                                    <a:rect l="0" t="0" r="r" b="b"/>
                                    <a:pathLst>
                                      <a:path w="3617" h="2">
                                        <a:moveTo>
                                          <a:pt x="0" y="0"/>
                                        </a:moveTo>
                                        <a:lnTo>
                                          <a:pt x="3616" y="0"/>
                                        </a:lnTo>
                                      </a:path>
                                    </a:pathLst>
                                  </a:custGeom>
                                  <a:noFill/>
                                  <a:ln w="910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512CF2B9" id="Group 11" o:spid="_x0000_s1026" style="width:181.55pt;height:.75pt;mso-position-horizontal-relative:char;mso-position-vertical-relative:line" coordsize="36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">
                      <v:group id="Group 12" o:spid="_x0000_s1027" style="position:absolute;left:7;top:7;width:3617;height:2" coordorigin="7,7" coordsize="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Shape 13" o:spid="_x0000_s1028" style="position:absolute;left:7;top:7;width:3617;height:2;visibility:visible;mso-wrap-style:square;v-text-anchor:top" coordsize="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" path="m,l3616,e" filled="f" strokeweight=".25292mm">
                          <v:path arrowok="t" o:connecttype="custom" o:connectlocs="0,0;3616,0" o:connectangles="0,0"/>
                        </v:shape>
                      </v:group>
                      <w10:anchorlock/>
                    </v:group>
                  </w:pict>
                </mc:Fallback>
              </mc:AlternateContent>
            </w:r>
          </w:p>
          <w:p w14:paraId="554B235C"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ind w:left="260"/>
              <w:rPr>
                <w:i/>
                <w:color w:val="000000"/>
              </w:rPr>
            </w:pPr>
            <w:r w:rsidRPr="00D81196">
              <w:rPr>
                <w:i/>
                <w:color w:val="000000"/>
              </w:rPr>
              <w:t xml:space="preserve">name of </w:t>
            </w:r>
            <w:proofErr w:type="spellStart"/>
            <w:r w:rsidRPr="00D81196">
              <w:rPr>
                <w:i/>
                <w:color w:val="000000"/>
              </w:rPr>
              <w:t>IProvider’s</w:t>
            </w:r>
            <w:proofErr w:type="spellEnd"/>
            <w:r w:rsidRPr="00D81196">
              <w:rPr>
                <w:i/>
                <w:color w:val="000000"/>
              </w:rPr>
              <w:t xml:space="preserve"> authorised representative</w:t>
            </w:r>
          </w:p>
          <w:p w14:paraId="3E987649"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i/>
                <w:color w:val="000000"/>
              </w:rPr>
            </w:pPr>
            <w:r w:rsidRPr="00D81196">
              <w:rPr>
                <w:rFonts w:eastAsia="Calibri"/>
                <w:i/>
                <w:color w:val="000000"/>
              </w:rPr>
              <w:br/>
            </w:r>
          </w:p>
          <w:p w14:paraId="79FE9DA4"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0" w:lineRule="exact"/>
              <w:ind w:left="152"/>
              <w:rPr>
                <w:rFonts w:eastAsia="Calibri"/>
                <w:color w:val="000000"/>
              </w:rPr>
            </w:pPr>
            <w:r w:rsidRPr="00D81196">
              <w:rPr>
                <w:noProof/>
                <w:color w:val="000000"/>
              </w:rPr>
              <mc:AlternateContent>
                <mc:Choice Requires="wpg">
                  <w:drawing>
                    <wp:inline distT="0" distB="0" distL="0" distR="0" wp14:anchorId="1A29EC40" wp14:editId="555913EA">
                      <wp:extent cx="2305685" cy="952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685" cy="9525"/>
                                <a:chOff x="0" y="0"/>
                                <a:chExt cx="3631" cy="15"/>
                              </a:xfrm>
                            </wpg:grpSpPr>
                            <wpg:grpSp>
                              <wpg:cNvPr id="9" name="Group 9"/>
                              <wpg:cNvGrpSpPr>
                                <a:grpSpLocks/>
                              </wpg:cNvGrpSpPr>
                              <wpg:grpSpPr bwMode="auto">
                                <a:xfrm>
                                  <a:off x="7" y="7"/>
                                  <a:ext cx="3617" cy="2"/>
                                  <a:chOff x="7" y="7"/>
                                  <a:chExt cx="3617" cy="2"/>
                                </a:xfrm>
                              </wpg:grpSpPr>
                              <wps:wsp>
                                <wps:cNvPr id="10" name="Freeform: Shape 10"/>
                                <wps:cNvSpPr>
                                  <a:spLocks/>
                                </wps:cNvSpPr>
                                <wps:spPr bwMode="auto">
                                  <a:xfrm>
                                    <a:off x="7" y="7"/>
                                    <a:ext cx="3617" cy="2"/>
                                  </a:xfrm>
                                  <a:custGeom>
                                    <a:avLst/>
                                    <a:gdLst>
                                      <a:gd name="T0" fmla="*/ 0 w 3617"/>
                                      <a:gd name="T1" fmla="*/ 0 h 2"/>
                                      <a:gd name="T2" fmla="*/ 3616 w 3617"/>
                                      <a:gd name="T3" fmla="*/ 0 h 2"/>
                                      <a:gd name="T4" fmla="*/ 0 60000 65536"/>
                                      <a:gd name="T5" fmla="*/ 0 60000 65536"/>
                                    </a:gdLst>
                                    <a:ahLst/>
                                    <a:cxnLst>
                                      <a:cxn ang="T4">
                                        <a:pos x="T0" y="T1"/>
                                      </a:cxn>
                                      <a:cxn ang="T5">
                                        <a:pos x="T2" y="T3"/>
                                      </a:cxn>
                                    </a:cxnLst>
                                    <a:rect l="0" t="0" r="r" b="b"/>
                                    <a:pathLst>
                                      <a:path w="3617" h="2">
                                        <a:moveTo>
                                          <a:pt x="0" y="0"/>
                                        </a:moveTo>
                                        <a:lnTo>
                                          <a:pt x="3616" y="0"/>
                                        </a:lnTo>
                                      </a:path>
                                    </a:pathLst>
                                  </a:custGeom>
                                  <a:noFill/>
                                  <a:ln w="910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145F18EB" id="Group 8" o:spid="_x0000_s1026" style="width:181.55pt;height:.75pt;mso-position-horizontal-relative:char;mso-position-vertical-relative:line" coordsize="36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">
                      <v:group id="Group 9" o:spid="_x0000_s1027" style="position:absolute;left:7;top:7;width:3617;height:2" coordorigin="7,7" coordsize="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Shape 10" o:spid="_x0000_s1028" style="position:absolute;left:7;top:7;width:3617;height:2;visibility:visible;mso-wrap-style:square;v-text-anchor:top" coordsize="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" path="m,l3616,e" filled="f" strokeweight=".25292mm">
                          <v:path arrowok="t" o:connecttype="custom" o:connectlocs="0,0;3616,0" o:connectangles="0,0"/>
                        </v:shape>
                      </v:group>
                      <w10:anchorlock/>
                    </v:group>
                  </w:pict>
                </mc:Fallback>
              </mc:AlternateContent>
            </w:r>
          </w:p>
          <w:p w14:paraId="37F29597"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ind w:left="260"/>
              <w:rPr>
                <w:i/>
                <w:color w:val="000000"/>
              </w:rPr>
            </w:pPr>
            <w:r w:rsidRPr="00D81196">
              <w:rPr>
                <w:i/>
                <w:color w:val="000000"/>
              </w:rPr>
              <w:t xml:space="preserve">title of </w:t>
            </w:r>
            <w:proofErr w:type="spellStart"/>
            <w:r w:rsidRPr="00D81196">
              <w:rPr>
                <w:i/>
                <w:color w:val="000000"/>
              </w:rPr>
              <w:t>IProvider’s</w:t>
            </w:r>
            <w:proofErr w:type="spellEnd"/>
            <w:r w:rsidRPr="00D81196">
              <w:rPr>
                <w:i/>
                <w:color w:val="000000"/>
              </w:rPr>
              <w:t xml:space="preserve"> authorised representative</w:t>
            </w:r>
          </w:p>
          <w:p w14:paraId="706182D1"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ind w:left="260"/>
              <w:rPr>
                <w:color w:val="000000"/>
              </w:rPr>
            </w:pPr>
          </w:p>
        </w:tc>
        <w:tc>
          <w:tcPr>
            <w:tcW w:w="452" w:type="dxa"/>
            <w:shd w:val="clear" w:color="auto" w:fill="auto"/>
          </w:tcPr>
          <w:p w14:paraId="67E47845"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p>
          <w:p w14:paraId="42E6E215"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r w:rsidRPr="00D81196">
              <w:rPr>
                <w:rFonts w:eastAsia="Calibri"/>
                <w:color w:val="000000"/>
              </w:rPr>
              <w:br/>
            </w:r>
            <w:r w:rsidRPr="00D81196">
              <w:rPr>
                <w:rFonts w:eastAsia="Calibri"/>
                <w:color w:val="000000"/>
              </w:rPr>
              <w:br/>
            </w:r>
            <w:r w:rsidRPr="00D81196">
              <w:rPr>
                <w:rFonts w:eastAsia="Calibri"/>
                <w:color w:val="000000"/>
              </w:rPr>
              <w:br/>
            </w:r>
            <w:r w:rsidRPr="00D81196">
              <w:rPr>
                <w:rFonts w:eastAsia="Calibri"/>
                <w:color w:val="000000"/>
              </w:rPr>
              <w:br/>
            </w:r>
            <w:r w:rsidRPr="00D81196">
              <w:rPr>
                <w:rFonts w:eastAsia="Calibri"/>
                <w:color w:val="000000"/>
              </w:rPr>
              <w:br/>
            </w:r>
            <w:r w:rsidRPr="00D81196">
              <w:rPr>
                <w:rFonts w:eastAsia="Calibri"/>
                <w:color w:val="000000"/>
              </w:rPr>
              <w:br/>
            </w:r>
            <w:r w:rsidRPr="00D81196">
              <w:rPr>
                <w:rFonts w:eastAsia="Calibri"/>
                <w:color w:val="000000"/>
              </w:rPr>
              <w:br/>
            </w:r>
            <w:r w:rsidRPr="00D81196">
              <w:rPr>
                <w:rFonts w:eastAsia="Calibri"/>
                <w:color w:val="000000"/>
              </w:rPr>
              <w:br/>
            </w:r>
          </w:p>
          <w:p w14:paraId="2E7C1280"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p>
          <w:p w14:paraId="68DE8E4A"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r w:rsidRPr="00D81196">
              <w:rPr>
                <w:rFonts w:eastAsia="Calibri"/>
                <w:color w:val="000000"/>
              </w:rPr>
              <w:br/>
            </w:r>
            <w:r w:rsidRPr="00D81196">
              <w:rPr>
                <w:noProof/>
                <w:color w:val="000000"/>
              </w:rPr>
              <mc:AlternateContent>
                <mc:Choice Requires="wpg">
                  <w:drawing>
                    <wp:anchor distT="0" distB="0" distL="114300" distR="114300" simplePos="0" relativeHeight="251658241" behindDoc="0" locked="0" layoutInCell="1" allowOverlap="1" wp14:anchorId="555DC87B" wp14:editId="09E0F3AC">
                      <wp:simplePos x="0" y="0"/>
                      <wp:positionH relativeFrom="page">
                        <wp:posOffset>157480</wp:posOffset>
                      </wp:positionH>
                      <wp:positionV relativeFrom="paragraph">
                        <wp:posOffset>300990</wp:posOffset>
                      </wp:positionV>
                      <wp:extent cx="97155" cy="1379855"/>
                      <wp:effectExtent l="0" t="0" r="17145" b="1079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1379855"/>
                                <a:chOff x="5641" y="-2085"/>
                                <a:chExt cx="153" cy="2173"/>
                              </a:xfrm>
                            </wpg:grpSpPr>
                            <wps:wsp>
                              <wps:cNvPr id="7" name="Freeform: Shape 7"/>
                              <wps:cNvSpPr>
                                <a:spLocks/>
                              </wps:cNvSpPr>
                              <wps:spPr bwMode="auto">
                                <a:xfrm>
                                  <a:off x="5641" y="-2085"/>
                                  <a:ext cx="153" cy="2173"/>
                                </a:xfrm>
                                <a:custGeom>
                                  <a:avLst/>
                                  <a:gdLst>
                                    <a:gd name="T0" fmla="*/ 0 w 153"/>
                                    <a:gd name="T1" fmla="*/ -2085 h 2173"/>
                                    <a:gd name="T2" fmla="*/ 49 w 153"/>
                                    <a:gd name="T3" fmla="*/ -2050 h 2173"/>
                                    <a:gd name="T4" fmla="*/ 73 w 153"/>
                                    <a:gd name="T5" fmla="*/ -1986 h 2173"/>
                                    <a:gd name="T6" fmla="*/ 82 w 153"/>
                                    <a:gd name="T7" fmla="*/ -1179 h 2173"/>
                                    <a:gd name="T8" fmla="*/ 84 w 153"/>
                                    <a:gd name="T9" fmla="*/ -1149 h 2173"/>
                                    <a:gd name="T10" fmla="*/ 99 w 153"/>
                                    <a:gd name="T11" fmla="*/ -1071 h 2173"/>
                                    <a:gd name="T12" fmla="*/ 127 w 153"/>
                                    <a:gd name="T13" fmla="*/ -1017 h 2173"/>
                                    <a:gd name="T14" fmla="*/ 152 w 153"/>
                                    <a:gd name="T15" fmla="*/ -1000 h 2173"/>
                                    <a:gd name="T16" fmla="*/ 142 w 153"/>
                                    <a:gd name="T17" fmla="*/ -996 h 2173"/>
                                    <a:gd name="T18" fmla="*/ 104 w 153"/>
                                    <a:gd name="T19" fmla="*/ -943 h 2173"/>
                                    <a:gd name="T20" fmla="*/ 86 w 153"/>
                                    <a:gd name="T21" fmla="*/ -869 h 2173"/>
                                    <a:gd name="T22" fmla="*/ 82 w 153"/>
                                    <a:gd name="T23" fmla="*/ -91 h 2173"/>
                                    <a:gd name="T24" fmla="*/ 81 w 153"/>
                                    <a:gd name="T25" fmla="*/ -62 h 2173"/>
                                    <a:gd name="T26" fmla="*/ 66 w 153"/>
                                    <a:gd name="T27" fmla="*/ 16 h 2173"/>
                                    <a:gd name="T28" fmla="*/ 38 w 153"/>
                                    <a:gd name="T29" fmla="*/ 70 h 2173"/>
                                    <a:gd name="T30" fmla="*/ 26 w 153"/>
                                    <a:gd name="T31" fmla="*/ 81 h 2173"/>
                                    <a:gd name="T32" fmla="*/ 13 w 153"/>
                                    <a:gd name="T33" fmla="*/ 88 h 217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3" h="2173">
                                      <a:moveTo>
                                        <a:pt x="0" y="0"/>
                                      </a:moveTo>
                                      <a:lnTo>
                                        <a:pt x="49" y="35"/>
                                      </a:lnTo>
                                      <a:lnTo>
                                        <a:pt x="73" y="99"/>
                                      </a:lnTo>
                                      <a:lnTo>
                                        <a:pt x="82" y="906"/>
                                      </a:lnTo>
                                      <a:lnTo>
                                        <a:pt x="84" y="936"/>
                                      </a:lnTo>
                                      <a:lnTo>
                                        <a:pt x="99" y="1014"/>
                                      </a:lnTo>
                                      <a:lnTo>
                                        <a:pt x="127" y="1068"/>
                                      </a:lnTo>
                                      <a:lnTo>
                                        <a:pt x="152" y="1085"/>
                                      </a:lnTo>
                                      <a:lnTo>
                                        <a:pt x="142" y="1089"/>
                                      </a:lnTo>
                                      <a:lnTo>
                                        <a:pt x="104" y="1142"/>
                                      </a:lnTo>
                                      <a:lnTo>
                                        <a:pt x="86" y="1216"/>
                                      </a:lnTo>
                                      <a:lnTo>
                                        <a:pt x="82" y="1994"/>
                                      </a:lnTo>
                                      <a:lnTo>
                                        <a:pt x="81" y="2023"/>
                                      </a:lnTo>
                                      <a:lnTo>
                                        <a:pt x="66" y="2101"/>
                                      </a:lnTo>
                                      <a:lnTo>
                                        <a:pt x="38" y="2155"/>
                                      </a:lnTo>
                                      <a:lnTo>
                                        <a:pt x="26" y="2166"/>
                                      </a:lnTo>
                                      <a:lnTo>
                                        <a:pt x="13" y="2173"/>
                                      </a:lnTo>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47A299" id="Group 6" o:spid="_x0000_s1026" style="position:absolute;margin-left:12.4pt;margin-top:23.7pt;width:7.65pt;height:108.65pt;z-index:251658241;mso-position-horizontal-relative:page" coordorigin="5641,-2085" coordsize="15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">
                      <v:shape id="Freeform: Shape 7" o:spid="_x0000_s1027" style="position:absolute;left:5641;top:-2085;width:153;height:2173;visibility:visible;mso-wrap-style:square;v-text-anchor:top" coordsize="153,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" path="m,l49,35,73,99r9,807l84,936r15,78l127,1068r25,17l142,1089r-38,53l86,1216r-4,778l81,2023r-15,78l38,2155r-12,11l13,2173e" filled="f">
                        <v:path arrowok="t" o:connecttype="custom" o:connectlocs="0,-2085;49,-2050;73,-1986;82,-1179;84,-1149;99,-1071;127,-1017;152,-1000;142,-996;104,-943;86,-869;82,-91;81,-62;66,16;38,70;26,81;13,88" o:connectangles="0,0,0,0,0,0,0,0,0,0,0,0,0,0,0,0,0"/>
                      </v:shape>
                      <w10:wrap anchorx="page"/>
                    </v:group>
                  </w:pict>
                </mc:Fallback>
              </mc:AlternateContent>
            </w:r>
          </w:p>
        </w:tc>
        <w:tc>
          <w:tcPr>
            <w:tcW w:w="4517" w:type="dxa"/>
            <w:shd w:val="clear" w:color="auto" w:fill="auto"/>
            <w:vAlign w:val="center"/>
          </w:tcPr>
          <w:p w14:paraId="3D05AC43"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p>
          <w:p w14:paraId="1DAE5817"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p>
          <w:p w14:paraId="4476245A"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p>
          <w:p w14:paraId="035D5ACE"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p>
          <w:p w14:paraId="2F71369A"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r w:rsidRPr="00D81196">
              <w:rPr>
                <w:rFonts w:eastAsia="Calibri"/>
                <w:color w:val="000000"/>
              </w:rPr>
              <w:br/>
            </w:r>
            <w:r w:rsidRPr="00D81196">
              <w:rPr>
                <w:rFonts w:eastAsia="Calibri"/>
                <w:color w:val="000000"/>
              </w:rPr>
              <w:br/>
            </w:r>
            <w:r w:rsidRPr="00D81196">
              <w:rPr>
                <w:rFonts w:eastAsia="Calibri"/>
                <w:color w:val="000000"/>
              </w:rPr>
              <w:br/>
            </w:r>
            <w:r w:rsidRPr="00D81196">
              <w:rPr>
                <w:rFonts w:eastAsia="Calibri"/>
                <w:color w:val="000000"/>
              </w:rPr>
              <w:br/>
            </w:r>
            <w:r w:rsidRPr="00D81196">
              <w:rPr>
                <w:rFonts w:eastAsia="Calibri"/>
                <w:color w:val="000000"/>
              </w:rPr>
              <w:br/>
            </w:r>
            <w:r w:rsidRPr="00D81196">
              <w:rPr>
                <w:rFonts w:eastAsia="Calibri"/>
                <w:color w:val="000000"/>
              </w:rPr>
              <w:br/>
            </w:r>
            <w:r w:rsidRPr="00D81196">
              <w:rPr>
                <w:rFonts w:eastAsia="Calibri"/>
                <w:color w:val="000000"/>
              </w:rPr>
              <w:br/>
            </w:r>
            <w:r w:rsidRPr="00D81196">
              <w:rPr>
                <w:rFonts w:eastAsia="Calibri"/>
                <w:color w:val="000000"/>
              </w:rPr>
              <w:br/>
            </w:r>
            <w:r w:rsidRPr="00D81196">
              <w:rPr>
                <w:rFonts w:eastAsia="Calibri"/>
                <w:color w:val="000000"/>
              </w:rPr>
              <w:br/>
            </w:r>
            <w:r w:rsidRPr="00D81196">
              <w:rPr>
                <w:rFonts w:eastAsia="Calibri"/>
                <w:color w:val="000000"/>
              </w:rPr>
              <w:br/>
            </w:r>
            <w:r w:rsidRPr="00D81196">
              <w:rPr>
                <w:rFonts w:eastAsia="Calibri"/>
                <w:color w:val="000000"/>
              </w:rPr>
              <w:br/>
            </w:r>
            <w:r w:rsidRPr="00D81196">
              <w:rPr>
                <w:rFonts w:eastAsia="Calibri"/>
                <w:color w:val="000000"/>
              </w:rPr>
              <w:br/>
            </w:r>
          </w:p>
          <w:p w14:paraId="25487A67"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p>
          <w:p w14:paraId="688C8DB1"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p>
          <w:p w14:paraId="7324BC0E"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r w:rsidRPr="00D81196">
              <w:rPr>
                <w:rFonts w:eastAsia="Calibri"/>
                <w:color w:val="000000"/>
              </w:rPr>
              <w:br/>
            </w:r>
          </w:p>
          <w:p w14:paraId="634F4F7B"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p>
          <w:p w14:paraId="74A91F30" w14:textId="77777777" w:rsidR="00A632AC" w:rsidRPr="00D81196"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rFonts w:eastAsia="Calibri"/>
                <w:color w:val="000000"/>
              </w:rPr>
            </w:pPr>
          </w:p>
          <w:p w14:paraId="171E57CC"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0" w:lineRule="exact"/>
              <w:ind w:left="28"/>
              <w:rPr>
                <w:rFonts w:eastAsia="Calibri"/>
                <w:color w:val="000000"/>
              </w:rPr>
            </w:pPr>
            <w:r w:rsidRPr="00D81196">
              <w:rPr>
                <w:noProof/>
                <w:color w:val="000000"/>
              </w:rPr>
              <mc:AlternateContent>
                <mc:Choice Requires="wpg">
                  <w:drawing>
                    <wp:inline distT="0" distB="0" distL="0" distR="0" wp14:anchorId="15F0D0EC" wp14:editId="528BB37E">
                      <wp:extent cx="2693035" cy="317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035" cy="3175"/>
                                <a:chOff x="0" y="0"/>
                                <a:chExt cx="4241" cy="5"/>
                              </a:xfrm>
                            </wpg:grpSpPr>
                            <wpg:grpSp>
                              <wpg:cNvPr id="4" name="Group 4"/>
                              <wpg:cNvGrpSpPr>
                                <a:grpSpLocks/>
                              </wpg:cNvGrpSpPr>
                              <wpg:grpSpPr bwMode="auto">
                                <a:xfrm>
                                  <a:off x="2" y="2"/>
                                  <a:ext cx="4236" cy="2"/>
                                  <a:chOff x="2" y="2"/>
                                  <a:chExt cx="4236" cy="2"/>
                                </a:xfrm>
                              </wpg:grpSpPr>
                              <wps:wsp>
                                <wps:cNvPr id="5" name="Freeform: Shape 5"/>
                                <wps:cNvSpPr>
                                  <a:spLocks/>
                                </wps:cNvSpPr>
                                <wps:spPr bwMode="auto">
                                  <a:xfrm>
                                    <a:off x="2" y="2"/>
                                    <a:ext cx="4236" cy="2"/>
                                  </a:xfrm>
                                  <a:custGeom>
                                    <a:avLst/>
                                    <a:gdLst>
                                      <a:gd name="T0" fmla="*/ 0 w 4236"/>
                                      <a:gd name="T1" fmla="*/ 0 h 2"/>
                                      <a:gd name="T2" fmla="*/ 4236 w 4236"/>
                                      <a:gd name="T3" fmla="*/ 0 h 2"/>
                                      <a:gd name="T4" fmla="*/ 0 60000 65536"/>
                                      <a:gd name="T5" fmla="*/ 0 60000 65536"/>
                                    </a:gdLst>
                                    <a:ahLst/>
                                    <a:cxnLst>
                                      <a:cxn ang="T4">
                                        <a:pos x="T0" y="T1"/>
                                      </a:cxn>
                                      <a:cxn ang="T5">
                                        <a:pos x="T2" y="T3"/>
                                      </a:cxn>
                                    </a:cxnLst>
                                    <a:rect l="0" t="0" r="r" b="b"/>
                                    <a:pathLst>
                                      <a:path w="4236" h="2">
                                        <a:moveTo>
                                          <a:pt x="0" y="0"/>
                                        </a:moveTo>
                                        <a:lnTo>
                                          <a:pt x="4236" y="0"/>
                                        </a:lnTo>
                                      </a:path>
                                    </a:pathLst>
                                  </a:custGeom>
                                  <a:noFill/>
                                  <a:ln w="303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296F9F7E" id="Group 3" o:spid="_x0000_s1026" style="width:212.05pt;height:.25pt;mso-position-horizontal-relative:char;mso-position-vertical-relative:line" coordsize="4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">
                      <v:group id="Group 4" o:spid="_x0000_s1027" style="position:absolute;left:2;top:2;width:4236;height:2" coordorigin="2,2" coordsize="4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Shape 5" o:spid="_x0000_s1028" style="position:absolute;left:2;top:2;width:4236;height:2;visibility:visible;mso-wrap-style:square;v-text-anchor:top" coordsize="4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" path="m,l4236,e" filled="f" strokeweight=".08431mm">
                          <v:path arrowok="t" o:connecttype="custom" o:connectlocs="0,0;4236,0" o:connectangles="0,0"/>
                        </v:shape>
                      </v:group>
                      <w10:anchorlock/>
                    </v:group>
                  </w:pict>
                </mc:Fallback>
              </mc:AlternateContent>
            </w:r>
          </w:p>
          <w:p w14:paraId="021ADB32" w14:textId="77777777" w:rsidR="00A632AC" w:rsidRPr="00D81196"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rPr>
                <w:color w:val="000000"/>
              </w:rPr>
            </w:pPr>
            <w:r w:rsidRPr="00D81196">
              <w:rPr>
                <w:i/>
                <w:color w:val="000000"/>
              </w:rPr>
              <w:t xml:space="preserve">Signature of </w:t>
            </w:r>
            <w:proofErr w:type="spellStart"/>
            <w:r w:rsidRPr="00D81196">
              <w:rPr>
                <w:i/>
                <w:color w:val="000000"/>
              </w:rPr>
              <w:t>IProvider’s</w:t>
            </w:r>
            <w:proofErr w:type="spellEnd"/>
            <w:r w:rsidRPr="00D81196">
              <w:rPr>
                <w:i/>
                <w:color w:val="000000"/>
              </w:rPr>
              <w:t xml:space="preserve"> authorised representative</w:t>
            </w:r>
          </w:p>
        </w:tc>
      </w:tr>
    </w:tbl>
    <w:p w14:paraId="4ED9D885"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p>
    <w:p w14:paraId="165456F0" w14:textId="77777777" w:rsidR="00A632AC" w:rsidRPr="00871F6E" w:rsidRDefault="005C4DF7" w:rsidP="00871F6E">
      <w:pPr>
        <w:spacing w:before="240" w:after="120" w:line="276" w:lineRule="auto"/>
        <w:rPr>
          <w:rFonts w:eastAsia="Calibri"/>
          <w:b/>
          <w:sz w:val="24"/>
          <w:szCs w:val="21"/>
          <w:lang w:eastAsia="en-AU"/>
        </w:rPr>
        <w:sectPr w:rsidR="00A632AC" w:rsidRPr="00871F6E" w:rsidSect="00771DFD">
          <w:pgSz w:w="11920" w:h="16840"/>
          <w:pgMar w:top="940" w:right="1572" w:bottom="280" w:left="1340" w:header="729" w:footer="988" w:gutter="0"/>
          <w:cols w:space="720"/>
        </w:sectPr>
      </w:pPr>
    </w:p>
    <w:p w14:paraId="3C97E8E3" w14:textId="77777777" w:rsidR="00A632AC" w:rsidRDefault="007A75A1" w:rsidP="00E85DB2">
      <w:pPr>
        <w:pStyle w:val="SchedulePageHeading"/>
        <w:numPr>
          <w:ilvl w:val="0"/>
          <w:numId w:val="0"/>
        </w:numPr>
        <w:ind w:left="2268" w:hanging="2268"/>
      </w:pPr>
      <w:bookmarkStart w:id="2087" w:name="Schedule6A"/>
      <w:bookmarkStart w:id="2088" w:name="_Toc47882258"/>
      <w:bookmarkStart w:id="2089" w:name="_Toc256000126"/>
      <w:bookmarkStart w:id="2090" w:name="_Toc256000246"/>
      <w:bookmarkStart w:id="2091" w:name="_Toc256000366"/>
      <w:bookmarkStart w:id="2092" w:name="_Toc256000471"/>
      <w:bookmarkStart w:id="2093" w:name="_Toc256000592"/>
      <w:bookmarkStart w:id="2094" w:name="_Toc53082294"/>
      <w:bookmarkStart w:id="2095" w:name="_Toc256000526"/>
      <w:bookmarkStart w:id="2096" w:name="_Toc256000704"/>
      <w:bookmarkStart w:id="2097" w:name="_Toc132740869"/>
      <w:bookmarkStart w:id="2098" w:name="_Toc520731773"/>
      <w:bookmarkStart w:id="2099" w:name="_Toc46491478"/>
      <w:bookmarkStart w:id="2100" w:name="_Toc256000039"/>
      <w:bookmarkStart w:id="2101" w:name="_Toc256000083"/>
      <w:r w:rsidRPr="00E85DB2">
        <w:t>Schedule 6A</w:t>
      </w:r>
      <w:bookmarkEnd w:id="2087"/>
      <w:r w:rsidRPr="00E85DB2">
        <w:t xml:space="preserve"> – Order Variation Template</w:t>
      </w:r>
      <w:bookmarkEnd w:id="2088"/>
      <w:bookmarkEnd w:id="2089"/>
      <w:bookmarkEnd w:id="2090"/>
      <w:bookmarkEnd w:id="2091"/>
      <w:bookmarkEnd w:id="2092"/>
      <w:bookmarkEnd w:id="2093"/>
      <w:bookmarkEnd w:id="2094"/>
      <w:bookmarkEnd w:id="2095"/>
      <w:bookmarkEnd w:id="2096"/>
      <w:bookmarkEnd w:id="2097"/>
    </w:p>
    <w:p w14:paraId="2ACE330B"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Pr>
          <w:rFonts w:cs="Times New Roman"/>
          <w:b/>
          <w:color w:val="000000"/>
          <w:sz w:val="21"/>
        </w:rPr>
      </w:pPr>
      <w:r w:rsidRPr="00A632AC">
        <w:rPr>
          <w:rFonts w:cs="Times New Roman"/>
          <w:b/>
          <w:color w:val="000000"/>
          <w:sz w:val="21"/>
        </w:rPr>
        <w:t>Parties</w:t>
      </w:r>
    </w:p>
    <w:p w14:paraId="4388FA06" w14:textId="77777777" w:rsidR="00A632AC" w:rsidRPr="00A632AC" w:rsidRDefault="007A75A1" w:rsidP="00303625">
      <w:pPr>
        <w:numPr>
          <w:ilvl w:val="4"/>
          <w:numId w:val="66"/>
        </w:numPr>
        <w:tabs>
          <w:tab w:val="left" w:pos="924"/>
          <w:tab w:val="left" w:pos="2773"/>
          <w:tab w:val="left" w:pos="3697"/>
          <w:tab w:val="left" w:pos="4621"/>
          <w:tab w:val="left" w:pos="5545"/>
          <w:tab w:val="left" w:pos="6469"/>
          <w:tab w:val="left" w:pos="7394"/>
          <w:tab w:val="left" w:pos="8318"/>
          <w:tab w:val="right" w:pos="8930"/>
        </w:tabs>
        <w:suppressAutoHyphens/>
        <w:spacing w:before="180" w:after="60" w:line="280" w:lineRule="atLeast"/>
        <w:jc w:val="both"/>
        <w:rPr>
          <w:rFonts w:cs="Times New Roman"/>
          <w:color w:val="000000"/>
          <w:sz w:val="21"/>
        </w:rPr>
      </w:pPr>
      <w:r w:rsidRPr="00A632AC">
        <w:rPr>
          <w:rFonts w:cs="Times New Roman"/>
          <w:color w:val="000000"/>
          <w:sz w:val="21"/>
        </w:rPr>
        <w:t>Commonwealth of Australia as represented by [insert Agency name and ABN] (</w:t>
      </w:r>
      <w:r w:rsidRPr="00A632AC">
        <w:rPr>
          <w:rFonts w:cs="Times New Roman"/>
          <w:b/>
          <w:color w:val="000000"/>
          <w:sz w:val="21"/>
        </w:rPr>
        <w:t>Agency</w:t>
      </w:r>
      <w:r w:rsidRPr="00A632AC">
        <w:rPr>
          <w:rFonts w:cs="Times New Roman"/>
          <w:color w:val="000000"/>
          <w:sz w:val="21"/>
        </w:rPr>
        <w:t>); and</w:t>
      </w:r>
    </w:p>
    <w:p w14:paraId="78EC8787" w14:textId="77777777" w:rsidR="00A632AC" w:rsidRPr="00A632AC" w:rsidRDefault="007A75A1" w:rsidP="00303625">
      <w:pPr>
        <w:numPr>
          <w:ilvl w:val="4"/>
          <w:numId w:val="66"/>
        </w:numPr>
        <w:tabs>
          <w:tab w:val="left" w:pos="924"/>
          <w:tab w:val="left" w:pos="2773"/>
          <w:tab w:val="left" w:pos="3697"/>
          <w:tab w:val="left" w:pos="4621"/>
          <w:tab w:val="left" w:pos="5545"/>
          <w:tab w:val="left" w:pos="6469"/>
          <w:tab w:val="left" w:pos="7394"/>
          <w:tab w:val="left" w:pos="8318"/>
          <w:tab w:val="right" w:pos="8930"/>
        </w:tabs>
        <w:suppressAutoHyphens/>
        <w:spacing w:before="180" w:after="60" w:line="280" w:lineRule="atLeast"/>
        <w:jc w:val="both"/>
        <w:rPr>
          <w:rFonts w:cs="Times New Roman"/>
          <w:color w:val="000000"/>
          <w:sz w:val="21"/>
        </w:rPr>
      </w:pPr>
      <w:r w:rsidRPr="00A632AC">
        <w:rPr>
          <w:rFonts w:cs="Times New Roman"/>
          <w:color w:val="000000"/>
          <w:sz w:val="21"/>
        </w:rPr>
        <w:t>[Name and ABN of IProvider] (</w:t>
      </w:r>
      <w:r w:rsidRPr="00A632AC">
        <w:rPr>
          <w:rFonts w:cs="Times New Roman"/>
          <w:b/>
          <w:color w:val="000000"/>
          <w:sz w:val="21"/>
        </w:rPr>
        <w:t>IProvider</w:t>
      </w:r>
      <w:r w:rsidRPr="00A632AC">
        <w:rPr>
          <w:rFonts w:cs="Times New Roman"/>
          <w:color w:val="000000"/>
          <w:sz w:val="21"/>
        </w:rPr>
        <w:t>)</w:t>
      </w:r>
    </w:p>
    <w:p w14:paraId="25182D99"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Pr>
          <w:rFonts w:cs="Times New Roman"/>
          <w:b/>
          <w:color w:val="000000"/>
          <w:sz w:val="21"/>
        </w:rPr>
      </w:pPr>
      <w:r w:rsidRPr="00A632AC">
        <w:rPr>
          <w:rFonts w:cs="Times New Roman"/>
          <w:b/>
          <w:color w:val="000000"/>
          <w:sz w:val="21"/>
        </w:rPr>
        <w:t>Recitals</w:t>
      </w:r>
    </w:p>
    <w:p w14:paraId="2B99FB42" w14:textId="77777777" w:rsidR="00A632AC" w:rsidRPr="00A632AC" w:rsidRDefault="007A75A1" w:rsidP="00303625">
      <w:pPr>
        <w:numPr>
          <w:ilvl w:val="4"/>
          <w:numId w:val="65"/>
        </w:numPr>
        <w:tabs>
          <w:tab w:val="left" w:pos="924"/>
          <w:tab w:val="left" w:pos="2773"/>
          <w:tab w:val="left" w:pos="3697"/>
          <w:tab w:val="left" w:pos="4621"/>
          <w:tab w:val="left" w:pos="5545"/>
          <w:tab w:val="left" w:pos="6469"/>
          <w:tab w:val="left" w:pos="7394"/>
          <w:tab w:val="left" w:pos="8318"/>
          <w:tab w:val="right" w:pos="8930"/>
        </w:tabs>
        <w:suppressAutoHyphens/>
        <w:spacing w:before="180" w:after="60" w:line="280" w:lineRule="atLeast"/>
        <w:jc w:val="both"/>
        <w:rPr>
          <w:rFonts w:cs="Times New Roman"/>
          <w:color w:val="000000"/>
          <w:sz w:val="21"/>
        </w:rPr>
      </w:pPr>
      <w:r w:rsidRPr="00A632AC">
        <w:rPr>
          <w:rFonts w:cs="Times New Roman"/>
          <w:color w:val="000000"/>
          <w:sz w:val="21"/>
        </w:rPr>
        <w:t xml:space="preserve">The Agency and the IProvider are party to an Order dated [insert date] for the provision of [include description of the services]. </w:t>
      </w:r>
    </w:p>
    <w:p w14:paraId="4D48E10D" w14:textId="77777777" w:rsidR="00A632AC" w:rsidRPr="00A632AC" w:rsidRDefault="007A75A1" w:rsidP="00303625">
      <w:pPr>
        <w:numPr>
          <w:ilvl w:val="4"/>
          <w:numId w:val="65"/>
        </w:numPr>
        <w:tabs>
          <w:tab w:val="left" w:pos="924"/>
          <w:tab w:val="left" w:pos="2773"/>
          <w:tab w:val="left" w:pos="3697"/>
          <w:tab w:val="left" w:pos="4621"/>
          <w:tab w:val="left" w:pos="5545"/>
          <w:tab w:val="left" w:pos="6469"/>
          <w:tab w:val="left" w:pos="7394"/>
          <w:tab w:val="left" w:pos="8318"/>
          <w:tab w:val="right" w:pos="8930"/>
        </w:tabs>
        <w:suppressAutoHyphens/>
        <w:spacing w:before="180" w:after="60" w:line="280" w:lineRule="atLeast"/>
        <w:jc w:val="both"/>
        <w:rPr>
          <w:rFonts w:cs="Times New Roman"/>
          <w:color w:val="000000"/>
          <w:sz w:val="21"/>
        </w:rPr>
      </w:pPr>
      <w:r w:rsidRPr="00A632AC">
        <w:rPr>
          <w:rFonts w:cs="Times New Roman"/>
          <w:color w:val="000000"/>
          <w:sz w:val="21"/>
        </w:rPr>
        <w:t>The parties wish to vary the Order as provided by this Deed of variation.</w:t>
      </w:r>
    </w:p>
    <w:p w14:paraId="7FEE93E6"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Pr>
          <w:color w:val="000000"/>
          <w:sz w:val="21"/>
        </w:rPr>
      </w:pPr>
    </w:p>
    <w:p w14:paraId="7EACD922"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Pr>
          <w:color w:val="000000"/>
          <w:sz w:val="21"/>
        </w:rPr>
      </w:pPr>
      <w:r w:rsidRPr="00A632AC">
        <w:rPr>
          <w:color w:val="000000"/>
          <w:sz w:val="21"/>
        </w:rPr>
        <w:t>The parties agree as follows:</w:t>
      </w:r>
    </w:p>
    <w:p w14:paraId="4812F3D9" w14:textId="77777777" w:rsidR="00A632AC" w:rsidRPr="00A632AC" w:rsidRDefault="007A75A1" w:rsidP="009B336D">
      <w:pPr>
        <w:tabs>
          <w:tab w:val="left" w:pos="924"/>
          <w:tab w:val="left" w:pos="1848"/>
          <w:tab w:val="left" w:pos="2773"/>
          <w:tab w:val="left" w:pos="3697"/>
          <w:tab w:val="left" w:pos="4621"/>
          <w:tab w:val="left" w:pos="5545"/>
          <w:tab w:val="left" w:pos="6469"/>
          <w:tab w:val="left" w:pos="7394"/>
          <w:tab w:val="left" w:pos="8318"/>
          <w:tab w:val="right" w:pos="8930"/>
        </w:tabs>
        <w:spacing w:before="120" w:after="240" w:line="276" w:lineRule="auto"/>
        <w:ind w:left="142"/>
        <w:rPr>
          <w:rFonts w:cs="Times New Roman"/>
          <w:color w:val="000000"/>
          <w:sz w:val="21"/>
        </w:rPr>
      </w:pPr>
      <w:r w:rsidRPr="00A632AC">
        <w:rPr>
          <w:rFonts w:cs="Times New Roman"/>
          <w:color w:val="000000"/>
          <w:sz w:val="21"/>
        </w:rPr>
        <w:t xml:space="preserve">The Order is varied in accordance with the terms set out below. Unless specifically stated in this Order </w:t>
      </w:r>
      <w:r>
        <w:rPr>
          <w:rFonts w:cs="Times New Roman"/>
          <w:color w:val="000000"/>
          <w:sz w:val="21"/>
        </w:rPr>
        <w:t>v</w:t>
      </w:r>
      <w:r w:rsidRPr="00A632AC">
        <w:rPr>
          <w:rFonts w:cs="Times New Roman"/>
          <w:color w:val="000000"/>
          <w:sz w:val="21"/>
        </w:rPr>
        <w:t>ariation, all terms and conditions of the Order continue unaffected.</w:t>
      </w:r>
    </w:p>
    <w:tbl>
      <w:tblPr>
        <w:tblW w:w="0" w:type="auto"/>
        <w:tblInd w:w="250" w:type="dxa"/>
        <w:tblLook w:val="0000" w:firstRow="0" w:lastRow="0" w:firstColumn="0" w:lastColumn="0" w:noHBand="0" w:noVBand="0"/>
      </w:tblPr>
      <w:tblGrid>
        <w:gridCol w:w="660"/>
        <w:gridCol w:w="4345"/>
        <w:gridCol w:w="3743"/>
      </w:tblGrid>
      <w:tr w:rsidR="00A632AC" w:rsidRPr="00A632AC" w14:paraId="0E2F5CD4" w14:textId="77777777" w:rsidTr="00771DFD">
        <w:tc>
          <w:tcPr>
            <w:tcW w:w="696" w:type="dxa"/>
            <w:tcBorders>
              <w:top w:val="single" w:sz="4" w:space="0" w:color="auto"/>
              <w:left w:val="single" w:sz="4" w:space="0" w:color="auto"/>
              <w:bottom w:val="single" w:sz="4" w:space="0" w:color="auto"/>
              <w:right w:val="single" w:sz="4" w:space="0" w:color="auto"/>
            </w:tcBorders>
          </w:tcPr>
          <w:p w14:paraId="1A21A779"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1.</w:t>
            </w:r>
          </w:p>
        </w:tc>
        <w:tc>
          <w:tcPr>
            <w:tcW w:w="4691" w:type="dxa"/>
            <w:tcBorders>
              <w:top w:val="single" w:sz="4" w:space="0" w:color="auto"/>
              <w:left w:val="single" w:sz="4" w:space="0" w:color="auto"/>
              <w:bottom w:val="single" w:sz="4" w:space="0" w:color="auto"/>
              <w:right w:val="single" w:sz="4" w:space="0" w:color="auto"/>
            </w:tcBorders>
          </w:tcPr>
          <w:p w14:paraId="1822860E"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rFonts w:cs="Times New Roman"/>
                <w:b/>
                <w:color w:val="000000"/>
                <w:sz w:val="21"/>
              </w:rPr>
              <w:t>Order Variation</w:t>
            </w:r>
            <w:r w:rsidRPr="00A632AC">
              <w:rPr>
                <w:b/>
                <w:color w:val="000000"/>
                <w:sz w:val="21"/>
              </w:rPr>
              <w:t xml:space="preserve"> number</w:t>
            </w:r>
          </w:p>
        </w:tc>
        <w:tc>
          <w:tcPr>
            <w:tcW w:w="4217" w:type="dxa"/>
            <w:tcBorders>
              <w:top w:val="single" w:sz="4" w:space="0" w:color="auto"/>
              <w:left w:val="single" w:sz="4" w:space="0" w:color="auto"/>
              <w:bottom w:val="single" w:sz="4" w:space="0" w:color="auto"/>
              <w:right w:val="single" w:sz="4" w:space="0" w:color="auto"/>
            </w:tcBorders>
            <w:vAlign w:val="bottom"/>
          </w:tcPr>
          <w:p w14:paraId="7F7D8A4B"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p>
        </w:tc>
      </w:tr>
      <w:tr w:rsidR="00A632AC" w:rsidRPr="00A632AC" w14:paraId="4C4B0EAB" w14:textId="77777777" w:rsidTr="00771DFD">
        <w:tc>
          <w:tcPr>
            <w:tcW w:w="696" w:type="dxa"/>
            <w:tcBorders>
              <w:top w:val="single" w:sz="4" w:space="0" w:color="auto"/>
              <w:left w:val="single" w:sz="4" w:space="0" w:color="auto"/>
              <w:bottom w:val="single" w:sz="4" w:space="0" w:color="auto"/>
              <w:right w:val="single" w:sz="4" w:space="0" w:color="auto"/>
            </w:tcBorders>
          </w:tcPr>
          <w:p w14:paraId="4A08F4FA"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2.</w:t>
            </w:r>
          </w:p>
        </w:tc>
        <w:tc>
          <w:tcPr>
            <w:tcW w:w="4691" w:type="dxa"/>
            <w:tcBorders>
              <w:top w:val="single" w:sz="4" w:space="0" w:color="auto"/>
              <w:left w:val="single" w:sz="4" w:space="0" w:color="auto"/>
              <w:bottom w:val="single" w:sz="4" w:space="0" w:color="auto"/>
              <w:right w:val="single" w:sz="4" w:space="0" w:color="auto"/>
            </w:tcBorders>
          </w:tcPr>
          <w:p w14:paraId="54AAEAFE"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Raised by</w:t>
            </w:r>
          </w:p>
        </w:tc>
        <w:tc>
          <w:tcPr>
            <w:tcW w:w="4217" w:type="dxa"/>
            <w:tcBorders>
              <w:top w:val="single" w:sz="4" w:space="0" w:color="auto"/>
              <w:left w:val="single" w:sz="4" w:space="0" w:color="auto"/>
              <w:bottom w:val="single" w:sz="4" w:space="0" w:color="auto"/>
              <w:right w:val="single" w:sz="4" w:space="0" w:color="auto"/>
            </w:tcBorders>
          </w:tcPr>
          <w:p w14:paraId="3C05F9C0"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p>
        </w:tc>
      </w:tr>
      <w:tr w:rsidR="00A632AC" w:rsidRPr="00A632AC" w14:paraId="19AC28A5" w14:textId="77777777" w:rsidTr="00771DFD">
        <w:tc>
          <w:tcPr>
            <w:tcW w:w="696" w:type="dxa"/>
            <w:tcBorders>
              <w:top w:val="single" w:sz="4" w:space="0" w:color="auto"/>
              <w:left w:val="single" w:sz="4" w:space="0" w:color="auto"/>
              <w:bottom w:val="single" w:sz="4" w:space="0" w:color="auto"/>
              <w:right w:val="single" w:sz="4" w:space="0" w:color="auto"/>
            </w:tcBorders>
          </w:tcPr>
          <w:p w14:paraId="767EA0BE"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3.</w:t>
            </w:r>
          </w:p>
        </w:tc>
        <w:tc>
          <w:tcPr>
            <w:tcW w:w="4691" w:type="dxa"/>
            <w:tcBorders>
              <w:top w:val="single" w:sz="4" w:space="0" w:color="auto"/>
              <w:left w:val="single" w:sz="4" w:space="0" w:color="auto"/>
              <w:bottom w:val="single" w:sz="4" w:space="0" w:color="auto"/>
              <w:right w:val="single" w:sz="4" w:space="0" w:color="auto"/>
            </w:tcBorders>
          </w:tcPr>
          <w:p w14:paraId="72E98511"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Details of change (use attachments if required)</w:t>
            </w:r>
          </w:p>
        </w:tc>
        <w:tc>
          <w:tcPr>
            <w:tcW w:w="4217" w:type="dxa"/>
            <w:tcBorders>
              <w:top w:val="single" w:sz="4" w:space="0" w:color="auto"/>
              <w:left w:val="single" w:sz="4" w:space="0" w:color="auto"/>
              <w:bottom w:val="single" w:sz="4" w:space="0" w:color="auto"/>
              <w:right w:val="single" w:sz="4" w:space="0" w:color="auto"/>
            </w:tcBorders>
          </w:tcPr>
          <w:p w14:paraId="03A2DAAF"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p>
        </w:tc>
      </w:tr>
      <w:tr w:rsidR="00A632AC" w:rsidRPr="00A632AC" w14:paraId="46E6726A" w14:textId="77777777" w:rsidTr="00771DFD">
        <w:tc>
          <w:tcPr>
            <w:tcW w:w="696" w:type="dxa"/>
            <w:tcBorders>
              <w:top w:val="single" w:sz="4" w:space="0" w:color="auto"/>
              <w:left w:val="single" w:sz="4" w:space="0" w:color="auto"/>
              <w:bottom w:val="single" w:sz="4" w:space="0" w:color="auto"/>
              <w:right w:val="single" w:sz="4" w:space="0" w:color="auto"/>
            </w:tcBorders>
          </w:tcPr>
          <w:p w14:paraId="7C9FF6D6"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4.</w:t>
            </w:r>
          </w:p>
        </w:tc>
        <w:tc>
          <w:tcPr>
            <w:tcW w:w="4691" w:type="dxa"/>
            <w:tcBorders>
              <w:top w:val="single" w:sz="4" w:space="0" w:color="auto"/>
              <w:left w:val="single" w:sz="4" w:space="0" w:color="auto"/>
              <w:bottom w:val="single" w:sz="4" w:space="0" w:color="auto"/>
              <w:right w:val="single" w:sz="4" w:space="0" w:color="auto"/>
            </w:tcBorders>
          </w:tcPr>
          <w:p w14:paraId="1FCD7917"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Implementation date of variation</w:t>
            </w:r>
          </w:p>
        </w:tc>
        <w:tc>
          <w:tcPr>
            <w:tcW w:w="4217" w:type="dxa"/>
            <w:tcBorders>
              <w:top w:val="single" w:sz="4" w:space="0" w:color="auto"/>
              <w:left w:val="single" w:sz="4" w:space="0" w:color="auto"/>
              <w:bottom w:val="single" w:sz="4" w:space="0" w:color="auto"/>
              <w:right w:val="single" w:sz="4" w:space="0" w:color="auto"/>
            </w:tcBorders>
          </w:tcPr>
          <w:p w14:paraId="28AB18E3"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p>
        </w:tc>
      </w:tr>
      <w:tr w:rsidR="00A632AC" w:rsidRPr="00A632AC" w14:paraId="22DB6CA1" w14:textId="77777777" w:rsidTr="00771DFD">
        <w:tc>
          <w:tcPr>
            <w:tcW w:w="696" w:type="dxa"/>
            <w:tcBorders>
              <w:top w:val="single" w:sz="4" w:space="0" w:color="auto"/>
              <w:left w:val="single" w:sz="4" w:space="0" w:color="auto"/>
              <w:bottom w:val="single" w:sz="4" w:space="0" w:color="auto"/>
              <w:right w:val="single" w:sz="4" w:space="0" w:color="auto"/>
            </w:tcBorders>
          </w:tcPr>
          <w:p w14:paraId="11C01DF5"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5.</w:t>
            </w:r>
          </w:p>
        </w:tc>
        <w:tc>
          <w:tcPr>
            <w:tcW w:w="4691" w:type="dxa"/>
            <w:tcBorders>
              <w:top w:val="single" w:sz="4" w:space="0" w:color="auto"/>
              <w:left w:val="single" w:sz="4" w:space="0" w:color="auto"/>
              <w:bottom w:val="single" w:sz="4" w:space="0" w:color="auto"/>
              <w:right w:val="single" w:sz="4" w:space="0" w:color="auto"/>
            </w:tcBorders>
          </w:tcPr>
          <w:p w14:paraId="124A047E"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Effect on services</w:t>
            </w:r>
          </w:p>
        </w:tc>
        <w:tc>
          <w:tcPr>
            <w:tcW w:w="4217" w:type="dxa"/>
            <w:tcBorders>
              <w:top w:val="single" w:sz="4" w:space="0" w:color="auto"/>
              <w:left w:val="single" w:sz="4" w:space="0" w:color="auto"/>
              <w:bottom w:val="single" w:sz="4" w:space="0" w:color="auto"/>
              <w:right w:val="single" w:sz="4" w:space="0" w:color="auto"/>
            </w:tcBorders>
          </w:tcPr>
          <w:p w14:paraId="3C9B0A00"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p>
        </w:tc>
      </w:tr>
      <w:tr w:rsidR="00A632AC" w:rsidRPr="00A632AC" w14:paraId="312D2252" w14:textId="77777777" w:rsidTr="00771DFD">
        <w:tc>
          <w:tcPr>
            <w:tcW w:w="696" w:type="dxa"/>
            <w:tcBorders>
              <w:top w:val="single" w:sz="4" w:space="0" w:color="auto"/>
              <w:left w:val="single" w:sz="4" w:space="0" w:color="auto"/>
              <w:bottom w:val="single" w:sz="4" w:space="0" w:color="auto"/>
              <w:right w:val="single" w:sz="4" w:space="0" w:color="auto"/>
            </w:tcBorders>
          </w:tcPr>
          <w:p w14:paraId="56E33308"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6.</w:t>
            </w:r>
          </w:p>
        </w:tc>
        <w:tc>
          <w:tcPr>
            <w:tcW w:w="4691" w:type="dxa"/>
            <w:tcBorders>
              <w:top w:val="single" w:sz="4" w:space="0" w:color="auto"/>
              <w:left w:val="single" w:sz="4" w:space="0" w:color="auto"/>
              <w:bottom w:val="single" w:sz="4" w:space="0" w:color="auto"/>
              <w:right w:val="single" w:sz="4" w:space="0" w:color="auto"/>
            </w:tcBorders>
          </w:tcPr>
          <w:p w14:paraId="65298BE0"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Plan for implementing the change [if any]</w:t>
            </w:r>
          </w:p>
        </w:tc>
        <w:tc>
          <w:tcPr>
            <w:tcW w:w="4217" w:type="dxa"/>
            <w:tcBorders>
              <w:top w:val="single" w:sz="4" w:space="0" w:color="auto"/>
              <w:left w:val="single" w:sz="4" w:space="0" w:color="auto"/>
              <w:bottom w:val="single" w:sz="4" w:space="0" w:color="auto"/>
              <w:right w:val="single" w:sz="4" w:space="0" w:color="auto"/>
            </w:tcBorders>
          </w:tcPr>
          <w:p w14:paraId="05E805A4"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p>
        </w:tc>
      </w:tr>
      <w:tr w:rsidR="00A632AC" w:rsidRPr="00A632AC" w14:paraId="4FA5D5C1" w14:textId="77777777" w:rsidTr="00771DFD">
        <w:tc>
          <w:tcPr>
            <w:tcW w:w="696" w:type="dxa"/>
            <w:tcBorders>
              <w:top w:val="single" w:sz="4" w:space="0" w:color="auto"/>
              <w:left w:val="single" w:sz="4" w:space="0" w:color="auto"/>
              <w:bottom w:val="single" w:sz="4" w:space="0" w:color="auto"/>
              <w:right w:val="single" w:sz="4" w:space="0" w:color="auto"/>
            </w:tcBorders>
          </w:tcPr>
          <w:p w14:paraId="2B8A710B"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7.</w:t>
            </w:r>
          </w:p>
        </w:tc>
        <w:tc>
          <w:tcPr>
            <w:tcW w:w="4691" w:type="dxa"/>
            <w:tcBorders>
              <w:top w:val="single" w:sz="4" w:space="0" w:color="auto"/>
              <w:left w:val="single" w:sz="4" w:space="0" w:color="auto"/>
              <w:bottom w:val="single" w:sz="4" w:space="0" w:color="auto"/>
              <w:right w:val="single" w:sz="4" w:space="0" w:color="auto"/>
            </w:tcBorders>
          </w:tcPr>
          <w:p w14:paraId="791F70E2"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Effect on price [if any]</w:t>
            </w:r>
          </w:p>
        </w:tc>
        <w:tc>
          <w:tcPr>
            <w:tcW w:w="4217" w:type="dxa"/>
            <w:tcBorders>
              <w:top w:val="single" w:sz="4" w:space="0" w:color="auto"/>
              <w:left w:val="single" w:sz="4" w:space="0" w:color="auto"/>
              <w:bottom w:val="single" w:sz="4" w:space="0" w:color="auto"/>
              <w:right w:val="single" w:sz="4" w:space="0" w:color="auto"/>
            </w:tcBorders>
          </w:tcPr>
          <w:p w14:paraId="463A8FA7"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p>
        </w:tc>
      </w:tr>
      <w:tr w:rsidR="00A632AC" w:rsidRPr="00A632AC" w14:paraId="06E886E8" w14:textId="77777777" w:rsidTr="00771DFD">
        <w:tc>
          <w:tcPr>
            <w:tcW w:w="696" w:type="dxa"/>
            <w:tcBorders>
              <w:top w:val="single" w:sz="4" w:space="0" w:color="auto"/>
              <w:left w:val="single" w:sz="4" w:space="0" w:color="auto"/>
              <w:bottom w:val="single" w:sz="4" w:space="0" w:color="auto"/>
              <w:right w:val="single" w:sz="4" w:space="0" w:color="auto"/>
            </w:tcBorders>
          </w:tcPr>
          <w:p w14:paraId="28063005"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8.</w:t>
            </w:r>
          </w:p>
        </w:tc>
        <w:tc>
          <w:tcPr>
            <w:tcW w:w="4691" w:type="dxa"/>
            <w:tcBorders>
              <w:top w:val="single" w:sz="4" w:space="0" w:color="auto"/>
              <w:left w:val="single" w:sz="4" w:space="0" w:color="auto"/>
              <w:bottom w:val="single" w:sz="4" w:space="0" w:color="auto"/>
              <w:right w:val="single" w:sz="4" w:space="0" w:color="auto"/>
            </w:tcBorders>
          </w:tcPr>
          <w:p w14:paraId="106D00AB"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Effect on service levels [if any]</w:t>
            </w:r>
          </w:p>
        </w:tc>
        <w:tc>
          <w:tcPr>
            <w:tcW w:w="4217" w:type="dxa"/>
            <w:tcBorders>
              <w:top w:val="single" w:sz="4" w:space="0" w:color="auto"/>
              <w:left w:val="single" w:sz="4" w:space="0" w:color="auto"/>
              <w:bottom w:val="single" w:sz="4" w:space="0" w:color="auto"/>
              <w:right w:val="single" w:sz="4" w:space="0" w:color="auto"/>
            </w:tcBorders>
          </w:tcPr>
          <w:p w14:paraId="40BF5339"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p>
        </w:tc>
      </w:tr>
      <w:tr w:rsidR="00A632AC" w:rsidRPr="00A632AC" w14:paraId="10DF671F" w14:textId="77777777" w:rsidTr="00771DFD">
        <w:tc>
          <w:tcPr>
            <w:tcW w:w="696" w:type="dxa"/>
            <w:tcBorders>
              <w:top w:val="single" w:sz="4" w:space="0" w:color="auto"/>
              <w:left w:val="single" w:sz="4" w:space="0" w:color="auto"/>
              <w:bottom w:val="single" w:sz="4" w:space="0" w:color="auto"/>
              <w:right w:val="single" w:sz="4" w:space="0" w:color="auto"/>
            </w:tcBorders>
          </w:tcPr>
          <w:p w14:paraId="218C138D"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9.</w:t>
            </w:r>
          </w:p>
        </w:tc>
        <w:tc>
          <w:tcPr>
            <w:tcW w:w="4691" w:type="dxa"/>
            <w:tcBorders>
              <w:top w:val="single" w:sz="4" w:space="0" w:color="auto"/>
              <w:left w:val="single" w:sz="4" w:space="0" w:color="auto"/>
              <w:bottom w:val="single" w:sz="4" w:space="0" w:color="auto"/>
              <w:right w:val="single" w:sz="4" w:space="0" w:color="auto"/>
            </w:tcBorders>
          </w:tcPr>
          <w:p w14:paraId="15D6D494"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Other relevant matters (</w:t>
            </w:r>
            <w:proofErr w:type="gramStart"/>
            <w:r w:rsidRPr="00A632AC">
              <w:rPr>
                <w:b/>
                <w:color w:val="000000"/>
                <w:sz w:val="21"/>
              </w:rPr>
              <w:t>e.g.</w:t>
            </w:r>
            <w:proofErr w:type="gramEnd"/>
            <w:r w:rsidRPr="00A632AC">
              <w:rPr>
                <w:b/>
                <w:color w:val="000000"/>
                <w:sz w:val="21"/>
              </w:rPr>
              <w:t xml:space="preserve"> transitional impacts)</w:t>
            </w:r>
          </w:p>
        </w:tc>
        <w:tc>
          <w:tcPr>
            <w:tcW w:w="4217" w:type="dxa"/>
            <w:tcBorders>
              <w:top w:val="single" w:sz="4" w:space="0" w:color="auto"/>
              <w:left w:val="single" w:sz="4" w:space="0" w:color="auto"/>
              <w:bottom w:val="single" w:sz="4" w:space="0" w:color="auto"/>
              <w:right w:val="single" w:sz="4" w:space="0" w:color="auto"/>
            </w:tcBorders>
          </w:tcPr>
          <w:p w14:paraId="6DA5E8C3"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p>
        </w:tc>
      </w:tr>
    </w:tbl>
    <w:p w14:paraId="6583C17D" w14:textId="77777777" w:rsidR="00DB736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Pr>
          <w:rFonts w:cs="Times New Roman"/>
          <w:color w:val="000000"/>
          <w:sz w:val="21"/>
        </w:rPr>
      </w:pPr>
    </w:p>
    <w:p w14:paraId="0AA2BF37" w14:textId="77777777" w:rsidR="00DB736C" w:rsidRDefault="007A75A1">
      <w:pPr>
        <w:rPr>
          <w:rFonts w:cs="Times New Roman"/>
          <w:color w:val="000000"/>
          <w:sz w:val="21"/>
        </w:rPr>
      </w:pPr>
      <w:r>
        <w:rPr>
          <w:rFonts w:cs="Times New Roman"/>
          <w:color w:val="000000"/>
          <w:sz w:val="21"/>
        </w:rPr>
        <w:br w:type="page"/>
      </w:r>
    </w:p>
    <w:p w14:paraId="208E5C8D"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Pr>
          <w:rFonts w:cs="Times New Roman"/>
          <w:color w:val="000000"/>
          <w:sz w:val="21"/>
        </w:rPr>
      </w:pPr>
    </w:p>
    <w:p w14:paraId="10815036" w14:textId="77777777" w:rsidR="00A632AC" w:rsidRPr="00A632AC" w:rsidRDefault="007A75A1" w:rsidP="00A632AC">
      <w:pPr>
        <w:keepNext/>
        <w:keepLines/>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Pr>
          <w:rFonts w:cs="Times New Roman"/>
          <w:b/>
          <w:color w:val="000000"/>
          <w:sz w:val="21"/>
        </w:rPr>
      </w:pPr>
      <w:r w:rsidRPr="00A632AC">
        <w:rPr>
          <w:rFonts w:cs="Times New Roman"/>
          <w:b/>
          <w:color w:val="000000"/>
          <w:sz w:val="21"/>
        </w:rPr>
        <w:t>Variation to Order:</w:t>
      </w:r>
    </w:p>
    <w:p w14:paraId="4BEEE9EE" w14:textId="77777777" w:rsidR="00A632AC" w:rsidRPr="00A632AC" w:rsidRDefault="007A75A1" w:rsidP="00A632AC">
      <w:pPr>
        <w:keepNext/>
        <w:keepLines/>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Pr>
          <w:rFonts w:cs="Times New Roman"/>
          <w:color w:val="000000"/>
          <w:sz w:val="21"/>
        </w:rPr>
      </w:pPr>
      <w:r w:rsidRPr="00A632AC">
        <w:rPr>
          <w:rFonts w:cs="Times New Roman"/>
          <w:color w:val="000000"/>
          <w:sz w:val="21"/>
        </w:rPr>
        <w:t>[Insert description of variation]</w:t>
      </w:r>
    </w:p>
    <w:tbl>
      <w:tblPr>
        <w:tblW w:w="0" w:type="auto"/>
        <w:tblInd w:w="288" w:type="dxa"/>
        <w:tblLook w:val="04A0" w:firstRow="1" w:lastRow="0" w:firstColumn="1" w:lastColumn="0" w:noHBand="0" w:noVBand="1"/>
      </w:tblPr>
      <w:tblGrid>
        <w:gridCol w:w="1805"/>
        <w:gridCol w:w="3685"/>
      </w:tblGrid>
      <w:tr w:rsidR="00A632AC" w:rsidRPr="00A632AC" w14:paraId="2ED04B38" w14:textId="77777777" w:rsidTr="00771DFD">
        <w:tc>
          <w:tcPr>
            <w:tcW w:w="1805" w:type="dxa"/>
            <w:shd w:val="clear" w:color="auto" w:fill="auto"/>
          </w:tcPr>
          <w:p w14:paraId="27911FC9" w14:textId="77777777" w:rsidR="00A632AC" w:rsidRPr="00A632AC" w:rsidRDefault="007A75A1" w:rsidP="00A632AC">
            <w:pPr>
              <w:keepNext/>
              <w:keepLines/>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r w:rsidRPr="00A632AC">
              <w:rPr>
                <w:rFonts w:cs="Times New Roman"/>
                <w:color w:val="000000"/>
                <w:sz w:val="21"/>
              </w:rPr>
              <w:t>Agency</w:t>
            </w:r>
            <w:r w:rsidRPr="00A632AC">
              <w:rPr>
                <w:rFonts w:cs="Times New Roman"/>
                <w:color w:val="000000"/>
                <w:sz w:val="21"/>
              </w:rPr>
              <w:tab/>
            </w:r>
          </w:p>
        </w:tc>
        <w:tc>
          <w:tcPr>
            <w:tcW w:w="3685" w:type="dxa"/>
            <w:tcBorders>
              <w:bottom w:val="single" w:sz="4" w:space="0" w:color="auto"/>
            </w:tcBorders>
            <w:shd w:val="clear" w:color="auto" w:fill="auto"/>
          </w:tcPr>
          <w:p w14:paraId="057D3113" w14:textId="77777777" w:rsidR="00A632AC" w:rsidRPr="00A632AC" w:rsidRDefault="005C4DF7" w:rsidP="00A632AC">
            <w:pPr>
              <w:keepNext/>
              <w:keepLines/>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p>
        </w:tc>
      </w:tr>
      <w:tr w:rsidR="00A632AC" w:rsidRPr="00A632AC" w14:paraId="4DAE8C2C" w14:textId="77777777" w:rsidTr="00771DFD">
        <w:tc>
          <w:tcPr>
            <w:tcW w:w="1805" w:type="dxa"/>
            <w:shd w:val="clear" w:color="auto" w:fill="auto"/>
          </w:tcPr>
          <w:p w14:paraId="07E2685B"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r w:rsidRPr="00A632AC">
              <w:rPr>
                <w:rFonts w:cs="Times New Roman"/>
                <w:color w:val="000000"/>
                <w:sz w:val="21"/>
              </w:rPr>
              <w:t>Name (print)</w:t>
            </w:r>
            <w:r w:rsidRPr="00A632AC">
              <w:rPr>
                <w:rFonts w:cs="Times New Roman"/>
                <w:color w:val="000000"/>
                <w:sz w:val="21"/>
              </w:rPr>
              <w:tab/>
            </w:r>
          </w:p>
        </w:tc>
        <w:tc>
          <w:tcPr>
            <w:tcW w:w="3685" w:type="dxa"/>
            <w:tcBorders>
              <w:top w:val="single" w:sz="4" w:space="0" w:color="auto"/>
              <w:bottom w:val="single" w:sz="4" w:space="0" w:color="auto"/>
            </w:tcBorders>
            <w:shd w:val="clear" w:color="auto" w:fill="auto"/>
          </w:tcPr>
          <w:p w14:paraId="13CA29B4"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p>
        </w:tc>
      </w:tr>
      <w:tr w:rsidR="00A632AC" w:rsidRPr="00A632AC" w14:paraId="63DDB586" w14:textId="77777777" w:rsidTr="00771DFD">
        <w:tc>
          <w:tcPr>
            <w:tcW w:w="1805" w:type="dxa"/>
            <w:shd w:val="clear" w:color="auto" w:fill="auto"/>
          </w:tcPr>
          <w:p w14:paraId="3C444D26"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r w:rsidRPr="00A632AC">
              <w:rPr>
                <w:rFonts w:cs="Times New Roman"/>
                <w:color w:val="000000"/>
                <w:sz w:val="21"/>
              </w:rPr>
              <w:t>Position</w:t>
            </w:r>
            <w:r w:rsidRPr="00A632AC">
              <w:rPr>
                <w:rFonts w:cs="Times New Roman"/>
                <w:color w:val="000000"/>
                <w:sz w:val="21"/>
              </w:rPr>
              <w:tab/>
            </w:r>
          </w:p>
        </w:tc>
        <w:tc>
          <w:tcPr>
            <w:tcW w:w="3685" w:type="dxa"/>
            <w:tcBorders>
              <w:top w:val="single" w:sz="4" w:space="0" w:color="auto"/>
              <w:bottom w:val="single" w:sz="4" w:space="0" w:color="auto"/>
            </w:tcBorders>
            <w:shd w:val="clear" w:color="auto" w:fill="auto"/>
          </w:tcPr>
          <w:p w14:paraId="23508A7D"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p>
        </w:tc>
      </w:tr>
      <w:tr w:rsidR="00A632AC" w:rsidRPr="00A632AC" w14:paraId="3E909B30" w14:textId="77777777" w:rsidTr="00771DFD">
        <w:tc>
          <w:tcPr>
            <w:tcW w:w="1805" w:type="dxa"/>
            <w:shd w:val="clear" w:color="auto" w:fill="auto"/>
          </w:tcPr>
          <w:p w14:paraId="4B89C6E5"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r w:rsidRPr="00A632AC">
              <w:rPr>
                <w:rFonts w:cs="Times New Roman"/>
                <w:color w:val="000000"/>
                <w:sz w:val="21"/>
              </w:rPr>
              <w:t>Signature</w:t>
            </w:r>
            <w:r w:rsidRPr="00A632AC">
              <w:rPr>
                <w:rFonts w:cs="Times New Roman"/>
                <w:color w:val="000000"/>
                <w:sz w:val="21"/>
              </w:rPr>
              <w:tab/>
            </w:r>
          </w:p>
        </w:tc>
        <w:tc>
          <w:tcPr>
            <w:tcW w:w="3685" w:type="dxa"/>
            <w:tcBorders>
              <w:top w:val="single" w:sz="4" w:space="0" w:color="auto"/>
              <w:bottom w:val="single" w:sz="4" w:space="0" w:color="auto"/>
            </w:tcBorders>
            <w:shd w:val="clear" w:color="auto" w:fill="auto"/>
          </w:tcPr>
          <w:p w14:paraId="7FA02AA3"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p>
        </w:tc>
      </w:tr>
      <w:tr w:rsidR="00A632AC" w:rsidRPr="00A632AC" w14:paraId="250713D6" w14:textId="77777777" w:rsidTr="00771DFD">
        <w:tc>
          <w:tcPr>
            <w:tcW w:w="1805" w:type="dxa"/>
            <w:shd w:val="clear" w:color="auto" w:fill="auto"/>
          </w:tcPr>
          <w:p w14:paraId="4C9E5089"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r w:rsidRPr="00A632AC">
              <w:rPr>
                <w:rFonts w:cs="Times New Roman"/>
                <w:color w:val="000000"/>
                <w:sz w:val="21"/>
              </w:rPr>
              <w:t>Date</w:t>
            </w:r>
            <w:r w:rsidRPr="00A632AC">
              <w:rPr>
                <w:rFonts w:cs="Times New Roman"/>
                <w:color w:val="000000"/>
                <w:sz w:val="21"/>
              </w:rPr>
              <w:tab/>
            </w:r>
          </w:p>
        </w:tc>
        <w:tc>
          <w:tcPr>
            <w:tcW w:w="3685" w:type="dxa"/>
            <w:tcBorders>
              <w:top w:val="single" w:sz="4" w:space="0" w:color="auto"/>
              <w:bottom w:val="single" w:sz="4" w:space="0" w:color="auto"/>
            </w:tcBorders>
            <w:shd w:val="clear" w:color="auto" w:fill="auto"/>
          </w:tcPr>
          <w:p w14:paraId="70847846"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p>
        </w:tc>
      </w:tr>
      <w:tr w:rsidR="00A632AC" w:rsidRPr="00A632AC" w14:paraId="23DC1CCA" w14:textId="77777777" w:rsidTr="00771DFD">
        <w:tc>
          <w:tcPr>
            <w:tcW w:w="1805" w:type="dxa"/>
            <w:shd w:val="clear" w:color="auto" w:fill="auto"/>
          </w:tcPr>
          <w:p w14:paraId="1B90BCB4"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p>
        </w:tc>
        <w:tc>
          <w:tcPr>
            <w:tcW w:w="3685" w:type="dxa"/>
            <w:tcBorders>
              <w:top w:val="single" w:sz="4" w:space="0" w:color="auto"/>
            </w:tcBorders>
            <w:shd w:val="clear" w:color="auto" w:fill="auto"/>
          </w:tcPr>
          <w:p w14:paraId="1AA41591"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p>
        </w:tc>
      </w:tr>
      <w:tr w:rsidR="00A632AC" w:rsidRPr="00A632AC" w14:paraId="1EB60445" w14:textId="77777777" w:rsidTr="00771DFD">
        <w:tc>
          <w:tcPr>
            <w:tcW w:w="1805" w:type="dxa"/>
            <w:shd w:val="clear" w:color="auto" w:fill="auto"/>
          </w:tcPr>
          <w:p w14:paraId="4E49454D"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p>
        </w:tc>
        <w:tc>
          <w:tcPr>
            <w:tcW w:w="3685" w:type="dxa"/>
            <w:shd w:val="clear" w:color="auto" w:fill="auto"/>
          </w:tcPr>
          <w:p w14:paraId="6BF48598"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p>
        </w:tc>
      </w:tr>
      <w:tr w:rsidR="00A632AC" w:rsidRPr="00A632AC" w14:paraId="4930A2F2" w14:textId="77777777" w:rsidTr="00771DFD">
        <w:tc>
          <w:tcPr>
            <w:tcW w:w="1805" w:type="dxa"/>
            <w:shd w:val="clear" w:color="auto" w:fill="auto"/>
          </w:tcPr>
          <w:p w14:paraId="47CE7BD8"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r w:rsidRPr="00A632AC">
              <w:rPr>
                <w:rFonts w:cs="Times New Roman"/>
                <w:color w:val="000000"/>
                <w:sz w:val="21"/>
              </w:rPr>
              <w:t>IProvider</w:t>
            </w:r>
            <w:r w:rsidRPr="00A632AC">
              <w:rPr>
                <w:rFonts w:cs="Times New Roman"/>
                <w:color w:val="000000"/>
                <w:sz w:val="21"/>
              </w:rPr>
              <w:tab/>
            </w:r>
          </w:p>
        </w:tc>
        <w:tc>
          <w:tcPr>
            <w:tcW w:w="3685" w:type="dxa"/>
            <w:tcBorders>
              <w:bottom w:val="single" w:sz="4" w:space="0" w:color="auto"/>
            </w:tcBorders>
            <w:shd w:val="clear" w:color="auto" w:fill="auto"/>
          </w:tcPr>
          <w:p w14:paraId="5771F0D3"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p>
        </w:tc>
      </w:tr>
      <w:tr w:rsidR="00A632AC" w:rsidRPr="00A632AC" w14:paraId="1B8DC70F" w14:textId="77777777" w:rsidTr="00771DFD">
        <w:tc>
          <w:tcPr>
            <w:tcW w:w="1805" w:type="dxa"/>
            <w:shd w:val="clear" w:color="auto" w:fill="auto"/>
          </w:tcPr>
          <w:p w14:paraId="69E80503"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r w:rsidRPr="00A632AC">
              <w:rPr>
                <w:rFonts w:cs="Times New Roman"/>
                <w:color w:val="000000"/>
                <w:sz w:val="21"/>
              </w:rPr>
              <w:t>Name (print)</w:t>
            </w:r>
            <w:r w:rsidRPr="00A632AC">
              <w:rPr>
                <w:rFonts w:cs="Times New Roman"/>
                <w:color w:val="000000"/>
                <w:sz w:val="21"/>
              </w:rPr>
              <w:tab/>
            </w:r>
          </w:p>
        </w:tc>
        <w:tc>
          <w:tcPr>
            <w:tcW w:w="3685" w:type="dxa"/>
            <w:tcBorders>
              <w:top w:val="single" w:sz="4" w:space="0" w:color="auto"/>
              <w:bottom w:val="single" w:sz="4" w:space="0" w:color="auto"/>
            </w:tcBorders>
            <w:shd w:val="clear" w:color="auto" w:fill="auto"/>
          </w:tcPr>
          <w:p w14:paraId="051541E6"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p>
        </w:tc>
      </w:tr>
      <w:tr w:rsidR="00A632AC" w:rsidRPr="00A632AC" w14:paraId="37F0511F" w14:textId="77777777" w:rsidTr="00771DFD">
        <w:tc>
          <w:tcPr>
            <w:tcW w:w="1805" w:type="dxa"/>
            <w:shd w:val="clear" w:color="auto" w:fill="auto"/>
          </w:tcPr>
          <w:p w14:paraId="291A4E43"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r w:rsidRPr="00A632AC">
              <w:rPr>
                <w:rFonts w:cs="Times New Roman"/>
                <w:color w:val="000000"/>
                <w:sz w:val="21"/>
              </w:rPr>
              <w:t>Position</w:t>
            </w:r>
            <w:r w:rsidRPr="00A632AC">
              <w:rPr>
                <w:rFonts w:cs="Times New Roman"/>
                <w:color w:val="000000"/>
                <w:sz w:val="21"/>
              </w:rPr>
              <w:tab/>
            </w:r>
          </w:p>
        </w:tc>
        <w:tc>
          <w:tcPr>
            <w:tcW w:w="3685" w:type="dxa"/>
            <w:tcBorders>
              <w:top w:val="single" w:sz="4" w:space="0" w:color="auto"/>
              <w:bottom w:val="single" w:sz="4" w:space="0" w:color="auto"/>
            </w:tcBorders>
            <w:shd w:val="clear" w:color="auto" w:fill="auto"/>
          </w:tcPr>
          <w:p w14:paraId="71392293"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p>
        </w:tc>
      </w:tr>
      <w:tr w:rsidR="00A632AC" w:rsidRPr="00A632AC" w14:paraId="0992B8EA" w14:textId="77777777" w:rsidTr="00771DFD">
        <w:tc>
          <w:tcPr>
            <w:tcW w:w="1805" w:type="dxa"/>
            <w:shd w:val="clear" w:color="auto" w:fill="auto"/>
          </w:tcPr>
          <w:p w14:paraId="1964E582"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r w:rsidRPr="00A632AC">
              <w:rPr>
                <w:rFonts w:cs="Times New Roman"/>
                <w:color w:val="000000"/>
                <w:sz w:val="21"/>
              </w:rPr>
              <w:t>Signature</w:t>
            </w:r>
            <w:r w:rsidRPr="00A632AC">
              <w:rPr>
                <w:rFonts w:cs="Times New Roman"/>
                <w:color w:val="000000"/>
                <w:sz w:val="21"/>
              </w:rPr>
              <w:tab/>
            </w:r>
          </w:p>
        </w:tc>
        <w:tc>
          <w:tcPr>
            <w:tcW w:w="3685" w:type="dxa"/>
            <w:tcBorders>
              <w:top w:val="single" w:sz="4" w:space="0" w:color="auto"/>
              <w:bottom w:val="single" w:sz="4" w:space="0" w:color="auto"/>
            </w:tcBorders>
            <w:shd w:val="clear" w:color="auto" w:fill="auto"/>
          </w:tcPr>
          <w:p w14:paraId="4EC57E7F"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p>
        </w:tc>
      </w:tr>
      <w:tr w:rsidR="00A632AC" w:rsidRPr="00A632AC" w14:paraId="2DB2A14F" w14:textId="77777777" w:rsidTr="00771DFD">
        <w:tc>
          <w:tcPr>
            <w:tcW w:w="1805" w:type="dxa"/>
            <w:shd w:val="clear" w:color="auto" w:fill="auto"/>
          </w:tcPr>
          <w:p w14:paraId="5CCC9643"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r w:rsidRPr="00A632AC">
              <w:rPr>
                <w:rFonts w:cs="Times New Roman"/>
                <w:color w:val="000000"/>
                <w:sz w:val="21"/>
              </w:rPr>
              <w:t>Date</w:t>
            </w:r>
            <w:r w:rsidRPr="00A632AC">
              <w:rPr>
                <w:rFonts w:cs="Times New Roman"/>
                <w:color w:val="000000"/>
                <w:sz w:val="21"/>
              </w:rPr>
              <w:tab/>
            </w:r>
          </w:p>
        </w:tc>
        <w:tc>
          <w:tcPr>
            <w:tcW w:w="3685" w:type="dxa"/>
            <w:tcBorders>
              <w:top w:val="single" w:sz="4" w:space="0" w:color="auto"/>
              <w:bottom w:val="single" w:sz="4" w:space="0" w:color="auto"/>
            </w:tcBorders>
            <w:shd w:val="clear" w:color="auto" w:fill="auto"/>
          </w:tcPr>
          <w:p w14:paraId="2FAD7D74"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pPr>
          </w:p>
        </w:tc>
      </w:tr>
    </w:tbl>
    <w:p w14:paraId="38E32931" w14:textId="77777777" w:rsidR="004431E7" w:rsidRDefault="004431E7" w:rsidP="006A7C14">
      <w:pPr>
        <w:pStyle w:val="SchedulePageHeading"/>
        <w:numPr>
          <w:ilvl w:val="0"/>
          <w:numId w:val="100"/>
        </w:numPr>
        <w:rPr>
          <w:w w:val="95"/>
          <w:lang w:eastAsia="zh-CN" w:bidi="th-TH"/>
        </w:rPr>
        <w:sectPr w:rsidR="004431E7" w:rsidSect="00771DFD">
          <w:pgSz w:w="11920" w:h="16840"/>
          <w:pgMar w:top="940" w:right="1572" w:bottom="280" w:left="1340" w:header="729" w:footer="988" w:gutter="0"/>
          <w:cols w:space="720"/>
        </w:sectPr>
      </w:pPr>
    </w:p>
    <w:p w14:paraId="7DB0204D" w14:textId="77777777" w:rsidR="00A632AC" w:rsidRDefault="007A75A1" w:rsidP="006A7C14">
      <w:pPr>
        <w:pStyle w:val="SchedulePageHeading"/>
        <w:numPr>
          <w:ilvl w:val="0"/>
          <w:numId w:val="100"/>
        </w:numPr>
      </w:pPr>
      <w:bookmarkStart w:id="2102" w:name="_Toc47882259"/>
      <w:bookmarkStart w:id="2103" w:name="_Toc256000128"/>
      <w:bookmarkStart w:id="2104" w:name="_Toc256000248"/>
      <w:bookmarkStart w:id="2105" w:name="_Toc256000368"/>
      <w:bookmarkStart w:id="2106" w:name="_Toc256000473"/>
      <w:bookmarkStart w:id="2107" w:name="_Toc256000594"/>
      <w:bookmarkStart w:id="2108" w:name="_Toc53082295"/>
      <w:bookmarkStart w:id="2109" w:name="_Toc256000528"/>
      <w:bookmarkStart w:id="2110" w:name="_Toc256000706"/>
      <w:bookmarkStart w:id="2111" w:name="_Ref81862508"/>
      <w:bookmarkStart w:id="2112" w:name="_Ref81982093"/>
      <w:bookmarkStart w:id="2113" w:name="_Ref81982118"/>
      <w:bookmarkStart w:id="2114" w:name="_Ref81982154"/>
      <w:bookmarkStart w:id="2115" w:name="_Ref81982254"/>
      <w:bookmarkStart w:id="2116" w:name="_Ref81982374"/>
      <w:bookmarkStart w:id="2117" w:name="_Toc132740870"/>
      <w:r w:rsidRPr="00E85DB2">
        <w:t xml:space="preserve">Performance Management Framework and </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r>
        <w:t>KPIs</w:t>
      </w:r>
      <w:bookmarkEnd w:id="2112"/>
      <w:bookmarkEnd w:id="2113"/>
      <w:bookmarkEnd w:id="2114"/>
      <w:bookmarkEnd w:id="2115"/>
      <w:bookmarkEnd w:id="2116"/>
      <w:bookmarkEnd w:id="2117"/>
    </w:p>
    <w:p w14:paraId="68D43291" w14:textId="77777777" w:rsidR="000116EE" w:rsidRPr="002304C8" w:rsidRDefault="007A75A1" w:rsidP="00303625">
      <w:pPr>
        <w:pStyle w:val="ListParagraph"/>
        <w:numPr>
          <w:ilvl w:val="0"/>
          <w:numId w:val="69"/>
        </w:numPr>
        <w:tabs>
          <w:tab w:val="left" w:pos="851"/>
          <w:tab w:val="left" w:pos="2773"/>
          <w:tab w:val="left" w:pos="3697"/>
          <w:tab w:val="left" w:pos="4621"/>
          <w:tab w:val="left" w:pos="5545"/>
          <w:tab w:val="left" w:pos="6469"/>
          <w:tab w:val="left" w:pos="7394"/>
          <w:tab w:val="left" w:pos="8318"/>
          <w:tab w:val="right" w:pos="8930"/>
        </w:tabs>
        <w:spacing w:before="120" w:after="120" w:line="276" w:lineRule="auto"/>
        <w:ind w:left="993" w:hanging="993"/>
        <w:rPr>
          <w:rFonts w:eastAsia="SimSun"/>
          <w:b/>
          <w:sz w:val="24"/>
          <w:szCs w:val="18"/>
          <w:u w:val="single"/>
          <w:lang w:eastAsia="zh-CN"/>
        </w:rPr>
      </w:pPr>
      <w:r w:rsidRPr="002304C8">
        <w:rPr>
          <w:rFonts w:eastAsia="SimSun"/>
          <w:b/>
          <w:sz w:val="24"/>
          <w:szCs w:val="18"/>
          <w:lang w:eastAsia="zh-CN"/>
        </w:rPr>
        <w:t>General</w:t>
      </w:r>
    </w:p>
    <w:p w14:paraId="2FA4C39C" w14:textId="77777777" w:rsidR="000116EE" w:rsidRPr="002304C8" w:rsidRDefault="007A75A1" w:rsidP="006A7C14">
      <w:pPr>
        <w:numPr>
          <w:ilvl w:val="1"/>
          <w:numId w:val="80"/>
        </w:numPr>
        <w:tabs>
          <w:tab w:val="left" w:pos="851"/>
          <w:tab w:val="left" w:pos="1848"/>
          <w:tab w:val="left" w:pos="2773"/>
          <w:tab w:val="left" w:pos="3697"/>
          <w:tab w:val="left" w:pos="4621"/>
          <w:tab w:val="left" w:pos="5545"/>
          <w:tab w:val="left" w:pos="6469"/>
          <w:tab w:val="left" w:pos="7394"/>
          <w:tab w:val="left" w:pos="8318"/>
          <w:tab w:val="right" w:pos="8930"/>
        </w:tabs>
        <w:spacing w:before="120" w:after="120" w:line="276" w:lineRule="auto"/>
        <w:ind w:left="851" w:hanging="851"/>
        <w:rPr>
          <w:rFonts w:eastAsia="SimSun"/>
          <w:u w:val="single"/>
        </w:rPr>
      </w:pPr>
      <w:bookmarkStart w:id="2118" w:name="_BPDC_LN_INS_1041"/>
      <w:bookmarkStart w:id="2119" w:name="_BPDC_PR_INS_1042"/>
      <w:bookmarkEnd w:id="2118"/>
      <w:bookmarkEnd w:id="2119"/>
      <w:r w:rsidRPr="002304C8">
        <w:t xml:space="preserve">The </w:t>
      </w:r>
      <w:r>
        <w:t>IProvider</w:t>
      </w:r>
      <w:r w:rsidRPr="002304C8">
        <w:t xml:space="preserve"> must deliver the Services to meet the KPIs set out in this </w:t>
      </w:r>
      <w:r>
        <w:t>Schedule</w:t>
      </w:r>
      <w:r w:rsidRPr="002304C8">
        <w:t xml:space="preserve">. Where the </w:t>
      </w:r>
      <w:r>
        <w:t>IProvider</w:t>
      </w:r>
      <w:r w:rsidRPr="002304C8">
        <w:t xml:space="preserve"> fails to meet the KPIs, </w:t>
      </w:r>
      <w:r>
        <w:t xml:space="preserve">Health </w:t>
      </w:r>
      <w:r w:rsidRPr="002304C8">
        <w:t xml:space="preserve">may apply Service Credits in </w:t>
      </w:r>
      <w:r>
        <w:t xml:space="preserve">respect of Service Charges paid or payable by Health in </w:t>
      </w:r>
      <w:r w:rsidRPr="002304C8">
        <w:t xml:space="preserve">accordance with </w:t>
      </w:r>
      <w:r>
        <w:t>this Head Agreement</w:t>
      </w:r>
      <w:r w:rsidRPr="002304C8">
        <w:t xml:space="preserve"> </w:t>
      </w:r>
      <w:r>
        <w:t xml:space="preserve">or the relevant Order, </w:t>
      </w:r>
      <w:r w:rsidRPr="002304C8">
        <w:t>using the following methodology.</w:t>
      </w:r>
    </w:p>
    <w:p w14:paraId="5EF116D4" w14:textId="77777777" w:rsidR="000116EE" w:rsidRPr="002304C8" w:rsidRDefault="007A75A1" w:rsidP="006A7C14">
      <w:pPr>
        <w:numPr>
          <w:ilvl w:val="1"/>
          <w:numId w:val="80"/>
        </w:numPr>
        <w:tabs>
          <w:tab w:val="left" w:pos="851"/>
          <w:tab w:val="left" w:pos="1848"/>
          <w:tab w:val="left" w:pos="2773"/>
          <w:tab w:val="left" w:pos="3697"/>
          <w:tab w:val="left" w:pos="4621"/>
          <w:tab w:val="left" w:pos="5545"/>
          <w:tab w:val="left" w:pos="6469"/>
          <w:tab w:val="left" w:pos="7394"/>
          <w:tab w:val="left" w:pos="8318"/>
          <w:tab w:val="right" w:pos="8930"/>
        </w:tabs>
        <w:spacing w:before="120" w:after="120" w:line="276" w:lineRule="auto"/>
        <w:ind w:left="851" w:hanging="851"/>
        <w:rPr>
          <w:u w:val="single"/>
        </w:rPr>
      </w:pPr>
      <w:bookmarkStart w:id="2120" w:name="_BPDC_LN_INS_1039"/>
      <w:bookmarkStart w:id="2121" w:name="_BPDC_PR_INS_1040"/>
      <w:bookmarkStart w:id="2122" w:name="_BPDC_LN_INS_1037"/>
      <w:bookmarkStart w:id="2123" w:name="_BPDC_PR_INS_1038"/>
      <w:bookmarkEnd w:id="2120"/>
      <w:bookmarkEnd w:id="2121"/>
      <w:bookmarkEnd w:id="2122"/>
      <w:bookmarkEnd w:id="2123"/>
      <w:r w:rsidRPr="002304C8">
        <w:t xml:space="preserve">The KPIs are set out in section 2 below, together with, for each KPI, the relevant reporting period. </w:t>
      </w:r>
    </w:p>
    <w:p w14:paraId="6205B714" w14:textId="77777777" w:rsidR="000116EE" w:rsidRPr="002304C8" w:rsidRDefault="007A75A1" w:rsidP="006A7C14">
      <w:pPr>
        <w:numPr>
          <w:ilvl w:val="1"/>
          <w:numId w:val="80"/>
        </w:numPr>
        <w:tabs>
          <w:tab w:val="left" w:pos="851"/>
          <w:tab w:val="left" w:pos="1848"/>
          <w:tab w:val="left" w:pos="2773"/>
          <w:tab w:val="left" w:pos="3697"/>
          <w:tab w:val="left" w:pos="4621"/>
          <w:tab w:val="left" w:pos="5545"/>
          <w:tab w:val="left" w:pos="6469"/>
          <w:tab w:val="left" w:pos="7394"/>
          <w:tab w:val="left" w:pos="8318"/>
          <w:tab w:val="right" w:pos="8930"/>
        </w:tabs>
        <w:spacing w:before="120" w:after="120" w:line="276" w:lineRule="auto"/>
        <w:ind w:left="851" w:hanging="851"/>
        <w:rPr>
          <w:u w:val="single"/>
        </w:rPr>
      </w:pPr>
      <w:bookmarkStart w:id="2124" w:name="_BPDC_LN_INS_1035"/>
      <w:bookmarkStart w:id="2125" w:name="_BPDC_PR_INS_1036"/>
      <w:bookmarkEnd w:id="2124"/>
      <w:bookmarkEnd w:id="2125"/>
      <w:r w:rsidRPr="002304C8">
        <w:t xml:space="preserve">Where any KPI has not been achieved for a reporting period, </w:t>
      </w:r>
      <w:bookmarkStart w:id="2126" w:name="_9kMJ14M7aXv6AA8DIWEem63"/>
      <w:r>
        <w:t>Health</w:t>
      </w:r>
      <w:bookmarkEnd w:id="2126"/>
      <w:r w:rsidRPr="002304C8">
        <w:t xml:space="preserve"> may apply the applicable Service Credit against the monthly </w:t>
      </w:r>
      <w:r>
        <w:t xml:space="preserve">Service </w:t>
      </w:r>
      <w:r w:rsidRPr="002304C8">
        <w:t>Charges</w:t>
      </w:r>
      <w:r>
        <w:t xml:space="preserve"> paid or payable by Health</w:t>
      </w:r>
      <w:r w:rsidRPr="002304C8">
        <w:t xml:space="preserve">. </w:t>
      </w:r>
      <w:bookmarkStart w:id="2127" w:name="_9kMJ15N7aXv6AA8DIWEem63"/>
      <w:r>
        <w:t>Health</w:t>
      </w:r>
      <w:bookmarkEnd w:id="2127"/>
      <w:r w:rsidRPr="002304C8">
        <w:t xml:space="preserve"> will determine which KPI (if any) will have Service Credits applied.</w:t>
      </w:r>
    </w:p>
    <w:p w14:paraId="104D61F8" w14:textId="77777777" w:rsidR="000116EE" w:rsidRPr="00051236" w:rsidRDefault="007A75A1" w:rsidP="006A7C14">
      <w:pPr>
        <w:numPr>
          <w:ilvl w:val="1"/>
          <w:numId w:val="80"/>
        </w:numPr>
        <w:tabs>
          <w:tab w:val="left" w:pos="851"/>
          <w:tab w:val="left" w:pos="1848"/>
          <w:tab w:val="left" w:pos="2773"/>
          <w:tab w:val="left" w:pos="3697"/>
          <w:tab w:val="left" w:pos="4621"/>
          <w:tab w:val="left" w:pos="5545"/>
          <w:tab w:val="left" w:pos="6469"/>
          <w:tab w:val="left" w:pos="7394"/>
          <w:tab w:val="left" w:pos="8318"/>
          <w:tab w:val="right" w:pos="8930"/>
        </w:tabs>
        <w:spacing w:before="120" w:after="120" w:line="276" w:lineRule="auto"/>
        <w:ind w:left="851" w:hanging="851"/>
        <w:rPr>
          <w:u w:val="single"/>
        </w:rPr>
      </w:pPr>
      <w:bookmarkStart w:id="2128" w:name="_BPDC_LN_INS_1033"/>
      <w:bookmarkStart w:id="2129" w:name="_BPDC_PR_INS_1034"/>
      <w:bookmarkEnd w:id="2128"/>
      <w:bookmarkEnd w:id="2129"/>
      <w:r w:rsidRPr="002304C8">
        <w:t xml:space="preserve">Where a single event has caused failure of </w:t>
      </w:r>
      <w:proofErr w:type="gramStart"/>
      <w:r w:rsidRPr="002304C8">
        <w:t>a number of</w:t>
      </w:r>
      <w:proofErr w:type="gramEnd"/>
      <w:r w:rsidRPr="002304C8">
        <w:t xml:space="preserve"> KPIs to be achieved then Service Credits will only apply to a maximum of one KPI failure, to be determined by </w:t>
      </w:r>
      <w:bookmarkStart w:id="2130" w:name="_9kMJ16O7aXv6AA8DIWEem63"/>
      <w:r>
        <w:t>Health</w:t>
      </w:r>
      <w:bookmarkEnd w:id="2130"/>
      <w:r w:rsidRPr="002304C8">
        <w:t>.</w:t>
      </w:r>
    </w:p>
    <w:p w14:paraId="03B4298F" w14:textId="77777777" w:rsidR="000116EE" w:rsidRPr="002304C8" w:rsidRDefault="007A75A1" w:rsidP="00303625">
      <w:pPr>
        <w:pStyle w:val="ListParagraph"/>
        <w:numPr>
          <w:ilvl w:val="0"/>
          <w:numId w:val="69"/>
        </w:numPr>
        <w:tabs>
          <w:tab w:val="left" w:pos="851"/>
          <w:tab w:val="left" w:pos="2773"/>
          <w:tab w:val="left" w:pos="3697"/>
          <w:tab w:val="left" w:pos="4621"/>
          <w:tab w:val="left" w:pos="5545"/>
          <w:tab w:val="left" w:pos="6469"/>
          <w:tab w:val="left" w:pos="7394"/>
          <w:tab w:val="left" w:pos="8318"/>
          <w:tab w:val="right" w:pos="8930"/>
        </w:tabs>
        <w:spacing w:before="120" w:after="120" w:line="276" w:lineRule="auto"/>
        <w:ind w:left="993" w:hanging="993"/>
        <w:rPr>
          <w:rFonts w:eastAsia="SimSun"/>
          <w:b/>
          <w:sz w:val="24"/>
          <w:szCs w:val="18"/>
          <w:u w:val="single"/>
          <w:lang w:eastAsia="zh-CN"/>
        </w:rPr>
      </w:pPr>
      <w:bookmarkStart w:id="2131" w:name="_BPDC_LN_INS_1031"/>
      <w:bookmarkStart w:id="2132" w:name="_BPDC_PR_INS_1032"/>
      <w:bookmarkStart w:id="2133" w:name="_BPDC_LN_INS_1029"/>
      <w:bookmarkStart w:id="2134" w:name="_BPDC_PR_INS_1030"/>
      <w:bookmarkStart w:id="2135" w:name="_BPDC_LN_INS_1027"/>
      <w:bookmarkStart w:id="2136" w:name="_BPDC_PR_INS_1028"/>
      <w:bookmarkStart w:id="2137" w:name="_Ref63595384"/>
      <w:bookmarkStart w:id="2138" w:name="_Hlk63330657"/>
      <w:bookmarkEnd w:id="2131"/>
      <w:bookmarkEnd w:id="2132"/>
      <w:bookmarkEnd w:id="2133"/>
      <w:bookmarkEnd w:id="2134"/>
      <w:bookmarkEnd w:id="2135"/>
      <w:bookmarkEnd w:id="2136"/>
      <w:r w:rsidRPr="002304C8">
        <w:rPr>
          <w:rFonts w:eastAsia="SimSun"/>
          <w:b/>
          <w:sz w:val="24"/>
          <w:szCs w:val="18"/>
          <w:lang w:eastAsia="zh-CN"/>
        </w:rPr>
        <w:t xml:space="preserve">Key Performance </w:t>
      </w:r>
      <w:r>
        <w:rPr>
          <w:rFonts w:eastAsia="SimSun"/>
          <w:b/>
          <w:sz w:val="24"/>
          <w:szCs w:val="18"/>
          <w:lang w:eastAsia="zh-CN"/>
        </w:rPr>
        <w:t>I</w:t>
      </w:r>
      <w:r w:rsidRPr="002304C8">
        <w:rPr>
          <w:rFonts w:eastAsia="SimSun"/>
          <w:b/>
          <w:sz w:val="24"/>
          <w:szCs w:val="18"/>
          <w:lang w:eastAsia="zh-CN"/>
        </w:rPr>
        <w:t>ndicators</w:t>
      </w:r>
      <w:bookmarkEnd w:id="2137"/>
      <w:r w:rsidRPr="002304C8">
        <w:rPr>
          <w:rFonts w:eastAsia="SimSun"/>
          <w:b/>
          <w:sz w:val="24"/>
          <w:szCs w:val="1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692"/>
        <w:gridCol w:w="2178"/>
        <w:gridCol w:w="2343"/>
      </w:tblGrid>
      <w:tr w:rsidR="000116EE" w:rsidRPr="00B15452" w14:paraId="3FBC0B88" w14:textId="77777777" w:rsidTr="00DB736C">
        <w:tc>
          <w:tcPr>
            <w:tcW w:w="785" w:type="dxa"/>
            <w:tcBorders>
              <w:top w:val="single" w:sz="4" w:space="0" w:color="auto"/>
              <w:left w:val="single" w:sz="4" w:space="0" w:color="auto"/>
              <w:bottom w:val="single" w:sz="4" w:space="0" w:color="auto"/>
              <w:right w:val="single" w:sz="4" w:space="0" w:color="auto"/>
            </w:tcBorders>
            <w:shd w:val="clear" w:color="auto" w:fill="C6D9F1"/>
          </w:tcPr>
          <w:p w14:paraId="31AB0AD9" w14:textId="77777777" w:rsidR="000116EE" w:rsidRPr="002304C8" w:rsidRDefault="005C4DF7" w:rsidP="00DB736C">
            <w:pPr>
              <w:spacing w:before="80" w:after="80"/>
              <w:rPr>
                <w:rFonts w:eastAsia="SimSun"/>
                <w:b/>
                <w:bCs/>
                <w:szCs w:val="22"/>
                <w:lang w:eastAsia="zh-CN"/>
              </w:rPr>
            </w:pPr>
          </w:p>
        </w:tc>
        <w:tc>
          <w:tcPr>
            <w:tcW w:w="3692" w:type="dxa"/>
            <w:tcBorders>
              <w:top w:val="single" w:sz="4" w:space="0" w:color="auto"/>
              <w:left w:val="single" w:sz="4" w:space="0" w:color="auto"/>
              <w:bottom w:val="single" w:sz="4" w:space="0" w:color="auto"/>
              <w:right w:val="single" w:sz="4" w:space="0" w:color="auto"/>
            </w:tcBorders>
            <w:shd w:val="clear" w:color="auto" w:fill="C6D9F1"/>
            <w:hideMark/>
          </w:tcPr>
          <w:p w14:paraId="09CBEDA5" w14:textId="77777777" w:rsidR="000116EE" w:rsidRPr="002304C8" w:rsidRDefault="007A75A1" w:rsidP="00DB736C">
            <w:pPr>
              <w:spacing w:before="80" w:after="80"/>
              <w:rPr>
                <w:rFonts w:eastAsia="SimSun"/>
                <w:b/>
                <w:bCs/>
                <w:lang w:eastAsia="zh-CN"/>
              </w:rPr>
            </w:pPr>
            <w:r w:rsidRPr="002304C8">
              <w:rPr>
                <w:rFonts w:eastAsia="SimSun"/>
                <w:b/>
                <w:bCs/>
                <w:lang w:eastAsia="zh-CN"/>
              </w:rPr>
              <w:t xml:space="preserve">KPI </w:t>
            </w:r>
          </w:p>
        </w:tc>
        <w:tc>
          <w:tcPr>
            <w:tcW w:w="2178" w:type="dxa"/>
            <w:tcBorders>
              <w:top w:val="single" w:sz="4" w:space="0" w:color="auto"/>
              <w:left w:val="single" w:sz="4" w:space="0" w:color="auto"/>
              <w:bottom w:val="single" w:sz="4" w:space="0" w:color="auto"/>
              <w:right w:val="single" w:sz="4" w:space="0" w:color="auto"/>
            </w:tcBorders>
            <w:shd w:val="clear" w:color="auto" w:fill="C6D9F1"/>
            <w:hideMark/>
          </w:tcPr>
          <w:p w14:paraId="6F687901" w14:textId="77777777" w:rsidR="000116EE" w:rsidRPr="002304C8" w:rsidRDefault="007A75A1" w:rsidP="00DB736C">
            <w:pPr>
              <w:spacing w:before="80" w:after="80"/>
              <w:rPr>
                <w:rFonts w:eastAsia="SimSun"/>
                <w:b/>
                <w:bCs/>
                <w:lang w:eastAsia="zh-CN"/>
              </w:rPr>
            </w:pPr>
            <w:r w:rsidRPr="002304C8">
              <w:rPr>
                <w:rFonts w:eastAsia="SimSun"/>
                <w:b/>
                <w:bCs/>
                <w:lang w:eastAsia="zh-CN"/>
              </w:rPr>
              <w:t>Service Credit %</w:t>
            </w:r>
          </w:p>
        </w:tc>
        <w:tc>
          <w:tcPr>
            <w:tcW w:w="2343" w:type="dxa"/>
            <w:tcBorders>
              <w:top w:val="single" w:sz="4" w:space="0" w:color="auto"/>
              <w:left w:val="single" w:sz="4" w:space="0" w:color="auto"/>
              <w:bottom w:val="single" w:sz="4" w:space="0" w:color="auto"/>
              <w:right w:val="single" w:sz="4" w:space="0" w:color="auto"/>
            </w:tcBorders>
            <w:shd w:val="clear" w:color="auto" w:fill="C6D9F1"/>
            <w:hideMark/>
          </w:tcPr>
          <w:p w14:paraId="15F6FFB2" w14:textId="77777777" w:rsidR="000116EE" w:rsidRPr="002304C8" w:rsidRDefault="007A75A1" w:rsidP="00DB736C">
            <w:pPr>
              <w:spacing w:before="80" w:after="80"/>
              <w:rPr>
                <w:rFonts w:eastAsia="SimSun"/>
                <w:b/>
                <w:bCs/>
                <w:lang w:eastAsia="zh-CN"/>
              </w:rPr>
            </w:pPr>
            <w:r w:rsidRPr="002304C8">
              <w:rPr>
                <w:rFonts w:eastAsia="SimSun"/>
                <w:b/>
                <w:bCs/>
                <w:lang w:eastAsia="zh-CN"/>
              </w:rPr>
              <w:t>Assessment period / date</w:t>
            </w:r>
          </w:p>
        </w:tc>
      </w:tr>
      <w:tr w:rsidR="000116EE" w:rsidRPr="002304C8" w14:paraId="63EE92DA" w14:textId="77777777" w:rsidTr="00DB736C">
        <w:tc>
          <w:tcPr>
            <w:tcW w:w="785" w:type="dxa"/>
            <w:tcBorders>
              <w:top w:val="single" w:sz="4" w:space="0" w:color="auto"/>
              <w:left w:val="single" w:sz="4" w:space="0" w:color="auto"/>
              <w:bottom w:val="single" w:sz="4" w:space="0" w:color="auto"/>
              <w:right w:val="single" w:sz="4" w:space="0" w:color="auto"/>
            </w:tcBorders>
            <w:shd w:val="clear" w:color="auto" w:fill="auto"/>
            <w:hideMark/>
          </w:tcPr>
          <w:p w14:paraId="2C133F44" w14:textId="77777777" w:rsidR="000116EE" w:rsidRPr="002304C8" w:rsidRDefault="007A75A1" w:rsidP="00DB736C">
            <w:pPr>
              <w:spacing w:before="80" w:after="80"/>
              <w:rPr>
                <w:rFonts w:eastAsia="SimSun"/>
                <w:lang w:eastAsia="zh-CN"/>
              </w:rPr>
            </w:pPr>
            <w:r w:rsidRPr="002304C8">
              <w:rPr>
                <w:rFonts w:eastAsia="SimSun"/>
                <w:lang w:eastAsia="zh-CN"/>
              </w:rPr>
              <w:t>KPI 1</w:t>
            </w:r>
          </w:p>
        </w:tc>
        <w:tc>
          <w:tcPr>
            <w:tcW w:w="3692" w:type="dxa"/>
            <w:tcBorders>
              <w:top w:val="single" w:sz="4" w:space="0" w:color="auto"/>
              <w:left w:val="single" w:sz="4" w:space="0" w:color="auto"/>
              <w:bottom w:val="single" w:sz="4" w:space="0" w:color="auto"/>
              <w:right w:val="single" w:sz="4" w:space="0" w:color="auto"/>
            </w:tcBorders>
            <w:shd w:val="clear" w:color="auto" w:fill="auto"/>
            <w:hideMark/>
          </w:tcPr>
          <w:p w14:paraId="796EEBE4" w14:textId="77777777" w:rsidR="000116EE" w:rsidRPr="002304C8" w:rsidRDefault="007A75A1" w:rsidP="00DB736C">
            <w:pPr>
              <w:spacing w:before="80" w:after="80"/>
              <w:rPr>
                <w:rFonts w:eastAsia="SimSun"/>
                <w:lang w:eastAsia="zh-CN"/>
              </w:rPr>
            </w:pPr>
            <w:bookmarkStart w:id="2139" w:name="_BPDC_LN_INS_1025"/>
            <w:bookmarkStart w:id="2140" w:name="_BPDC_PR_INS_1026"/>
            <w:bookmarkStart w:id="2141" w:name="_BPDC_LN_INS_1023"/>
            <w:bookmarkStart w:id="2142" w:name="_BPDC_PR_INS_1024"/>
            <w:bookmarkEnd w:id="2139"/>
            <w:bookmarkEnd w:id="2140"/>
            <w:bookmarkEnd w:id="2141"/>
            <w:bookmarkEnd w:id="2142"/>
            <w:r w:rsidRPr="002304C8">
              <w:rPr>
                <w:rFonts w:eastAsia="SimSun"/>
                <w:lang w:eastAsia="zh-CN"/>
              </w:rPr>
              <w:t xml:space="preserve">No more than 1% of Vaccines provided to the </w:t>
            </w:r>
            <w:r>
              <w:rPr>
                <w:rFonts w:eastAsia="SimSun"/>
                <w:lang w:eastAsia="zh-CN"/>
              </w:rPr>
              <w:t>IProvider</w:t>
            </w:r>
            <w:r w:rsidRPr="002304C8">
              <w:rPr>
                <w:rFonts w:eastAsia="SimSun"/>
                <w:lang w:eastAsia="zh-CN"/>
              </w:rPr>
              <w:t xml:space="preserve"> in any month </w:t>
            </w:r>
            <w:r>
              <w:rPr>
                <w:rFonts w:eastAsia="SimSun"/>
                <w:lang w:eastAsia="zh-CN"/>
              </w:rPr>
              <w:t>become</w:t>
            </w:r>
            <w:r w:rsidRPr="002304C8">
              <w:rPr>
                <w:rFonts w:eastAsia="SimSun"/>
                <w:lang w:eastAsia="zh-CN"/>
              </w:rPr>
              <w:t xml:space="preserve"> </w:t>
            </w:r>
            <w:r>
              <w:rPr>
                <w:rFonts w:eastAsia="SimSun"/>
                <w:lang w:eastAsia="zh-CN"/>
              </w:rPr>
              <w:t>Wastage</w:t>
            </w:r>
            <w:r w:rsidRPr="002304C8">
              <w:rPr>
                <w:rFonts w:eastAsia="SimSun"/>
                <w:lang w:eastAsia="zh-CN"/>
              </w:rPr>
              <w:t xml:space="preserve">. </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2F5C8204" w14:textId="77777777" w:rsidR="000116EE" w:rsidRPr="002304C8" w:rsidRDefault="007A75A1" w:rsidP="00DB736C">
            <w:pPr>
              <w:spacing w:before="80" w:after="80"/>
              <w:rPr>
                <w:rFonts w:eastAsia="SimSun"/>
                <w:lang w:eastAsia="zh-CN"/>
              </w:rPr>
            </w:pPr>
            <w:r w:rsidRPr="002304C8">
              <w:rPr>
                <w:rFonts w:eastAsia="SimSun"/>
                <w:lang w:eastAsia="zh-CN"/>
              </w:rPr>
              <w:t>2% of the monthly Service Charge</w:t>
            </w:r>
          </w:p>
        </w:tc>
        <w:tc>
          <w:tcPr>
            <w:tcW w:w="2343" w:type="dxa"/>
            <w:tcBorders>
              <w:top w:val="single" w:sz="4" w:space="0" w:color="auto"/>
              <w:left w:val="single" w:sz="4" w:space="0" w:color="auto"/>
              <w:bottom w:val="single" w:sz="4" w:space="0" w:color="auto"/>
              <w:right w:val="single" w:sz="4" w:space="0" w:color="auto"/>
            </w:tcBorders>
            <w:shd w:val="clear" w:color="auto" w:fill="auto"/>
            <w:hideMark/>
          </w:tcPr>
          <w:p w14:paraId="0AF4946B" w14:textId="77777777" w:rsidR="000116EE" w:rsidRPr="002304C8" w:rsidRDefault="007A75A1" w:rsidP="00DB736C">
            <w:pPr>
              <w:spacing w:before="80" w:after="80"/>
              <w:rPr>
                <w:rFonts w:eastAsia="SimSun"/>
                <w:lang w:eastAsia="zh-CN"/>
              </w:rPr>
            </w:pPr>
            <w:r w:rsidRPr="002304C8">
              <w:rPr>
                <w:rFonts w:eastAsia="SimSun"/>
                <w:lang w:eastAsia="zh-CN"/>
              </w:rPr>
              <w:t xml:space="preserve">Monthly </w:t>
            </w:r>
          </w:p>
        </w:tc>
      </w:tr>
      <w:tr w:rsidR="000116EE" w:rsidRPr="002304C8" w14:paraId="7FBC03B6" w14:textId="77777777" w:rsidTr="00DB736C">
        <w:trPr>
          <w:trHeight w:val="1266"/>
        </w:trPr>
        <w:tc>
          <w:tcPr>
            <w:tcW w:w="785" w:type="dxa"/>
            <w:tcBorders>
              <w:top w:val="single" w:sz="4" w:space="0" w:color="auto"/>
              <w:left w:val="single" w:sz="4" w:space="0" w:color="auto"/>
              <w:bottom w:val="single" w:sz="4" w:space="0" w:color="auto"/>
              <w:right w:val="single" w:sz="4" w:space="0" w:color="auto"/>
            </w:tcBorders>
            <w:shd w:val="clear" w:color="auto" w:fill="auto"/>
          </w:tcPr>
          <w:p w14:paraId="5284A80F" w14:textId="77777777" w:rsidR="000116EE" w:rsidRPr="002304C8" w:rsidRDefault="007A75A1" w:rsidP="00DB736C">
            <w:pPr>
              <w:spacing w:before="80" w:after="80"/>
              <w:rPr>
                <w:rFonts w:eastAsia="SimSun"/>
                <w:lang w:eastAsia="zh-CN"/>
              </w:rPr>
            </w:pPr>
            <w:r w:rsidRPr="002304C8">
              <w:rPr>
                <w:rFonts w:eastAsia="SimSun"/>
                <w:lang w:eastAsia="zh-CN"/>
              </w:rPr>
              <w:t>KPI 2</w:t>
            </w:r>
          </w:p>
        </w:tc>
        <w:tc>
          <w:tcPr>
            <w:tcW w:w="3692" w:type="dxa"/>
            <w:tcBorders>
              <w:top w:val="single" w:sz="4" w:space="0" w:color="auto"/>
              <w:left w:val="single" w:sz="4" w:space="0" w:color="auto"/>
              <w:bottom w:val="single" w:sz="4" w:space="0" w:color="auto"/>
              <w:right w:val="single" w:sz="4" w:space="0" w:color="auto"/>
            </w:tcBorders>
            <w:shd w:val="clear" w:color="auto" w:fill="auto"/>
          </w:tcPr>
          <w:p w14:paraId="463032BF" w14:textId="77777777" w:rsidR="000116EE" w:rsidRPr="002304C8" w:rsidRDefault="007A75A1" w:rsidP="00DB736C">
            <w:pPr>
              <w:spacing w:before="80" w:after="80"/>
            </w:pPr>
            <w:r w:rsidRPr="002304C8">
              <w:t>Record all vaccinations data in the AIR within 24 hours of the dose being administered, where a Medicare number is provided.</w:t>
            </w:r>
          </w:p>
          <w:p w14:paraId="4217A76C" w14:textId="77777777" w:rsidR="000116EE" w:rsidRPr="002304C8" w:rsidRDefault="007A75A1" w:rsidP="00DB736C">
            <w:pPr>
              <w:spacing w:before="80" w:after="80"/>
            </w:pPr>
            <w:r w:rsidRPr="002304C8">
              <w:t>Record all vaccinations data in the AIR within 3 Business Days of the dose being administered where no Medicare number has been provided.</w:t>
            </w:r>
          </w:p>
          <w:p w14:paraId="207EB281" w14:textId="77777777" w:rsidR="000116EE" w:rsidRPr="002304C8" w:rsidRDefault="007A75A1" w:rsidP="00DB736C">
            <w:pPr>
              <w:spacing w:before="80" w:after="80"/>
              <w:rPr>
                <w:iCs/>
              </w:rPr>
            </w:pPr>
            <w:bookmarkStart w:id="2143" w:name="_9kMJ17P7aXv6AA8DIWEem63"/>
            <w:r w:rsidRPr="00B15452">
              <w:t>Health</w:t>
            </w:r>
            <w:bookmarkEnd w:id="2143"/>
            <w:r w:rsidRPr="002304C8">
              <w:t xml:space="preserve"> must be notified within 24 hours where this is outside of the control of the provider.</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792B14A" w14:textId="77777777" w:rsidR="000116EE" w:rsidRPr="002304C8" w:rsidRDefault="007A75A1" w:rsidP="00DB736C">
            <w:pPr>
              <w:spacing w:before="80" w:after="80"/>
              <w:rPr>
                <w:rFonts w:eastAsia="SimSun"/>
                <w:lang w:eastAsia="zh-CN"/>
              </w:rPr>
            </w:pPr>
            <w:r w:rsidRPr="002304C8">
              <w:rPr>
                <w:rFonts w:eastAsia="SimSun"/>
                <w:lang w:eastAsia="zh-CN"/>
              </w:rPr>
              <w:t>2% of the monthly Service Charge</w:t>
            </w:r>
          </w:p>
        </w:tc>
        <w:tc>
          <w:tcPr>
            <w:tcW w:w="2343" w:type="dxa"/>
            <w:tcBorders>
              <w:top w:val="single" w:sz="4" w:space="0" w:color="auto"/>
              <w:left w:val="single" w:sz="4" w:space="0" w:color="auto"/>
              <w:bottom w:val="single" w:sz="4" w:space="0" w:color="auto"/>
              <w:right w:val="single" w:sz="4" w:space="0" w:color="auto"/>
            </w:tcBorders>
            <w:shd w:val="clear" w:color="auto" w:fill="auto"/>
          </w:tcPr>
          <w:p w14:paraId="11A84717" w14:textId="77777777" w:rsidR="000116EE" w:rsidRPr="002304C8" w:rsidRDefault="007A75A1" w:rsidP="00DB736C">
            <w:pPr>
              <w:spacing w:before="80" w:after="80"/>
              <w:rPr>
                <w:rFonts w:eastAsia="SimSun"/>
                <w:lang w:eastAsia="zh-CN"/>
              </w:rPr>
            </w:pPr>
            <w:r w:rsidRPr="002304C8">
              <w:rPr>
                <w:rFonts w:eastAsia="SimSun"/>
                <w:lang w:eastAsia="zh-CN"/>
              </w:rPr>
              <w:t>Monthly</w:t>
            </w:r>
          </w:p>
        </w:tc>
      </w:tr>
    </w:tbl>
    <w:p w14:paraId="6AE74C75" w14:textId="77777777" w:rsidR="00DB3C71" w:rsidRPr="00052EF4" w:rsidRDefault="005C4DF7">
      <w:pPr>
        <w:rPr>
          <w:rFonts w:eastAsia="SimSun"/>
          <w:szCs w:val="22"/>
          <w:lang w:eastAsia="zh-CN"/>
        </w:rPr>
      </w:pPr>
      <w:bookmarkStart w:id="2144" w:name="_BPDC_LN_INS_1021"/>
      <w:bookmarkStart w:id="2145" w:name="_BPDC_PR_INS_1022"/>
      <w:bookmarkStart w:id="2146" w:name="_BPDC_LN_INS_1019"/>
      <w:bookmarkStart w:id="2147" w:name="_BPDC_PR_INS_1020"/>
      <w:bookmarkStart w:id="2148" w:name="_BPDC_LN_INS_1017"/>
      <w:bookmarkStart w:id="2149" w:name="_BPDC_PR_INS_1018"/>
      <w:bookmarkStart w:id="2150" w:name="_BPDC_LN_INS_1015"/>
      <w:bookmarkStart w:id="2151" w:name="_BPDC_PR_INS_1016"/>
      <w:bookmarkStart w:id="2152" w:name="_BPDC_LN_INS_1013"/>
      <w:bookmarkStart w:id="2153" w:name="_BPDC_PR_INS_1014"/>
      <w:bookmarkStart w:id="2154" w:name="_BPDC_LN_INS_1011"/>
      <w:bookmarkStart w:id="2155" w:name="_BPDC_PR_INS_1012"/>
      <w:bookmarkStart w:id="2156" w:name="_BPDC_LN_INS_1009"/>
      <w:bookmarkStart w:id="2157" w:name="_BPDC_PR_INS_1010"/>
      <w:bookmarkEnd w:id="2138"/>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14:paraId="466D21B6" w14:textId="77777777" w:rsidR="00DB3C71" w:rsidRPr="00DB3C71" w:rsidRDefault="007A75A1" w:rsidP="00DB3C71">
      <w:pPr>
        <w:pStyle w:val="ListParagraph"/>
        <w:numPr>
          <w:ilvl w:val="0"/>
          <w:numId w:val="69"/>
        </w:numPr>
        <w:tabs>
          <w:tab w:val="left" w:pos="851"/>
          <w:tab w:val="left" w:pos="2773"/>
          <w:tab w:val="left" w:pos="3697"/>
          <w:tab w:val="left" w:pos="4621"/>
          <w:tab w:val="left" w:pos="5545"/>
          <w:tab w:val="left" w:pos="6469"/>
          <w:tab w:val="left" w:pos="7394"/>
          <w:tab w:val="left" w:pos="8318"/>
          <w:tab w:val="right" w:pos="8930"/>
        </w:tabs>
        <w:spacing w:before="120" w:after="120" w:line="276" w:lineRule="auto"/>
        <w:ind w:left="993" w:hanging="993"/>
        <w:rPr>
          <w:rFonts w:eastAsia="SimSun"/>
          <w:b/>
          <w:szCs w:val="22"/>
          <w:lang w:eastAsia="zh-CN"/>
        </w:rPr>
      </w:pPr>
      <w:r w:rsidRPr="00DB3C71">
        <w:rPr>
          <w:rFonts w:eastAsia="SimSun"/>
          <w:b/>
          <w:sz w:val="24"/>
          <w:szCs w:val="18"/>
          <w:lang w:eastAsia="zh-CN"/>
        </w:rPr>
        <w:t>Additional Agency service levels</w:t>
      </w:r>
    </w:p>
    <w:p w14:paraId="63B30AAC" w14:textId="77777777" w:rsidR="004431E7" w:rsidRDefault="007A75A1" w:rsidP="00DB3C71">
      <w:pPr>
        <w:tabs>
          <w:tab w:val="left" w:pos="851"/>
          <w:tab w:val="left" w:pos="1848"/>
          <w:tab w:val="left" w:pos="2773"/>
          <w:tab w:val="left" w:pos="3697"/>
          <w:tab w:val="left" w:pos="4621"/>
          <w:tab w:val="left" w:pos="5545"/>
          <w:tab w:val="left" w:pos="6469"/>
          <w:tab w:val="left" w:pos="7394"/>
          <w:tab w:val="left" w:pos="8318"/>
          <w:tab w:val="right" w:pos="8930"/>
        </w:tabs>
        <w:spacing w:before="120" w:after="120" w:line="276" w:lineRule="auto"/>
        <w:ind w:left="737" w:hanging="737"/>
        <w:rPr>
          <w:rFonts w:eastAsia="SimSun"/>
          <w:bCs/>
          <w:szCs w:val="22"/>
          <w:lang w:eastAsia="zh-CN"/>
        </w:rPr>
      </w:pPr>
      <w:r w:rsidRPr="00DB3C71">
        <w:rPr>
          <w:rFonts w:eastAsia="SimSun"/>
          <w:bCs/>
          <w:szCs w:val="22"/>
          <w:lang w:eastAsia="zh-CN"/>
        </w:rPr>
        <w:t>3.1</w:t>
      </w:r>
      <w:r w:rsidRPr="00DB3C71">
        <w:rPr>
          <w:rFonts w:eastAsia="SimSun"/>
          <w:bCs/>
          <w:szCs w:val="22"/>
          <w:lang w:eastAsia="zh-CN"/>
        </w:rPr>
        <w:tab/>
        <w:t xml:space="preserve">An </w:t>
      </w:r>
      <w:r>
        <w:rPr>
          <w:rFonts w:eastAsia="SimSun"/>
          <w:bCs/>
          <w:szCs w:val="22"/>
          <w:lang w:eastAsia="zh-CN"/>
        </w:rPr>
        <w:t>Agency may impose service levels on IProvider, and associated service credits in respect of Service Charges that are payable by that Agency, in an Agency Order.</w:t>
      </w:r>
    </w:p>
    <w:p w14:paraId="66AD543B" w14:textId="77777777" w:rsidR="004431E7" w:rsidRDefault="004431E7" w:rsidP="00DB3C71">
      <w:pPr>
        <w:tabs>
          <w:tab w:val="left" w:pos="851"/>
          <w:tab w:val="left" w:pos="1848"/>
          <w:tab w:val="left" w:pos="2773"/>
          <w:tab w:val="left" w:pos="3697"/>
          <w:tab w:val="left" w:pos="4621"/>
          <w:tab w:val="left" w:pos="5545"/>
          <w:tab w:val="left" w:pos="6469"/>
          <w:tab w:val="left" w:pos="7394"/>
          <w:tab w:val="left" w:pos="8318"/>
          <w:tab w:val="right" w:pos="8930"/>
        </w:tabs>
        <w:spacing w:before="120" w:after="120" w:line="276" w:lineRule="auto"/>
        <w:ind w:left="737" w:hanging="737"/>
        <w:rPr>
          <w:rFonts w:eastAsia="SimSun"/>
          <w:bCs/>
          <w:szCs w:val="22"/>
          <w:lang w:eastAsia="zh-CN"/>
        </w:rPr>
        <w:sectPr w:rsidR="004431E7" w:rsidSect="00771DFD">
          <w:pgSz w:w="11920" w:h="16840"/>
          <w:pgMar w:top="940" w:right="1572" w:bottom="280" w:left="1340" w:header="729" w:footer="988" w:gutter="0"/>
          <w:cols w:space="720"/>
        </w:sectPr>
      </w:pPr>
    </w:p>
    <w:p w14:paraId="22853CEB" w14:textId="77777777" w:rsidR="00A632AC" w:rsidRPr="00E85DB2" w:rsidRDefault="007A75A1" w:rsidP="006A7C14">
      <w:pPr>
        <w:pStyle w:val="SchedulePageHeading"/>
        <w:numPr>
          <w:ilvl w:val="0"/>
          <w:numId w:val="100"/>
        </w:numPr>
      </w:pPr>
      <w:bookmarkStart w:id="2158" w:name="_Toc520731774"/>
      <w:bookmarkStart w:id="2159" w:name="_Toc46491479"/>
      <w:bookmarkStart w:id="2160" w:name="_Toc256000040"/>
      <w:bookmarkStart w:id="2161" w:name="_Toc256000084"/>
      <w:bookmarkStart w:id="2162" w:name="_Toc47882260"/>
      <w:bookmarkStart w:id="2163" w:name="_Toc256000129"/>
      <w:bookmarkStart w:id="2164" w:name="_Toc256000249"/>
      <w:bookmarkStart w:id="2165" w:name="_Toc256000369"/>
      <w:bookmarkStart w:id="2166" w:name="_Toc256000474"/>
      <w:bookmarkStart w:id="2167" w:name="_Toc256000595"/>
      <w:bookmarkStart w:id="2168" w:name="_Toc53082296"/>
      <w:bookmarkStart w:id="2169" w:name="_Toc256000529"/>
      <w:bookmarkStart w:id="2170" w:name="_Toc256000707"/>
      <w:bookmarkStart w:id="2171" w:name="_Ref81982265"/>
      <w:bookmarkStart w:id="2172" w:name="_Ref81982325"/>
      <w:bookmarkStart w:id="2173" w:name="_Ref81982336"/>
      <w:bookmarkStart w:id="2174" w:name="_Toc132740871"/>
      <w:r w:rsidRPr="00E85DB2">
        <w:t>Reporting</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r>
        <w:t xml:space="preserve"> (Model A)</w:t>
      </w:r>
      <w:bookmarkEnd w:id="2174"/>
    </w:p>
    <w:p w14:paraId="6C7EC2E8" w14:textId="77777777" w:rsidR="007F1E19" w:rsidRDefault="007A75A1" w:rsidP="006A7C14">
      <w:pPr>
        <w:numPr>
          <w:ilvl w:val="0"/>
          <w:numId w:val="81"/>
        </w:numPr>
        <w:tabs>
          <w:tab w:val="left" w:pos="851"/>
          <w:tab w:val="left" w:pos="1134"/>
          <w:tab w:val="left" w:pos="1848"/>
          <w:tab w:val="left" w:pos="2773"/>
          <w:tab w:val="left" w:pos="3697"/>
          <w:tab w:val="left" w:pos="4621"/>
          <w:tab w:val="left" w:pos="5545"/>
          <w:tab w:val="left" w:pos="6469"/>
          <w:tab w:val="left" w:pos="7394"/>
          <w:tab w:val="left" w:pos="8318"/>
          <w:tab w:val="right" w:pos="8930"/>
        </w:tabs>
        <w:spacing w:before="120" w:after="120" w:line="276" w:lineRule="auto"/>
        <w:rPr>
          <w:b/>
          <w:kern w:val="28"/>
          <w:sz w:val="24"/>
        </w:rPr>
      </w:pPr>
      <w:r>
        <w:rPr>
          <w:b/>
          <w:kern w:val="28"/>
          <w:sz w:val="24"/>
        </w:rPr>
        <w:t xml:space="preserve">Obligations </w:t>
      </w:r>
    </w:p>
    <w:p w14:paraId="56083FAE" w14:textId="77777777" w:rsidR="007F1E19" w:rsidRPr="0038392B" w:rsidRDefault="007A75A1" w:rsidP="006A7C14">
      <w:pPr>
        <w:numPr>
          <w:ilvl w:val="1"/>
          <w:numId w:val="81"/>
        </w:numPr>
        <w:tabs>
          <w:tab w:val="left" w:pos="851"/>
          <w:tab w:val="left" w:pos="1134"/>
          <w:tab w:val="left" w:pos="1848"/>
          <w:tab w:val="left" w:pos="2773"/>
          <w:tab w:val="left" w:pos="3697"/>
          <w:tab w:val="left" w:pos="4621"/>
          <w:tab w:val="left" w:pos="5545"/>
          <w:tab w:val="left" w:pos="6469"/>
          <w:tab w:val="left" w:pos="7394"/>
          <w:tab w:val="left" w:pos="8318"/>
          <w:tab w:val="right" w:pos="8930"/>
        </w:tabs>
        <w:spacing w:before="120" w:after="120" w:line="276" w:lineRule="auto"/>
        <w:ind w:left="851" w:hanging="851"/>
        <w:rPr>
          <w:kern w:val="28"/>
          <w:szCs w:val="21"/>
        </w:rPr>
      </w:pPr>
      <w:bookmarkStart w:id="2175" w:name="_Ref82436986"/>
      <w:r>
        <w:rPr>
          <w:kern w:val="28"/>
          <w:szCs w:val="21"/>
        </w:rPr>
        <w:t>The IProvider must</w:t>
      </w:r>
      <w:r w:rsidRPr="0038392B">
        <w:rPr>
          <w:kern w:val="28"/>
          <w:szCs w:val="21"/>
        </w:rPr>
        <w:t>:</w:t>
      </w:r>
      <w:bookmarkEnd w:id="2175"/>
    </w:p>
    <w:p w14:paraId="157FEABA" w14:textId="6C0EAC68" w:rsidR="007F1E19" w:rsidRDefault="007A75A1" w:rsidP="006A7C14">
      <w:pPr>
        <w:pStyle w:val="Heading3"/>
        <w:numPr>
          <w:ilvl w:val="2"/>
          <w:numId w:val="109"/>
        </w:numPr>
        <w:ind w:left="1418" w:hanging="567"/>
      </w:pPr>
      <w:r w:rsidRPr="00775F73">
        <w:t xml:space="preserve">provide to </w:t>
      </w:r>
      <w:bookmarkStart w:id="2176" w:name="_9kMJ18Q7aXv6AA8DIWEem63"/>
      <w:r>
        <w:t>Health</w:t>
      </w:r>
      <w:bookmarkEnd w:id="2176"/>
      <w:r w:rsidRPr="00775F73">
        <w:t xml:space="preserve"> </w:t>
      </w:r>
      <w:bookmarkStart w:id="2177" w:name="_Hlk132833962"/>
      <w:r w:rsidR="00AB0AFB">
        <w:t xml:space="preserve">a report at the frequency notified </w:t>
      </w:r>
      <w:proofErr w:type="gramStart"/>
      <w:r w:rsidR="00AB0AFB">
        <w:t>and</w:t>
      </w:r>
      <w:r w:rsidRPr="00775F73">
        <w:t xml:space="preserve"> in the form</w:t>
      </w:r>
      <w:proofErr w:type="gramEnd"/>
      <w:r w:rsidRPr="00775F73">
        <w:t xml:space="preserve"> </w:t>
      </w:r>
      <w:bookmarkEnd w:id="2177"/>
      <w:r w:rsidRPr="00775F73">
        <w:t xml:space="preserve">provided by </w:t>
      </w:r>
      <w:bookmarkStart w:id="2178" w:name="_9kMJ20H7aXv6AA8DIWEem63"/>
      <w:r>
        <w:t>Health</w:t>
      </w:r>
      <w:bookmarkEnd w:id="2178"/>
      <w:r w:rsidRPr="00775F73">
        <w:t xml:space="preserve">, that, unless otherwise directed by </w:t>
      </w:r>
      <w:bookmarkStart w:id="2179" w:name="_9kMJ21I7aXv6AA8DIWEem63"/>
      <w:r>
        <w:t>Health</w:t>
      </w:r>
      <w:bookmarkEnd w:id="2179"/>
      <w:r w:rsidRPr="00775F73">
        <w:t xml:space="preserve">, includes all Vaccine vials received, stored, moved, administered, damaged, lost and returned, including the quantities, location, and time of each dealing with the Vaccine doses, from the point of collection or acceptance to the point of administration and disposal to enable </w:t>
      </w:r>
      <w:bookmarkStart w:id="2180" w:name="_9kMJ22J7aXv6AA8DIWEem63"/>
      <w:r>
        <w:t>Health</w:t>
      </w:r>
      <w:bookmarkEnd w:id="2180"/>
      <w:r w:rsidRPr="00775F73">
        <w:t xml:space="preserve"> to track and trace each dose of Vaccine. Such report to be a complete and accurate record of those details</w:t>
      </w:r>
      <w:r>
        <w:t>;</w:t>
      </w:r>
    </w:p>
    <w:p w14:paraId="675CA65A" w14:textId="77777777" w:rsidR="007F1E19" w:rsidRDefault="007A75A1" w:rsidP="009B336D">
      <w:pPr>
        <w:pStyle w:val="Heading3"/>
        <w:ind w:left="1418" w:hanging="567"/>
      </w:pPr>
      <w:r w:rsidRPr="00775F73">
        <w:t xml:space="preserve">provide to </w:t>
      </w:r>
      <w:bookmarkStart w:id="2181" w:name="_9kMJ23K7aXv6AA8DIWEem63"/>
      <w:r>
        <w:t>Health</w:t>
      </w:r>
      <w:bookmarkEnd w:id="2181"/>
      <w:r w:rsidRPr="00775F73">
        <w:t xml:space="preserve"> with </w:t>
      </w:r>
      <w:r>
        <w:t xml:space="preserve">a weekly </w:t>
      </w:r>
      <w:r w:rsidRPr="00775F73">
        <w:t xml:space="preserve">report in the form provided </w:t>
      </w:r>
      <w:r>
        <w:t xml:space="preserve">or using the system requested </w:t>
      </w:r>
      <w:r w:rsidRPr="00775F73">
        <w:t xml:space="preserve">by </w:t>
      </w:r>
      <w:bookmarkStart w:id="2182" w:name="_9kMJ24L7aXv6AA8DIWEem63"/>
      <w:r>
        <w:t>Health</w:t>
      </w:r>
      <w:bookmarkEnd w:id="2182"/>
      <w:r w:rsidRPr="00775F73">
        <w:t xml:space="preserve"> from time to time</w:t>
      </w:r>
      <w:r>
        <w:t>,</w:t>
      </w:r>
      <w:r w:rsidRPr="00775F73">
        <w:t xml:space="preserve"> that includes details of vaccine doses administered (cumulative as well as identified by date of administration), as relevant to the Vaccination Site details of vaccination appointments that proceeded or where cancelled or rescheduled (and the reasons for such cancellation or rescheduling), incidents and events, cancellations, including reason for cancellation and when they have been rescheduled, and anticipated sites for the next day</w:t>
      </w:r>
      <w:r>
        <w:t>;</w:t>
      </w:r>
    </w:p>
    <w:p w14:paraId="6866C128" w14:textId="1BEE94B1" w:rsidR="007F1E19" w:rsidRDefault="005F3590" w:rsidP="009B336D">
      <w:pPr>
        <w:pStyle w:val="Heading3"/>
        <w:ind w:left="1418" w:hanging="567"/>
      </w:pPr>
      <w:r>
        <w:t xml:space="preserve">comply with the Wastage requirements set out in the VAPP </w:t>
      </w:r>
      <w:proofErr w:type="gramStart"/>
      <w:r>
        <w:t>Manual</w:t>
      </w:r>
      <w:r w:rsidR="007A75A1" w:rsidRPr="00775F73">
        <w:t>;</w:t>
      </w:r>
      <w:proofErr w:type="gramEnd"/>
      <w:r w:rsidR="007A75A1" w:rsidRPr="00775F73">
        <w:t xml:space="preserve"> </w:t>
      </w:r>
    </w:p>
    <w:p w14:paraId="490CFC0A" w14:textId="77777777" w:rsidR="00FC72AC" w:rsidRDefault="007A75A1" w:rsidP="00FC72AC">
      <w:pPr>
        <w:pStyle w:val="Heading3"/>
        <w:ind w:left="1418" w:hanging="567"/>
      </w:pPr>
      <w:bookmarkStart w:id="2183" w:name="_Ref82436989"/>
      <w:bookmarkStart w:id="2184" w:name="_Ref82376605"/>
      <w:r>
        <w:t>r</w:t>
      </w:r>
      <w:r w:rsidRPr="002304C8">
        <w:t>ecord all vaccinations data in the AIR within</w:t>
      </w:r>
      <w:r>
        <w:t>:</w:t>
      </w:r>
      <w:bookmarkEnd w:id="2183"/>
      <w:r w:rsidRPr="002304C8">
        <w:t xml:space="preserve"> </w:t>
      </w:r>
    </w:p>
    <w:p w14:paraId="122DE3AD" w14:textId="77777777" w:rsidR="00FC72AC" w:rsidRPr="002304C8" w:rsidRDefault="007A75A1" w:rsidP="00FC72AC">
      <w:pPr>
        <w:pStyle w:val="Heading4"/>
      </w:pPr>
      <w:r w:rsidRPr="002304C8">
        <w:t>24 hours of the dose being administered, where a Medicare number is provided</w:t>
      </w:r>
      <w:r>
        <w:t>;</w:t>
      </w:r>
      <w:bookmarkEnd w:id="2184"/>
      <w:r>
        <w:t xml:space="preserve"> and </w:t>
      </w:r>
    </w:p>
    <w:p w14:paraId="058427BD" w14:textId="77777777" w:rsidR="00FC72AC" w:rsidRPr="002304C8" w:rsidRDefault="007A75A1" w:rsidP="00FC72AC">
      <w:pPr>
        <w:pStyle w:val="Heading4"/>
      </w:pPr>
      <w:bookmarkStart w:id="2185" w:name="_Ref82376607"/>
      <w:r w:rsidRPr="002304C8">
        <w:t>3 Business Days of the dose being administered where no Medicare number has been provided</w:t>
      </w:r>
      <w:bookmarkEnd w:id="2185"/>
      <w:r>
        <w:t xml:space="preserve">, </w:t>
      </w:r>
    </w:p>
    <w:p w14:paraId="39F52081" w14:textId="2328EDBF" w:rsidR="00FC72AC" w:rsidRDefault="007A75A1" w:rsidP="00FC72AC">
      <w:pPr>
        <w:pStyle w:val="Heading3"/>
        <w:numPr>
          <w:ilvl w:val="0"/>
          <w:numId w:val="0"/>
        </w:numPr>
        <w:ind w:left="1418"/>
      </w:pPr>
      <w:r>
        <w:t>and without limiting the obligations in paragraphs (</w:t>
      </w:r>
      <w:proofErr w:type="spellStart"/>
      <w:r>
        <w:t>i</w:t>
      </w:r>
      <w:proofErr w:type="spellEnd"/>
      <w:r>
        <w:t xml:space="preserve">) and (ii) of this clause </w:t>
      </w:r>
      <w:r>
        <w:fldChar w:fldCharType="begin"/>
      </w:r>
      <w:r>
        <w:instrText xml:space="preserve"> REF _Ref82436986 \n \h </w:instrText>
      </w:r>
      <w:r>
        <w:fldChar w:fldCharType="separate"/>
      </w:r>
      <w:r w:rsidR="007E5D2B">
        <w:t>1.1</w:t>
      </w:r>
      <w:r>
        <w:fldChar w:fldCharType="end"/>
      </w:r>
      <w:r>
        <w:fldChar w:fldCharType="begin"/>
      </w:r>
      <w:r>
        <w:instrText xml:space="preserve"> REF _Ref82436989 \n \h </w:instrText>
      </w:r>
      <w:r>
        <w:fldChar w:fldCharType="separate"/>
      </w:r>
      <w:r w:rsidR="007E5D2B">
        <w:t>(d)</w:t>
      </w:r>
      <w:r>
        <w:fldChar w:fldCharType="end"/>
      </w:r>
      <w:r>
        <w:t xml:space="preserve">, </w:t>
      </w:r>
      <w:r w:rsidRPr="002304C8">
        <w:t>notif</w:t>
      </w:r>
      <w:r>
        <w:t xml:space="preserve">y Health </w:t>
      </w:r>
      <w:r w:rsidRPr="002304C8">
        <w:t xml:space="preserve">within 24 hours where </w:t>
      </w:r>
      <w:r>
        <w:t xml:space="preserve">records required under those paragraphs are not provided within the required timeframes, and where this </w:t>
      </w:r>
      <w:r w:rsidRPr="002304C8">
        <w:t xml:space="preserve">is </w:t>
      </w:r>
      <w:r>
        <w:t xml:space="preserve">for reasons </w:t>
      </w:r>
      <w:r w:rsidRPr="002304C8">
        <w:t xml:space="preserve">outside of the control of the </w:t>
      </w:r>
      <w:r>
        <w:t xml:space="preserve">IProvider such notification must describe those reasons; </w:t>
      </w:r>
    </w:p>
    <w:p w14:paraId="0BECBA1A" w14:textId="77777777" w:rsidR="007F1E19" w:rsidRDefault="007A75A1" w:rsidP="009B336D">
      <w:pPr>
        <w:pStyle w:val="Heading3"/>
        <w:ind w:left="1418" w:hanging="567"/>
      </w:pPr>
      <w:r w:rsidRPr="00775F73">
        <w:t xml:space="preserve">keep a record of all deliveries of Inventory that are accepted by </w:t>
      </w:r>
      <w:r>
        <w:t>IProvider</w:t>
      </w:r>
      <w:r w:rsidRPr="00775F73">
        <w:t xml:space="preserve"> in accordance with </w:t>
      </w:r>
      <w:r>
        <w:t>an Agency Order</w:t>
      </w:r>
      <w:r w:rsidRPr="00775F73">
        <w:t>;</w:t>
      </w:r>
      <w:r>
        <w:t xml:space="preserve"> or </w:t>
      </w:r>
      <w:r w:rsidRPr="004B3B3B">
        <w:t>Enterprise Order Request</w:t>
      </w:r>
      <w:r w:rsidRPr="00775F73">
        <w:t xml:space="preserve"> </w:t>
      </w:r>
    </w:p>
    <w:p w14:paraId="13AC24A1" w14:textId="77777777" w:rsidR="007F1E19" w:rsidRDefault="007A75A1" w:rsidP="009B336D">
      <w:pPr>
        <w:pStyle w:val="Heading3"/>
        <w:ind w:left="1418" w:hanging="567"/>
      </w:pPr>
      <w:r w:rsidRPr="00775F73">
        <w:t xml:space="preserve">obtain confirmation from the Vaccination Sites that consents from all eligible recipients of the Vaccine have been obtained prior to administering the Vaccine in the form prescribed by </w:t>
      </w:r>
      <w:bookmarkStart w:id="2186" w:name="_9kMJ27O7aXv6AA8DIWEem63"/>
      <w:r>
        <w:t>Health</w:t>
      </w:r>
      <w:bookmarkEnd w:id="2186"/>
      <w:r w:rsidRPr="00775F73">
        <w:t xml:space="preserve"> and in accordance with the process set out in the </w:t>
      </w:r>
      <w:r w:rsidRPr="00B11B10">
        <w:t>Implementation Plan;</w:t>
      </w:r>
    </w:p>
    <w:p w14:paraId="4E05FC45" w14:textId="77777777" w:rsidR="007F1E19" w:rsidRDefault="007A75A1" w:rsidP="009B336D">
      <w:pPr>
        <w:pStyle w:val="Heading3"/>
        <w:ind w:left="1418" w:hanging="567"/>
      </w:pPr>
      <w:r w:rsidRPr="00775F73">
        <w:t xml:space="preserve">on request, any other information reasonably required by </w:t>
      </w:r>
      <w:bookmarkStart w:id="2187" w:name="_9kMJ28P7aXv6AA8DIWEem63"/>
      <w:r>
        <w:t>Health</w:t>
      </w:r>
      <w:bookmarkEnd w:id="2187"/>
      <w:r w:rsidRPr="00775F73">
        <w:t xml:space="preserve"> in connection with the </w:t>
      </w:r>
      <w:proofErr w:type="spellStart"/>
      <w:r>
        <w:t>IProvider</w:t>
      </w:r>
      <w:r w:rsidRPr="00775F73">
        <w:t>’s</w:t>
      </w:r>
      <w:proofErr w:type="spellEnd"/>
      <w:r w:rsidRPr="00775F73">
        <w:t xml:space="preserve"> performance of the Services and the COVID-19 Vaccine Rollout;</w:t>
      </w:r>
    </w:p>
    <w:p w14:paraId="56ABBD5B" w14:textId="77777777" w:rsidR="007F1E19" w:rsidRDefault="007A75A1" w:rsidP="009B336D">
      <w:pPr>
        <w:pStyle w:val="Heading3"/>
        <w:ind w:left="1418" w:hanging="567"/>
      </w:pPr>
      <w:r w:rsidRPr="00775F73">
        <w:t xml:space="preserve">deliver to </w:t>
      </w:r>
      <w:bookmarkStart w:id="2188" w:name="_9kMJ29Q7aXv6AA8DIWEem63"/>
      <w:r>
        <w:t>Health</w:t>
      </w:r>
      <w:bookmarkEnd w:id="2188"/>
      <w:r w:rsidRPr="00775F73">
        <w:t xml:space="preserve"> a site readiness checklist; and</w:t>
      </w:r>
    </w:p>
    <w:p w14:paraId="158C212E" w14:textId="77777777" w:rsidR="000E3186" w:rsidRDefault="007A75A1" w:rsidP="009B336D">
      <w:pPr>
        <w:pStyle w:val="Heading3"/>
        <w:ind w:left="1418" w:hanging="567"/>
      </w:pPr>
      <w:r w:rsidRPr="00775F73">
        <w:t xml:space="preserve">deliver to </w:t>
      </w:r>
      <w:bookmarkStart w:id="2189" w:name="_9kMJ31H7aXv6AA8DIWEem63"/>
      <w:r>
        <w:t>Health</w:t>
      </w:r>
      <w:bookmarkEnd w:id="2189"/>
      <w:r w:rsidRPr="00775F73">
        <w:t xml:space="preserve"> the reports required in accordance with </w:t>
      </w:r>
      <w:r>
        <w:t>this Schedule; and</w:t>
      </w:r>
    </w:p>
    <w:p w14:paraId="3BE1A260" w14:textId="77777777" w:rsidR="007F1E19" w:rsidRPr="00775F73" w:rsidRDefault="007A75A1" w:rsidP="009B336D">
      <w:pPr>
        <w:pStyle w:val="Heading3"/>
        <w:ind w:left="1418" w:hanging="567"/>
      </w:pPr>
      <w:r>
        <w:t>comply with any additional reporting requirements notified by Health the IProvider in the VAPP Manual.</w:t>
      </w:r>
    </w:p>
    <w:p w14:paraId="5A1F0D59" w14:textId="77777777" w:rsidR="007F1E19" w:rsidRPr="00337424" w:rsidRDefault="007A75A1" w:rsidP="006A7C14">
      <w:pPr>
        <w:numPr>
          <w:ilvl w:val="1"/>
          <w:numId w:val="81"/>
        </w:numPr>
        <w:tabs>
          <w:tab w:val="left" w:pos="851"/>
          <w:tab w:val="left" w:pos="1134"/>
          <w:tab w:val="left" w:pos="1848"/>
          <w:tab w:val="left" w:pos="2773"/>
          <w:tab w:val="left" w:pos="3697"/>
          <w:tab w:val="left" w:pos="4621"/>
          <w:tab w:val="left" w:pos="5545"/>
          <w:tab w:val="left" w:pos="6469"/>
          <w:tab w:val="left" w:pos="7394"/>
          <w:tab w:val="left" w:pos="8318"/>
          <w:tab w:val="right" w:pos="8930"/>
        </w:tabs>
        <w:spacing w:before="240" w:after="120" w:line="276" w:lineRule="auto"/>
        <w:ind w:left="851" w:hanging="851"/>
        <w:rPr>
          <w:szCs w:val="21"/>
        </w:rPr>
      </w:pPr>
      <w:bookmarkStart w:id="2190" w:name="_9kMJ32I7aXv6AA8DIWEem63"/>
      <w:r>
        <w:rPr>
          <w:szCs w:val="21"/>
        </w:rPr>
        <w:t>Health</w:t>
      </w:r>
      <w:bookmarkEnd w:id="2190"/>
      <w:r w:rsidRPr="00775F73">
        <w:rPr>
          <w:szCs w:val="21"/>
        </w:rPr>
        <w:t xml:space="preserve"> will provide details of the reporting process and a template report. </w:t>
      </w:r>
      <w:bookmarkStart w:id="2191" w:name="_9kMJ33J7aXv6AA8DIWEem63"/>
      <w:r>
        <w:rPr>
          <w:szCs w:val="21"/>
        </w:rPr>
        <w:t>Health</w:t>
      </w:r>
      <w:bookmarkEnd w:id="2191"/>
      <w:r w:rsidRPr="00775F73">
        <w:rPr>
          <w:szCs w:val="21"/>
        </w:rPr>
        <w:t xml:space="preserve"> may amend the reporting process, template report or requirements set out in this item from time to time by providing notice by email to the </w:t>
      </w:r>
      <w:r>
        <w:rPr>
          <w:szCs w:val="21"/>
        </w:rPr>
        <w:t>IProvider</w:t>
      </w:r>
      <w:r w:rsidRPr="00775F73">
        <w:rPr>
          <w:szCs w:val="21"/>
        </w:rPr>
        <w:t>.</w:t>
      </w:r>
    </w:p>
    <w:p w14:paraId="744FEC51" w14:textId="77777777" w:rsidR="004431E7" w:rsidRDefault="004431E7">
      <w:pPr>
        <w:rPr>
          <w:rFonts w:cs="Times New Roman"/>
          <w:sz w:val="22"/>
          <w:szCs w:val="24"/>
          <w:lang w:eastAsia="zh-CN" w:bidi="th-TH"/>
        </w:rPr>
        <w:sectPr w:rsidR="004431E7" w:rsidSect="00771DFD">
          <w:pgSz w:w="11920" w:h="16840"/>
          <w:pgMar w:top="940" w:right="1572" w:bottom="280" w:left="1340" w:header="729" w:footer="988" w:gutter="0"/>
          <w:cols w:space="720"/>
        </w:sectPr>
      </w:pPr>
    </w:p>
    <w:p w14:paraId="3929C93A" w14:textId="77777777" w:rsidR="00A632AC" w:rsidRPr="00E85DB2" w:rsidRDefault="007A75A1" w:rsidP="006A7C14">
      <w:pPr>
        <w:pStyle w:val="SchedulePageHeading"/>
        <w:numPr>
          <w:ilvl w:val="0"/>
          <w:numId w:val="100"/>
        </w:numPr>
      </w:pPr>
      <w:bookmarkStart w:id="2192" w:name="_Toc399237301"/>
      <w:bookmarkStart w:id="2193" w:name="_Toc520731775"/>
      <w:bookmarkStart w:id="2194" w:name="_Toc46491480"/>
      <w:bookmarkStart w:id="2195" w:name="_Toc256000041"/>
      <w:bookmarkStart w:id="2196" w:name="_Toc256000085"/>
      <w:bookmarkStart w:id="2197" w:name="_Toc47882261"/>
      <w:bookmarkStart w:id="2198" w:name="_Toc256000130"/>
      <w:bookmarkStart w:id="2199" w:name="_Toc256000250"/>
      <w:bookmarkStart w:id="2200" w:name="_Toc256000370"/>
      <w:bookmarkStart w:id="2201" w:name="_Toc256000475"/>
      <w:bookmarkStart w:id="2202" w:name="_Toc256000596"/>
      <w:bookmarkStart w:id="2203" w:name="_Toc53082297"/>
      <w:bookmarkStart w:id="2204" w:name="_Toc256000530"/>
      <w:bookmarkStart w:id="2205" w:name="_Toc256000708"/>
      <w:bookmarkStart w:id="2206" w:name="_Ref81982011"/>
      <w:bookmarkStart w:id="2207" w:name="_Toc132740872"/>
      <w:proofErr w:type="spellStart"/>
      <w:r w:rsidRPr="00E85DB2">
        <w:t>IProvider’s</w:t>
      </w:r>
      <w:proofErr w:type="spellEnd"/>
      <w:r w:rsidRPr="00E85DB2">
        <w:t xml:space="preserve"> Confidential Information</w:t>
      </w:r>
      <w:bookmarkStart w:id="2208" w:name="_Toc399237297"/>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p>
    <w:p w14:paraId="13197BD5"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color w:val="000000"/>
          <w:sz w:val="21"/>
        </w:rPr>
      </w:pPr>
      <w:r>
        <w:t>[</w:t>
      </w:r>
      <w:r w:rsidRPr="00A632AC">
        <w:rPr>
          <w:color w:val="000000"/>
          <w:sz w:val="21"/>
        </w:rPr>
        <w:t>The following information is confidential to the IProvider:</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568"/>
        <w:gridCol w:w="3283"/>
        <w:gridCol w:w="2379"/>
      </w:tblGrid>
      <w:tr w:rsidR="00A632AC" w:rsidRPr="00A632AC" w14:paraId="000540CA" w14:textId="77777777" w:rsidTr="00E45EA7">
        <w:tc>
          <w:tcPr>
            <w:tcW w:w="662" w:type="dxa"/>
            <w:shd w:val="clear" w:color="auto" w:fill="D9D9D9"/>
            <w:vAlign w:val="center"/>
          </w:tcPr>
          <w:p w14:paraId="53B051FA" w14:textId="77777777" w:rsidR="00A632AC" w:rsidRPr="00A632AC" w:rsidRDefault="007A75A1" w:rsidP="00DB736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b/>
                <w:sz w:val="21"/>
              </w:rPr>
            </w:pPr>
            <w:r w:rsidRPr="00A632AC">
              <w:rPr>
                <w:b/>
                <w:sz w:val="21"/>
              </w:rPr>
              <w:t>Item</w:t>
            </w:r>
          </w:p>
        </w:tc>
        <w:tc>
          <w:tcPr>
            <w:tcW w:w="2568" w:type="dxa"/>
            <w:shd w:val="clear" w:color="auto" w:fill="D9D9D9"/>
            <w:vAlign w:val="center"/>
          </w:tcPr>
          <w:p w14:paraId="2E45B51E" w14:textId="77777777" w:rsidR="00A632AC" w:rsidRPr="00A632AC" w:rsidRDefault="007A75A1" w:rsidP="00DB736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b/>
                <w:sz w:val="21"/>
              </w:rPr>
            </w:pPr>
            <w:r w:rsidRPr="00A632AC">
              <w:rPr>
                <w:b/>
                <w:sz w:val="21"/>
              </w:rPr>
              <w:t>Description of Information</w:t>
            </w:r>
          </w:p>
        </w:tc>
        <w:tc>
          <w:tcPr>
            <w:tcW w:w="3283" w:type="dxa"/>
            <w:shd w:val="clear" w:color="auto" w:fill="D9D9D9"/>
            <w:vAlign w:val="center"/>
          </w:tcPr>
          <w:p w14:paraId="43421CCF" w14:textId="77777777" w:rsidR="00A632AC" w:rsidRPr="00A632AC" w:rsidRDefault="007A75A1" w:rsidP="00DB736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b/>
                <w:sz w:val="21"/>
              </w:rPr>
            </w:pPr>
            <w:r w:rsidRPr="00A632AC">
              <w:rPr>
                <w:b/>
                <w:sz w:val="21"/>
              </w:rPr>
              <w:t>Reason for confidentiality</w:t>
            </w:r>
          </w:p>
        </w:tc>
        <w:tc>
          <w:tcPr>
            <w:tcW w:w="2379" w:type="dxa"/>
            <w:shd w:val="clear" w:color="auto" w:fill="D9D9D9"/>
            <w:vAlign w:val="center"/>
          </w:tcPr>
          <w:p w14:paraId="5A581407" w14:textId="77777777" w:rsidR="00A632AC" w:rsidRPr="00A632AC" w:rsidRDefault="007A75A1" w:rsidP="00DB736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b/>
                <w:sz w:val="21"/>
              </w:rPr>
            </w:pPr>
            <w:r w:rsidRPr="00A632AC">
              <w:rPr>
                <w:b/>
                <w:sz w:val="21"/>
              </w:rPr>
              <w:t>Period of confidentiality</w:t>
            </w:r>
          </w:p>
        </w:tc>
      </w:tr>
      <w:tr w:rsidR="00870E58" w:rsidRPr="00B973F3" w14:paraId="1E32D488" w14:textId="77777777" w:rsidTr="00E45EA7">
        <w:tc>
          <w:tcPr>
            <w:tcW w:w="662" w:type="dxa"/>
            <w:vAlign w:val="center"/>
          </w:tcPr>
          <w:p w14:paraId="64933C9A" w14:textId="77777777" w:rsidR="00870E58" w:rsidRPr="00A42EA5" w:rsidRDefault="007A75A1" w:rsidP="004F2F2E">
            <w:pPr>
              <w:pStyle w:val="ListParagraph"/>
              <w:numPr>
                <w:ilvl w:val="0"/>
                <w:numId w:val="127"/>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sz w:val="21"/>
              </w:rPr>
            </w:pPr>
            <w:r>
              <w:t>[</w:t>
            </w:r>
            <w:r w:rsidRPr="00A42EA5">
              <w:rPr>
                <w:sz w:val="21"/>
              </w:rPr>
              <w:t>1</w:t>
            </w:r>
          </w:p>
        </w:tc>
        <w:tc>
          <w:tcPr>
            <w:tcW w:w="2568" w:type="dxa"/>
          </w:tcPr>
          <w:p w14:paraId="7F88DB20" w14:textId="77777777" w:rsidR="00870E58" w:rsidRPr="009F4A97" w:rsidRDefault="007A75A1" w:rsidP="00DB736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sz w:val="21"/>
              </w:rPr>
            </w:pPr>
            <w:r>
              <w:rPr>
                <w:rFonts w:cs="Times New Roman"/>
                <w:color w:val="000000"/>
                <w:sz w:val="21"/>
              </w:rPr>
              <w:t xml:space="preserve">{. . .} </w:t>
            </w:r>
          </w:p>
        </w:tc>
        <w:tc>
          <w:tcPr>
            <w:tcW w:w="3283" w:type="dxa"/>
          </w:tcPr>
          <w:p w14:paraId="404B5A01" w14:textId="77777777" w:rsidR="00870E58" w:rsidRPr="009F4A97" w:rsidRDefault="007A75A1" w:rsidP="0071569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sz w:val="21"/>
              </w:rPr>
            </w:pPr>
            <w:r>
              <w:rPr>
                <w:rFonts w:cs="Times New Roman"/>
                <w:color w:val="000000"/>
                <w:sz w:val="21"/>
              </w:rPr>
              <w:t xml:space="preserve">{. . .} </w:t>
            </w:r>
          </w:p>
        </w:tc>
        <w:tc>
          <w:tcPr>
            <w:tcW w:w="2379" w:type="dxa"/>
          </w:tcPr>
          <w:p w14:paraId="25C8AA1D" w14:textId="77777777" w:rsidR="001D22FC" w:rsidRPr="00DB736C" w:rsidRDefault="007A75A1" w:rsidP="00E45EA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sz w:val="21"/>
                <w:highlight w:val="lightGray"/>
              </w:rPr>
            </w:pPr>
            <w:r>
              <w:t>[</w:t>
            </w:r>
            <w:r>
              <w:rPr>
                <w:rFonts w:cs="Times New Roman"/>
                <w:color w:val="000000"/>
                <w:sz w:val="21"/>
              </w:rPr>
              <w:t>{. . .</w:t>
            </w:r>
            <w:proofErr w:type="gramStart"/>
            <w:r>
              <w:rPr>
                <w:rFonts w:cs="Times New Roman"/>
                <w:color w:val="000000"/>
                <w:sz w:val="21"/>
              </w:rPr>
              <w:t>}</w:t>
            </w:r>
            <w:r>
              <w:t>][</w:t>
            </w:r>
            <w:proofErr w:type="gramEnd"/>
            <w:r w:rsidRPr="00E45EA7">
              <w:rPr>
                <w:rFonts w:cs="Times New Roman"/>
                <w:color w:val="000000"/>
                <w:sz w:val="21"/>
              </w:rPr>
              <w:t xml:space="preserve">For the Head Agreement Period plus an additional seven years. </w:t>
            </w:r>
            <w:r>
              <w:t>]]</w:t>
            </w:r>
          </w:p>
        </w:tc>
      </w:tr>
      <w:tr w:rsidR="000F642D" w:rsidRPr="00B973F3" w14:paraId="05799EA5" w14:textId="77777777" w:rsidTr="00641C39">
        <w:tc>
          <w:tcPr>
            <w:tcW w:w="662" w:type="dxa"/>
            <w:vAlign w:val="center"/>
          </w:tcPr>
          <w:p w14:paraId="1F102F83" w14:textId="77777777" w:rsidR="000F642D" w:rsidRPr="00A42EA5" w:rsidRDefault="007A75A1" w:rsidP="004F2F2E">
            <w:pPr>
              <w:pStyle w:val="ListParagraph"/>
              <w:numPr>
                <w:ilvl w:val="0"/>
                <w:numId w:val="127"/>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sz w:val="21"/>
              </w:rPr>
            </w:pPr>
            <w:r>
              <w:t>[</w:t>
            </w:r>
            <w:r w:rsidRPr="00A42EA5">
              <w:rPr>
                <w:sz w:val="21"/>
              </w:rPr>
              <w:t>1</w:t>
            </w:r>
          </w:p>
        </w:tc>
        <w:tc>
          <w:tcPr>
            <w:tcW w:w="2568" w:type="dxa"/>
          </w:tcPr>
          <w:p w14:paraId="4AFB80B7" w14:textId="77777777" w:rsidR="000F642D" w:rsidRPr="009F4A97" w:rsidRDefault="007A75A1" w:rsidP="00641C3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sz w:val="21"/>
              </w:rPr>
            </w:pPr>
            <w:r>
              <w:rPr>
                <w:rFonts w:cs="Times New Roman"/>
                <w:color w:val="000000"/>
                <w:sz w:val="21"/>
              </w:rPr>
              <w:t xml:space="preserve">{. . .} </w:t>
            </w:r>
          </w:p>
        </w:tc>
        <w:tc>
          <w:tcPr>
            <w:tcW w:w="3283" w:type="dxa"/>
          </w:tcPr>
          <w:p w14:paraId="2D85DB4D" w14:textId="77777777" w:rsidR="000F642D" w:rsidRPr="009F4A97" w:rsidRDefault="007A75A1" w:rsidP="004F2F2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sz w:val="21"/>
              </w:rPr>
            </w:pPr>
            <w:r>
              <w:rPr>
                <w:rFonts w:cs="Times New Roman"/>
                <w:color w:val="000000"/>
                <w:sz w:val="21"/>
              </w:rPr>
              <w:t xml:space="preserve">{. . .} </w:t>
            </w:r>
          </w:p>
        </w:tc>
        <w:tc>
          <w:tcPr>
            <w:tcW w:w="2379" w:type="dxa"/>
          </w:tcPr>
          <w:p w14:paraId="033AE541" w14:textId="77777777" w:rsidR="000F642D" w:rsidRPr="00DB736C" w:rsidRDefault="007A75A1" w:rsidP="00641C3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sz w:val="21"/>
                <w:highlight w:val="lightGray"/>
              </w:rPr>
            </w:pPr>
            <w:r>
              <w:t>[</w:t>
            </w:r>
            <w:r>
              <w:rPr>
                <w:rFonts w:cs="Times New Roman"/>
                <w:color w:val="000000"/>
                <w:sz w:val="21"/>
              </w:rPr>
              <w:t>{. . .</w:t>
            </w:r>
            <w:proofErr w:type="gramStart"/>
            <w:r>
              <w:rPr>
                <w:rFonts w:cs="Times New Roman"/>
                <w:color w:val="000000"/>
                <w:sz w:val="21"/>
              </w:rPr>
              <w:t>}</w:t>
            </w:r>
            <w:r>
              <w:t>][</w:t>
            </w:r>
            <w:proofErr w:type="gramEnd"/>
            <w:r w:rsidRPr="00E45EA7">
              <w:rPr>
                <w:rFonts w:cs="Times New Roman"/>
                <w:color w:val="000000"/>
                <w:sz w:val="21"/>
              </w:rPr>
              <w:t xml:space="preserve">For the Head Agreement Period plus an additional seven years. </w:t>
            </w:r>
            <w:r>
              <w:t>]]</w:t>
            </w:r>
          </w:p>
        </w:tc>
      </w:tr>
      <w:tr w:rsidR="00E94576" w:rsidRPr="00B973F3" w14:paraId="74255F8F" w14:textId="77777777" w:rsidTr="00641C39">
        <w:tc>
          <w:tcPr>
            <w:tcW w:w="662" w:type="dxa"/>
            <w:vAlign w:val="center"/>
          </w:tcPr>
          <w:p w14:paraId="25C7E3FB" w14:textId="77777777" w:rsidR="00E94576" w:rsidRPr="00A42EA5" w:rsidRDefault="007A75A1" w:rsidP="004F2F2E">
            <w:pPr>
              <w:pStyle w:val="ListParagraph"/>
              <w:numPr>
                <w:ilvl w:val="0"/>
                <w:numId w:val="127"/>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sz w:val="21"/>
              </w:rPr>
            </w:pPr>
            <w:r>
              <w:t>[</w:t>
            </w:r>
            <w:r w:rsidRPr="00A42EA5">
              <w:rPr>
                <w:sz w:val="21"/>
              </w:rPr>
              <w:t>1</w:t>
            </w:r>
          </w:p>
        </w:tc>
        <w:tc>
          <w:tcPr>
            <w:tcW w:w="2568" w:type="dxa"/>
          </w:tcPr>
          <w:p w14:paraId="0081DBF6" w14:textId="77777777" w:rsidR="00E94576" w:rsidRPr="009F4A97" w:rsidRDefault="007A75A1" w:rsidP="00641C3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sz w:val="21"/>
              </w:rPr>
            </w:pPr>
            <w:r>
              <w:rPr>
                <w:rFonts w:cs="Times New Roman"/>
                <w:color w:val="000000"/>
                <w:sz w:val="21"/>
              </w:rPr>
              <w:t xml:space="preserve">{. . .} </w:t>
            </w:r>
          </w:p>
        </w:tc>
        <w:tc>
          <w:tcPr>
            <w:tcW w:w="3283" w:type="dxa"/>
          </w:tcPr>
          <w:p w14:paraId="10E0110C" w14:textId="77777777" w:rsidR="00E94576" w:rsidRPr="009F4A97" w:rsidRDefault="007A75A1" w:rsidP="004F2F2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sz w:val="21"/>
              </w:rPr>
            </w:pPr>
            <w:r>
              <w:rPr>
                <w:rFonts w:cs="Times New Roman"/>
                <w:color w:val="000000"/>
                <w:sz w:val="21"/>
              </w:rPr>
              <w:t xml:space="preserve">{. . .} </w:t>
            </w:r>
          </w:p>
        </w:tc>
        <w:tc>
          <w:tcPr>
            <w:tcW w:w="2379" w:type="dxa"/>
          </w:tcPr>
          <w:p w14:paraId="7EFABCAE" w14:textId="77777777" w:rsidR="00E94576" w:rsidRPr="00DB736C" w:rsidRDefault="007A75A1" w:rsidP="00641C3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sz w:val="21"/>
                <w:highlight w:val="lightGray"/>
              </w:rPr>
            </w:pPr>
            <w:r>
              <w:t>[</w:t>
            </w:r>
            <w:r>
              <w:rPr>
                <w:rFonts w:cs="Times New Roman"/>
                <w:color w:val="000000"/>
                <w:sz w:val="21"/>
              </w:rPr>
              <w:t>{. . .</w:t>
            </w:r>
            <w:proofErr w:type="gramStart"/>
            <w:r>
              <w:rPr>
                <w:rFonts w:cs="Times New Roman"/>
                <w:color w:val="000000"/>
                <w:sz w:val="21"/>
              </w:rPr>
              <w:t>}</w:t>
            </w:r>
            <w:r>
              <w:t>][</w:t>
            </w:r>
            <w:proofErr w:type="gramEnd"/>
            <w:r w:rsidRPr="00E45EA7">
              <w:rPr>
                <w:rFonts w:cs="Times New Roman"/>
                <w:color w:val="000000"/>
                <w:sz w:val="21"/>
              </w:rPr>
              <w:t xml:space="preserve">For the Head Agreement Period plus an additional seven years. </w:t>
            </w:r>
            <w:r>
              <w:t>]]</w:t>
            </w:r>
          </w:p>
        </w:tc>
      </w:tr>
      <w:tr w:rsidR="00E94576" w:rsidRPr="00B973F3" w14:paraId="34CCCF86" w14:textId="77777777" w:rsidTr="00641C39">
        <w:tc>
          <w:tcPr>
            <w:tcW w:w="662" w:type="dxa"/>
            <w:vAlign w:val="center"/>
          </w:tcPr>
          <w:p w14:paraId="58CFF6FF" w14:textId="77777777" w:rsidR="00E94576" w:rsidRPr="00A42EA5" w:rsidRDefault="007A75A1" w:rsidP="004F2F2E">
            <w:pPr>
              <w:pStyle w:val="ListParagraph"/>
              <w:numPr>
                <w:ilvl w:val="0"/>
                <w:numId w:val="127"/>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sz w:val="21"/>
              </w:rPr>
            </w:pPr>
            <w:r>
              <w:t>[</w:t>
            </w:r>
            <w:r w:rsidRPr="00A42EA5">
              <w:rPr>
                <w:sz w:val="21"/>
              </w:rPr>
              <w:t>1</w:t>
            </w:r>
          </w:p>
        </w:tc>
        <w:tc>
          <w:tcPr>
            <w:tcW w:w="2568" w:type="dxa"/>
          </w:tcPr>
          <w:p w14:paraId="3D436CD4" w14:textId="77777777" w:rsidR="00E94576" w:rsidRPr="009F4A97" w:rsidRDefault="007A75A1" w:rsidP="00641C3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sz w:val="21"/>
              </w:rPr>
            </w:pPr>
            <w:r>
              <w:rPr>
                <w:rFonts w:cs="Times New Roman"/>
                <w:color w:val="000000"/>
                <w:sz w:val="21"/>
              </w:rPr>
              <w:t xml:space="preserve">{. . .} </w:t>
            </w:r>
          </w:p>
        </w:tc>
        <w:tc>
          <w:tcPr>
            <w:tcW w:w="3283" w:type="dxa"/>
          </w:tcPr>
          <w:p w14:paraId="5EB2D2D6" w14:textId="77777777" w:rsidR="00E94576" w:rsidRPr="009F4A97" w:rsidRDefault="007A75A1" w:rsidP="004F2F2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sz w:val="21"/>
              </w:rPr>
            </w:pPr>
            <w:r>
              <w:rPr>
                <w:rFonts w:cs="Times New Roman"/>
                <w:color w:val="000000"/>
                <w:sz w:val="21"/>
              </w:rPr>
              <w:t xml:space="preserve">{. . .} </w:t>
            </w:r>
          </w:p>
        </w:tc>
        <w:tc>
          <w:tcPr>
            <w:tcW w:w="2379" w:type="dxa"/>
          </w:tcPr>
          <w:p w14:paraId="0D4F4312" w14:textId="77777777" w:rsidR="00E94576" w:rsidRPr="00DB736C" w:rsidRDefault="007A75A1" w:rsidP="00641C3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sz w:val="21"/>
                <w:highlight w:val="lightGray"/>
              </w:rPr>
            </w:pPr>
            <w:r>
              <w:t>[</w:t>
            </w:r>
            <w:r>
              <w:rPr>
                <w:rFonts w:cs="Times New Roman"/>
                <w:color w:val="000000"/>
                <w:sz w:val="21"/>
              </w:rPr>
              <w:t>{. . .</w:t>
            </w:r>
            <w:proofErr w:type="gramStart"/>
            <w:r>
              <w:rPr>
                <w:rFonts w:cs="Times New Roman"/>
                <w:color w:val="000000"/>
                <w:sz w:val="21"/>
              </w:rPr>
              <w:t>}</w:t>
            </w:r>
            <w:r>
              <w:t>][</w:t>
            </w:r>
            <w:proofErr w:type="gramEnd"/>
            <w:r w:rsidRPr="00E45EA7">
              <w:rPr>
                <w:rFonts w:cs="Times New Roman"/>
                <w:color w:val="000000"/>
                <w:sz w:val="21"/>
              </w:rPr>
              <w:t xml:space="preserve">For the Head Agreement Period plus an additional seven years. </w:t>
            </w:r>
            <w:r>
              <w:t>]]</w:t>
            </w:r>
          </w:p>
        </w:tc>
      </w:tr>
      <w:tr w:rsidR="00E94576" w:rsidRPr="00B973F3" w14:paraId="711B4F8B" w14:textId="77777777" w:rsidTr="00641C39">
        <w:tc>
          <w:tcPr>
            <w:tcW w:w="662" w:type="dxa"/>
            <w:vAlign w:val="center"/>
          </w:tcPr>
          <w:p w14:paraId="3042142F" w14:textId="77777777" w:rsidR="00E94576" w:rsidRPr="00A42EA5" w:rsidRDefault="007A75A1" w:rsidP="004F2F2E">
            <w:pPr>
              <w:pStyle w:val="ListParagraph"/>
              <w:numPr>
                <w:ilvl w:val="0"/>
                <w:numId w:val="127"/>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sz w:val="21"/>
              </w:rPr>
            </w:pPr>
            <w:r>
              <w:t>[</w:t>
            </w:r>
            <w:r w:rsidRPr="00A42EA5">
              <w:rPr>
                <w:sz w:val="21"/>
              </w:rPr>
              <w:t>1</w:t>
            </w:r>
          </w:p>
        </w:tc>
        <w:tc>
          <w:tcPr>
            <w:tcW w:w="2568" w:type="dxa"/>
          </w:tcPr>
          <w:p w14:paraId="720D1401" w14:textId="77777777" w:rsidR="00E94576" w:rsidRPr="009F4A97" w:rsidRDefault="007A75A1" w:rsidP="00641C3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sz w:val="21"/>
              </w:rPr>
            </w:pPr>
            <w:r>
              <w:rPr>
                <w:rFonts w:cs="Times New Roman"/>
                <w:color w:val="000000"/>
                <w:sz w:val="21"/>
              </w:rPr>
              <w:t xml:space="preserve">{. . .} </w:t>
            </w:r>
          </w:p>
        </w:tc>
        <w:tc>
          <w:tcPr>
            <w:tcW w:w="3283" w:type="dxa"/>
          </w:tcPr>
          <w:p w14:paraId="7AC56EC2" w14:textId="77777777" w:rsidR="00E94576" w:rsidRPr="009F4A97" w:rsidRDefault="007A75A1" w:rsidP="004F2F2E">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sz w:val="21"/>
              </w:rPr>
            </w:pPr>
            <w:r>
              <w:rPr>
                <w:rFonts w:cs="Times New Roman"/>
                <w:color w:val="000000"/>
                <w:sz w:val="21"/>
              </w:rPr>
              <w:t xml:space="preserve">{. . .} </w:t>
            </w:r>
          </w:p>
        </w:tc>
        <w:tc>
          <w:tcPr>
            <w:tcW w:w="2379" w:type="dxa"/>
          </w:tcPr>
          <w:p w14:paraId="0337072F" w14:textId="77777777" w:rsidR="00E94576" w:rsidRPr="00DB736C" w:rsidRDefault="007A75A1" w:rsidP="00641C3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cs="Times New Roman"/>
                <w:color w:val="000000"/>
                <w:sz w:val="21"/>
                <w:highlight w:val="lightGray"/>
              </w:rPr>
            </w:pPr>
            <w:r>
              <w:t>[</w:t>
            </w:r>
            <w:r>
              <w:rPr>
                <w:rFonts w:cs="Times New Roman"/>
                <w:color w:val="000000"/>
                <w:sz w:val="21"/>
              </w:rPr>
              <w:t>{. . .</w:t>
            </w:r>
            <w:proofErr w:type="gramStart"/>
            <w:r>
              <w:rPr>
                <w:rFonts w:cs="Times New Roman"/>
                <w:color w:val="000000"/>
                <w:sz w:val="21"/>
              </w:rPr>
              <w:t>}</w:t>
            </w:r>
            <w:r>
              <w:t>][</w:t>
            </w:r>
            <w:proofErr w:type="gramEnd"/>
            <w:r w:rsidRPr="00E45EA7">
              <w:rPr>
                <w:rFonts w:cs="Times New Roman"/>
                <w:color w:val="000000"/>
                <w:sz w:val="21"/>
              </w:rPr>
              <w:t xml:space="preserve">For the Head Agreement Period plus an additional seven years. </w:t>
            </w:r>
            <w:r>
              <w:t>]]</w:t>
            </w:r>
          </w:p>
        </w:tc>
      </w:tr>
    </w:tbl>
    <w:p w14:paraId="3FC76D8D" w14:textId="77777777" w:rsidR="00A42EA5" w:rsidRPr="00A42EA5"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rPr>
          <w:color w:val="000000" w:themeColor="text1"/>
        </w:rPr>
      </w:pPr>
      <w:r>
        <w:t>]</w:t>
      </w:r>
    </w:p>
    <w:p w14:paraId="60C293E9" w14:textId="77777777" w:rsidR="00A632AC" w:rsidRPr="00FE35EE"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rPr>
          <w:iCs/>
          <w:color w:val="000000"/>
          <w:lang w:eastAsia="zh-CN"/>
        </w:rPr>
      </w:pPr>
      <w:r>
        <w:t>[</w:t>
      </w:r>
      <w:r>
        <w:rPr>
          <w:color w:val="000000"/>
        </w:rPr>
        <w:t>None</w:t>
      </w:r>
      <w:proofErr w:type="gramStart"/>
      <w:r w:rsidRPr="00FF354A">
        <w:rPr>
          <w:color w:val="000000"/>
        </w:rPr>
        <w:t xml:space="preserve">. </w:t>
      </w:r>
      <w:r>
        <w:t>]</w:t>
      </w:r>
      <w:proofErr w:type="gramEnd"/>
    </w:p>
    <w:p w14:paraId="23B13BBF" w14:textId="77777777" w:rsidR="00A632AC" w:rsidRPr="00A632AC" w:rsidRDefault="005C4DF7" w:rsidP="00A632AC">
      <w:pPr>
        <w:tabs>
          <w:tab w:val="left" w:pos="2668"/>
        </w:tabs>
        <w:rPr>
          <w:rFonts w:cs="Times New Roman"/>
          <w:color w:val="000000"/>
          <w:sz w:val="21"/>
          <w:lang w:eastAsia="en-AU"/>
        </w:rPr>
      </w:pPr>
    </w:p>
    <w:p w14:paraId="614DC9A7" w14:textId="77777777" w:rsidR="004431E7" w:rsidRDefault="004431E7" w:rsidP="00A632AC">
      <w:pPr>
        <w:rPr>
          <w:rFonts w:cs="Times New Roman"/>
          <w:color w:val="000000"/>
          <w:sz w:val="21"/>
          <w:lang w:eastAsia="en-AU"/>
        </w:rPr>
        <w:sectPr w:rsidR="004431E7" w:rsidSect="00771DFD">
          <w:pgSz w:w="11920" w:h="16840"/>
          <w:pgMar w:top="940" w:right="1572" w:bottom="280" w:left="1340" w:header="729" w:footer="988" w:gutter="0"/>
          <w:cols w:space="720"/>
        </w:sectPr>
      </w:pPr>
    </w:p>
    <w:p w14:paraId="003DFF83" w14:textId="77777777" w:rsidR="00A632AC" w:rsidRPr="00E85DB2" w:rsidRDefault="007A75A1" w:rsidP="006A7C14">
      <w:pPr>
        <w:pStyle w:val="SchedulePageHeading"/>
        <w:numPr>
          <w:ilvl w:val="0"/>
          <w:numId w:val="100"/>
        </w:numPr>
      </w:pPr>
      <w:bookmarkStart w:id="2209" w:name="_Toc520731776"/>
      <w:bookmarkStart w:id="2210" w:name="_Toc46491481"/>
      <w:bookmarkStart w:id="2211" w:name="_Toc256000042"/>
      <w:bookmarkStart w:id="2212" w:name="_Toc256000086"/>
      <w:bookmarkStart w:id="2213" w:name="_Toc47882262"/>
      <w:bookmarkStart w:id="2214" w:name="_Toc256000131"/>
      <w:bookmarkStart w:id="2215" w:name="_Toc256000251"/>
      <w:bookmarkStart w:id="2216" w:name="_Toc256000371"/>
      <w:bookmarkStart w:id="2217" w:name="_Toc256000476"/>
      <w:bookmarkStart w:id="2218" w:name="_Toc256000597"/>
      <w:bookmarkStart w:id="2219" w:name="_Toc53082298"/>
      <w:bookmarkStart w:id="2220" w:name="_Toc256000531"/>
      <w:bookmarkStart w:id="2221" w:name="_Toc256000709"/>
      <w:bookmarkStart w:id="2222" w:name="_Ref81908750"/>
      <w:bookmarkStart w:id="2223" w:name="_Ref81982432"/>
      <w:bookmarkStart w:id="2224" w:name="_Ref81982437"/>
      <w:bookmarkStart w:id="2225" w:name="_Toc132740873"/>
      <w:r w:rsidRPr="00E85DB2">
        <w:t>Deed of Variation</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p>
    <w:p w14:paraId="657FF105"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Pr>
          <w:rFonts w:cs="Times New Roman"/>
          <w:b/>
          <w:color w:val="000000"/>
          <w:sz w:val="21"/>
        </w:rPr>
      </w:pPr>
      <w:r w:rsidRPr="00A632AC">
        <w:rPr>
          <w:rFonts w:cs="Times New Roman"/>
          <w:b/>
          <w:color w:val="000000"/>
          <w:sz w:val="21"/>
        </w:rPr>
        <w:t>Parties</w:t>
      </w:r>
    </w:p>
    <w:p w14:paraId="784E4201" w14:textId="2ACB1801" w:rsidR="00A632AC" w:rsidRPr="00A632AC" w:rsidRDefault="007A75A1" w:rsidP="004247F5">
      <w:pPr>
        <w:numPr>
          <w:ilvl w:val="4"/>
          <w:numId w:val="74"/>
        </w:numPr>
        <w:tabs>
          <w:tab w:val="left" w:pos="924"/>
          <w:tab w:val="left" w:pos="2773"/>
          <w:tab w:val="left" w:pos="3697"/>
          <w:tab w:val="left" w:pos="4621"/>
          <w:tab w:val="left" w:pos="5545"/>
          <w:tab w:val="left" w:pos="6469"/>
          <w:tab w:val="left" w:pos="7394"/>
          <w:tab w:val="left" w:pos="8318"/>
          <w:tab w:val="right" w:pos="8930"/>
        </w:tabs>
        <w:suppressAutoHyphens/>
        <w:spacing w:before="180" w:after="60" w:line="280" w:lineRule="atLeast"/>
        <w:jc w:val="both"/>
        <w:rPr>
          <w:rFonts w:cs="Times New Roman"/>
          <w:color w:val="000000"/>
          <w:sz w:val="21"/>
        </w:rPr>
      </w:pPr>
      <w:r w:rsidRPr="00A632AC">
        <w:rPr>
          <w:rFonts w:cs="Times New Roman"/>
          <w:color w:val="000000"/>
          <w:sz w:val="21"/>
        </w:rPr>
        <w:t xml:space="preserve">Commonwealth of Australia as represented by the </w:t>
      </w:r>
      <w:r w:rsidR="00BB4A84">
        <w:rPr>
          <w:rFonts w:cs="Times New Roman"/>
          <w:color w:val="000000"/>
          <w:sz w:val="21"/>
        </w:rPr>
        <w:t>Department of Health and Aged Care</w:t>
      </w:r>
      <w:r w:rsidRPr="00A632AC">
        <w:rPr>
          <w:rFonts w:cs="Times New Roman"/>
          <w:color w:val="000000"/>
          <w:sz w:val="21"/>
        </w:rPr>
        <w:t xml:space="preserve"> ABN</w:t>
      </w:r>
      <w:r w:rsidRPr="00A632AC">
        <w:rPr>
          <w:sz w:val="21"/>
        </w:rPr>
        <w:t> 61 970 632 495</w:t>
      </w:r>
      <w:r w:rsidRPr="00A632AC">
        <w:rPr>
          <w:rFonts w:cs="Times New Roman"/>
          <w:color w:val="000000"/>
          <w:sz w:val="21"/>
        </w:rPr>
        <w:t xml:space="preserve"> (</w:t>
      </w:r>
      <w:bookmarkStart w:id="2226" w:name="_9kMJ35L7aXv6AA8DIWEem63"/>
      <w:r>
        <w:rPr>
          <w:rFonts w:cs="Times New Roman"/>
          <w:b/>
          <w:color w:val="000000"/>
          <w:sz w:val="21"/>
        </w:rPr>
        <w:t>Health</w:t>
      </w:r>
      <w:bookmarkEnd w:id="2226"/>
      <w:r w:rsidRPr="00A632AC">
        <w:rPr>
          <w:rFonts w:cs="Times New Roman"/>
          <w:color w:val="000000"/>
          <w:sz w:val="21"/>
        </w:rPr>
        <w:t>); and</w:t>
      </w:r>
    </w:p>
    <w:p w14:paraId="6D470BE2" w14:textId="77777777" w:rsidR="00A632AC" w:rsidRPr="00A632AC" w:rsidRDefault="007A75A1" w:rsidP="004247F5">
      <w:pPr>
        <w:numPr>
          <w:ilvl w:val="4"/>
          <w:numId w:val="74"/>
        </w:numPr>
        <w:tabs>
          <w:tab w:val="left" w:pos="924"/>
          <w:tab w:val="left" w:pos="2773"/>
          <w:tab w:val="left" w:pos="3697"/>
          <w:tab w:val="left" w:pos="4621"/>
          <w:tab w:val="left" w:pos="5545"/>
          <w:tab w:val="left" w:pos="6469"/>
          <w:tab w:val="left" w:pos="7394"/>
          <w:tab w:val="left" w:pos="8318"/>
          <w:tab w:val="right" w:pos="8930"/>
        </w:tabs>
        <w:suppressAutoHyphens/>
        <w:spacing w:before="180" w:after="60" w:line="280" w:lineRule="atLeast"/>
        <w:jc w:val="both"/>
        <w:rPr>
          <w:rFonts w:cs="Times New Roman"/>
          <w:color w:val="000000"/>
          <w:sz w:val="21"/>
        </w:rPr>
      </w:pPr>
      <w:r w:rsidRPr="00A632AC">
        <w:rPr>
          <w:rFonts w:cs="Times New Roman"/>
          <w:color w:val="000000"/>
          <w:sz w:val="21"/>
        </w:rPr>
        <w:t>[Name and ABN of IProvider] (</w:t>
      </w:r>
      <w:r w:rsidRPr="00A632AC">
        <w:rPr>
          <w:rFonts w:cs="Times New Roman"/>
          <w:b/>
          <w:color w:val="000000"/>
          <w:sz w:val="21"/>
        </w:rPr>
        <w:t>IProvider</w:t>
      </w:r>
      <w:r w:rsidRPr="00A632AC">
        <w:rPr>
          <w:rFonts w:cs="Times New Roman"/>
          <w:color w:val="000000"/>
          <w:sz w:val="21"/>
        </w:rPr>
        <w:t>)</w:t>
      </w:r>
    </w:p>
    <w:p w14:paraId="599FD01E"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Pr>
          <w:rFonts w:cs="Times New Roman"/>
          <w:b/>
          <w:color w:val="000000"/>
          <w:sz w:val="21"/>
        </w:rPr>
      </w:pPr>
      <w:r w:rsidRPr="00A632AC">
        <w:rPr>
          <w:rFonts w:cs="Times New Roman"/>
          <w:b/>
          <w:color w:val="000000"/>
          <w:sz w:val="21"/>
        </w:rPr>
        <w:t>Recitals</w:t>
      </w:r>
    </w:p>
    <w:p w14:paraId="62FFE1D8" w14:textId="77777777" w:rsidR="00A632AC" w:rsidRPr="00A632AC" w:rsidRDefault="007A75A1" w:rsidP="004247F5">
      <w:pPr>
        <w:numPr>
          <w:ilvl w:val="4"/>
          <w:numId w:val="75"/>
        </w:numPr>
        <w:tabs>
          <w:tab w:val="left" w:pos="924"/>
          <w:tab w:val="left" w:pos="2773"/>
          <w:tab w:val="left" w:pos="3697"/>
          <w:tab w:val="left" w:pos="4621"/>
          <w:tab w:val="left" w:pos="5545"/>
          <w:tab w:val="left" w:pos="6469"/>
          <w:tab w:val="left" w:pos="7394"/>
          <w:tab w:val="left" w:pos="8318"/>
          <w:tab w:val="right" w:pos="8930"/>
        </w:tabs>
        <w:suppressAutoHyphens/>
        <w:spacing w:before="180" w:after="60" w:line="280" w:lineRule="atLeast"/>
        <w:jc w:val="both"/>
        <w:rPr>
          <w:rFonts w:cs="Times New Roman"/>
          <w:color w:val="000000"/>
          <w:sz w:val="21"/>
        </w:rPr>
      </w:pPr>
      <w:bookmarkStart w:id="2227" w:name="_9kMJ36M7aXv6AA8DIWEem63"/>
      <w:r w:rsidRPr="00A632AC">
        <w:rPr>
          <w:rFonts w:cs="Times New Roman"/>
          <w:color w:val="000000"/>
          <w:sz w:val="21"/>
        </w:rPr>
        <w:t>Health</w:t>
      </w:r>
      <w:bookmarkEnd w:id="2227"/>
      <w:r w:rsidRPr="00A632AC">
        <w:rPr>
          <w:rFonts w:cs="Times New Roman"/>
          <w:color w:val="000000"/>
          <w:sz w:val="21"/>
        </w:rPr>
        <w:t xml:space="preserve"> and the IProvider are party to </w:t>
      </w:r>
      <w:r>
        <w:rPr>
          <w:rFonts w:cs="Times New Roman"/>
          <w:color w:val="000000"/>
          <w:sz w:val="21"/>
        </w:rPr>
        <w:t>this Head Agreement</w:t>
      </w:r>
      <w:r w:rsidRPr="00A632AC">
        <w:rPr>
          <w:rFonts w:cs="Times New Roman"/>
          <w:color w:val="000000"/>
          <w:sz w:val="21"/>
        </w:rPr>
        <w:t xml:space="preserve"> dated [insert date] for the provision of Services. </w:t>
      </w:r>
    </w:p>
    <w:p w14:paraId="0D87F83C" w14:textId="77777777" w:rsidR="00A632AC" w:rsidRPr="00A632AC" w:rsidRDefault="007A75A1" w:rsidP="004247F5">
      <w:pPr>
        <w:numPr>
          <w:ilvl w:val="4"/>
          <w:numId w:val="75"/>
        </w:numPr>
        <w:tabs>
          <w:tab w:val="left" w:pos="924"/>
          <w:tab w:val="left" w:pos="2773"/>
          <w:tab w:val="left" w:pos="3697"/>
          <w:tab w:val="left" w:pos="4621"/>
          <w:tab w:val="left" w:pos="5545"/>
          <w:tab w:val="left" w:pos="6469"/>
          <w:tab w:val="left" w:pos="7394"/>
          <w:tab w:val="left" w:pos="8318"/>
          <w:tab w:val="right" w:pos="8930"/>
        </w:tabs>
        <w:suppressAutoHyphens/>
        <w:spacing w:before="180" w:after="60" w:line="280" w:lineRule="atLeast"/>
        <w:jc w:val="both"/>
        <w:rPr>
          <w:rFonts w:cs="Times New Roman"/>
          <w:color w:val="000000"/>
          <w:sz w:val="21"/>
        </w:rPr>
      </w:pPr>
      <w:r w:rsidRPr="00A632AC">
        <w:rPr>
          <w:rFonts w:cs="Times New Roman"/>
          <w:color w:val="000000"/>
          <w:sz w:val="21"/>
        </w:rPr>
        <w:t xml:space="preserve">The parties wish to vary </w:t>
      </w:r>
      <w:r>
        <w:rPr>
          <w:rFonts w:cs="Times New Roman"/>
          <w:color w:val="000000"/>
          <w:sz w:val="21"/>
        </w:rPr>
        <w:t>this Head Agreement</w:t>
      </w:r>
      <w:r w:rsidRPr="00A632AC">
        <w:rPr>
          <w:rFonts w:cs="Times New Roman"/>
          <w:color w:val="000000"/>
          <w:sz w:val="21"/>
        </w:rPr>
        <w:t xml:space="preserve"> as provided by this Deed of variation.</w:t>
      </w:r>
    </w:p>
    <w:p w14:paraId="344AC454"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Pr>
          <w:color w:val="000000"/>
          <w:sz w:val="21"/>
        </w:rPr>
      </w:pPr>
      <w:r w:rsidRPr="00A632AC">
        <w:rPr>
          <w:color w:val="000000"/>
          <w:sz w:val="21"/>
        </w:rPr>
        <w:t>The parties agree as follows:</w:t>
      </w:r>
    </w:p>
    <w:p w14:paraId="335A9CA3" w14:textId="77777777" w:rsidR="00A632AC" w:rsidRPr="00A632AC" w:rsidRDefault="007A75A1" w:rsidP="009B336D">
      <w:pPr>
        <w:tabs>
          <w:tab w:val="left" w:pos="924"/>
          <w:tab w:val="left" w:pos="1848"/>
          <w:tab w:val="left" w:pos="2773"/>
          <w:tab w:val="left" w:pos="3697"/>
          <w:tab w:val="left" w:pos="4621"/>
          <w:tab w:val="left" w:pos="5545"/>
          <w:tab w:val="left" w:pos="6469"/>
          <w:tab w:val="left" w:pos="7394"/>
          <w:tab w:val="left" w:pos="8318"/>
          <w:tab w:val="right" w:pos="8930"/>
        </w:tabs>
        <w:spacing w:before="120" w:after="240" w:line="276" w:lineRule="auto"/>
        <w:ind w:left="142"/>
        <w:rPr>
          <w:rFonts w:cs="Times New Roman"/>
          <w:color w:val="000000"/>
          <w:sz w:val="21"/>
        </w:rPr>
      </w:pPr>
      <w:r>
        <w:rPr>
          <w:rFonts w:cs="Times New Roman"/>
          <w:color w:val="000000"/>
          <w:sz w:val="21"/>
        </w:rPr>
        <w:t>This Head Agreement</w:t>
      </w:r>
      <w:r w:rsidRPr="00A632AC">
        <w:rPr>
          <w:rFonts w:cs="Times New Roman"/>
          <w:color w:val="000000"/>
          <w:sz w:val="21"/>
        </w:rPr>
        <w:t xml:space="preserve"> is varied in accordance with the terms set out below. Unless specifically stated in this Deed of Variation, all terms and conditions of </w:t>
      </w:r>
      <w:r>
        <w:rPr>
          <w:rFonts w:cs="Times New Roman"/>
          <w:color w:val="000000"/>
          <w:sz w:val="21"/>
        </w:rPr>
        <w:t>this Head Agreement</w:t>
      </w:r>
      <w:r w:rsidRPr="00A632AC">
        <w:rPr>
          <w:rFonts w:cs="Times New Roman"/>
          <w:color w:val="000000"/>
          <w:sz w:val="21"/>
        </w:rPr>
        <w:t xml:space="preserve"> continue unaffected.</w:t>
      </w:r>
    </w:p>
    <w:tbl>
      <w:tblPr>
        <w:tblW w:w="0" w:type="auto"/>
        <w:tblInd w:w="250" w:type="dxa"/>
        <w:tblLook w:val="0000" w:firstRow="0" w:lastRow="0" w:firstColumn="0" w:lastColumn="0" w:noHBand="0" w:noVBand="0"/>
      </w:tblPr>
      <w:tblGrid>
        <w:gridCol w:w="660"/>
        <w:gridCol w:w="4345"/>
        <w:gridCol w:w="3743"/>
      </w:tblGrid>
      <w:tr w:rsidR="00A632AC" w:rsidRPr="00A632AC" w14:paraId="1B9E72FD" w14:textId="77777777" w:rsidTr="00DB736C">
        <w:tc>
          <w:tcPr>
            <w:tcW w:w="660" w:type="dxa"/>
            <w:tcBorders>
              <w:top w:val="single" w:sz="4" w:space="0" w:color="auto"/>
              <w:left w:val="single" w:sz="4" w:space="0" w:color="auto"/>
              <w:bottom w:val="single" w:sz="4" w:space="0" w:color="auto"/>
              <w:right w:val="single" w:sz="4" w:space="0" w:color="auto"/>
            </w:tcBorders>
          </w:tcPr>
          <w:p w14:paraId="3637F60D"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bookmarkStart w:id="2228" w:name="_Toc309732033"/>
            <w:bookmarkStart w:id="2229" w:name="_Toc309732252"/>
            <w:r w:rsidRPr="00A632AC">
              <w:rPr>
                <w:b/>
                <w:color w:val="000000"/>
                <w:sz w:val="21"/>
              </w:rPr>
              <w:t>1.</w:t>
            </w:r>
            <w:bookmarkEnd w:id="2228"/>
            <w:bookmarkEnd w:id="2229"/>
          </w:p>
        </w:tc>
        <w:tc>
          <w:tcPr>
            <w:tcW w:w="4345" w:type="dxa"/>
            <w:tcBorders>
              <w:top w:val="single" w:sz="4" w:space="0" w:color="auto"/>
              <w:left w:val="single" w:sz="4" w:space="0" w:color="auto"/>
              <w:bottom w:val="single" w:sz="4" w:space="0" w:color="auto"/>
              <w:right w:val="single" w:sz="4" w:space="0" w:color="auto"/>
            </w:tcBorders>
          </w:tcPr>
          <w:p w14:paraId="1BE72C96"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rFonts w:cs="Times New Roman"/>
                <w:b/>
                <w:color w:val="000000"/>
                <w:sz w:val="21"/>
              </w:rPr>
              <w:t>Deed of Variation</w:t>
            </w:r>
            <w:r w:rsidRPr="00A632AC">
              <w:rPr>
                <w:b/>
                <w:color w:val="000000"/>
                <w:sz w:val="21"/>
              </w:rPr>
              <w:t xml:space="preserve"> number</w:t>
            </w:r>
          </w:p>
        </w:tc>
        <w:tc>
          <w:tcPr>
            <w:tcW w:w="3743" w:type="dxa"/>
            <w:tcBorders>
              <w:top w:val="single" w:sz="4" w:space="0" w:color="auto"/>
              <w:left w:val="single" w:sz="4" w:space="0" w:color="auto"/>
              <w:bottom w:val="single" w:sz="4" w:space="0" w:color="auto"/>
              <w:right w:val="single" w:sz="4" w:space="0" w:color="auto"/>
            </w:tcBorders>
            <w:vAlign w:val="bottom"/>
          </w:tcPr>
          <w:p w14:paraId="0EA6447F"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p>
        </w:tc>
      </w:tr>
      <w:tr w:rsidR="00A632AC" w:rsidRPr="00A632AC" w14:paraId="0FFB747B" w14:textId="77777777" w:rsidTr="00DB736C">
        <w:tc>
          <w:tcPr>
            <w:tcW w:w="660" w:type="dxa"/>
            <w:tcBorders>
              <w:top w:val="single" w:sz="4" w:space="0" w:color="auto"/>
              <w:left w:val="single" w:sz="4" w:space="0" w:color="auto"/>
              <w:bottom w:val="single" w:sz="4" w:space="0" w:color="auto"/>
              <w:right w:val="single" w:sz="4" w:space="0" w:color="auto"/>
            </w:tcBorders>
          </w:tcPr>
          <w:p w14:paraId="28AE05E4"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bookmarkStart w:id="2230" w:name="_Toc309732034"/>
            <w:bookmarkStart w:id="2231" w:name="_Toc309732253"/>
            <w:r w:rsidRPr="00A632AC">
              <w:rPr>
                <w:b/>
                <w:color w:val="000000"/>
                <w:sz w:val="21"/>
              </w:rPr>
              <w:t>2.</w:t>
            </w:r>
            <w:bookmarkEnd w:id="2230"/>
            <w:bookmarkEnd w:id="2231"/>
          </w:p>
        </w:tc>
        <w:tc>
          <w:tcPr>
            <w:tcW w:w="4345" w:type="dxa"/>
            <w:tcBorders>
              <w:top w:val="single" w:sz="4" w:space="0" w:color="auto"/>
              <w:left w:val="single" w:sz="4" w:space="0" w:color="auto"/>
              <w:bottom w:val="single" w:sz="4" w:space="0" w:color="auto"/>
              <w:right w:val="single" w:sz="4" w:space="0" w:color="auto"/>
            </w:tcBorders>
          </w:tcPr>
          <w:p w14:paraId="3724B539"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Raised by</w:t>
            </w:r>
          </w:p>
        </w:tc>
        <w:tc>
          <w:tcPr>
            <w:tcW w:w="3743" w:type="dxa"/>
            <w:tcBorders>
              <w:top w:val="single" w:sz="4" w:space="0" w:color="auto"/>
              <w:left w:val="single" w:sz="4" w:space="0" w:color="auto"/>
              <w:bottom w:val="single" w:sz="4" w:space="0" w:color="auto"/>
              <w:right w:val="single" w:sz="4" w:space="0" w:color="auto"/>
            </w:tcBorders>
          </w:tcPr>
          <w:p w14:paraId="16492ACB"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p>
        </w:tc>
      </w:tr>
      <w:tr w:rsidR="00A632AC" w:rsidRPr="00A632AC" w14:paraId="13C4D311" w14:textId="77777777" w:rsidTr="00DB736C">
        <w:tc>
          <w:tcPr>
            <w:tcW w:w="660" w:type="dxa"/>
            <w:tcBorders>
              <w:top w:val="single" w:sz="4" w:space="0" w:color="auto"/>
              <w:left w:val="single" w:sz="4" w:space="0" w:color="auto"/>
              <w:bottom w:val="single" w:sz="4" w:space="0" w:color="auto"/>
              <w:right w:val="single" w:sz="4" w:space="0" w:color="auto"/>
            </w:tcBorders>
          </w:tcPr>
          <w:p w14:paraId="3CB05825"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3.</w:t>
            </w:r>
          </w:p>
        </w:tc>
        <w:tc>
          <w:tcPr>
            <w:tcW w:w="4345" w:type="dxa"/>
            <w:tcBorders>
              <w:top w:val="single" w:sz="4" w:space="0" w:color="auto"/>
              <w:left w:val="single" w:sz="4" w:space="0" w:color="auto"/>
              <w:bottom w:val="single" w:sz="4" w:space="0" w:color="auto"/>
              <w:right w:val="single" w:sz="4" w:space="0" w:color="auto"/>
            </w:tcBorders>
          </w:tcPr>
          <w:p w14:paraId="54324587"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Details of change (use attachments if required)</w:t>
            </w:r>
          </w:p>
        </w:tc>
        <w:tc>
          <w:tcPr>
            <w:tcW w:w="3743" w:type="dxa"/>
            <w:tcBorders>
              <w:top w:val="single" w:sz="4" w:space="0" w:color="auto"/>
              <w:left w:val="single" w:sz="4" w:space="0" w:color="auto"/>
              <w:bottom w:val="single" w:sz="4" w:space="0" w:color="auto"/>
              <w:right w:val="single" w:sz="4" w:space="0" w:color="auto"/>
            </w:tcBorders>
          </w:tcPr>
          <w:p w14:paraId="27A22DD4"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p>
        </w:tc>
      </w:tr>
      <w:tr w:rsidR="00A632AC" w:rsidRPr="00A632AC" w14:paraId="3E3EBEEE" w14:textId="77777777" w:rsidTr="00DB736C">
        <w:tc>
          <w:tcPr>
            <w:tcW w:w="660" w:type="dxa"/>
            <w:tcBorders>
              <w:top w:val="single" w:sz="4" w:space="0" w:color="auto"/>
              <w:left w:val="single" w:sz="4" w:space="0" w:color="auto"/>
              <w:bottom w:val="single" w:sz="4" w:space="0" w:color="auto"/>
              <w:right w:val="single" w:sz="4" w:space="0" w:color="auto"/>
            </w:tcBorders>
          </w:tcPr>
          <w:p w14:paraId="00E1FDBC"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4.</w:t>
            </w:r>
          </w:p>
        </w:tc>
        <w:tc>
          <w:tcPr>
            <w:tcW w:w="4345" w:type="dxa"/>
            <w:tcBorders>
              <w:top w:val="single" w:sz="4" w:space="0" w:color="auto"/>
              <w:left w:val="single" w:sz="4" w:space="0" w:color="auto"/>
              <w:bottom w:val="single" w:sz="4" w:space="0" w:color="auto"/>
              <w:right w:val="single" w:sz="4" w:space="0" w:color="auto"/>
            </w:tcBorders>
          </w:tcPr>
          <w:p w14:paraId="78CFBE81"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Implementation date of variation</w:t>
            </w:r>
          </w:p>
        </w:tc>
        <w:tc>
          <w:tcPr>
            <w:tcW w:w="3743" w:type="dxa"/>
            <w:tcBorders>
              <w:top w:val="single" w:sz="4" w:space="0" w:color="auto"/>
              <w:left w:val="single" w:sz="4" w:space="0" w:color="auto"/>
              <w:bottom w:val="single" w:sz="4" w:space="0" w:color="auto"/>
              <w:right w:val="single" w:sz="4" w:space="0" w:color="auto"/>
            </w:tcBorders>
          </w:tcPr>
          <w:p w14:paraId="54CC5752"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p>
        </w:tc>
      </w:tr>
      <w:tr w:rsidR="00A632AC" w:rsidRPr="00A632AC" w14:paraId="0764149E" w14:textId="77777777" w:rsidTr="00DB736C">
        <w:tc>
          <w:tcPr>
            <w:tcW w:w="660" w:type="dxa"/>
            <w:tcBorders>
              <w:top w:val="single" w:sz="4" w:space="0" w:color="auto"/>
              <w:left w:val="single" w:sz="4" w:space="0" w:color="auto"/>
              <w:bottom w:val="single" w:sz="4" w:space="0" w:color="auto"/>
              <w:right w:val="single" w:sz="4" w:space="0" w:color="auto"/>
            </w:tcBorders>
          </w:tcPr>
          <w:p w14:paraId="082F77A6"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5.</w:t>
            </w:r>
          </w:p>
        </w:tc>
        <w:tc>
          <w:tcPr>
            <w:tcW w:w="4345" w:type="dxa"/>
            <w:tcBorders>
              <w:top w:val="single" w:sz="4" w:space="0" w:color="auto"/>
              <w:left w:val="single" w:sz="4" w:space="0" w:color="auto"/>
              <w:bottom w:val="single" w:sz="4" w:space="0" w:color="auto"/>
              <w:right w:val="single" w:sz="4" w:space="0" w:color="auto"/>
            </w:tcBorders>
          </w:tcPr>
          <w:p w14:paraId="200DBDD9"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Effect on services</w:t>
            </w:r>
          </w:p>
        </w:tc>
        <w:tc>
          <w:tcPr>
            <w:tcW w:w="3743" w:type="dxa"/>
            <w:tcBorders>
              <w:top w:val="single" w:sz="4" w:space="0" w:color="auto"/>
              <w:left w:val="single" w:sz="4" w:space="0" w:color="auto"/>
              <w:bottom w:val="single" w:sz="4" w:space="0" w:color="auto"/>
              <w:right w:val="single" w:sz="4" w:space="0" w:color="auto"/>
            </w:tcBorders>
          </w:tcPr>
          <w:p w14:paraId="4A38FD8E"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p>
        </w:tc>
      </w:tr>
      <w:tr w:rsidR="00A632AC" w:rsidRPr="00A632AC" w14:paraId="2AC516DF" w14:textId="77777777" w:rsidTr="00DB736C">
        <w:tc>
          <w:tcPr>
            <w:tcW w:w="660" w:type="dxa"/>
            <w:tcBorders>
              <w:top w:val="single" w:sz="4" w:space="0" w:color="auto"/>
              <w:left w:val="single" w:sz="4" w:space="0" w:color="auto"/>
              <w:bottom w:val="single" w:sz="4" w:space="0" w:color="auto"/>
              <w:right w:val="single" w:sz="4" w:space="0" w:color="auto"/>
            </w:tcBorders>
          </w:tcPr>
          <w:p w14:paraId="2577B7AF"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bookmarkStart w:id="2232" w:name="_Ref135894450"/>
            <w:r w:rsidRPr="00A632AC">
              <w:rPr>
                <w:b/>
                <w:color w:val="000000"/>
                <w:sz w:val="21"/>
              </w:rPr>
              <w:t>6.</w:t>
            </w:r>
          </w:p>
        </w:tc>
        <w:bookmarkEnd w:id="2232"/>
        <w:tc>
          <w:tcPr>
            <w:tcW w:w="4345" w:type="dxa"/>
            <w:tcBorders>
              <w:top w:val="single" w:sz="4" w:space="0" w:color="auto"/>
              <w:left w:val="single" w:sz="4" w:space="0" w:color="auto"/>
              <w:bottom w:val="single" w:sz="4" w:space="0" w:color="auto"/>
              <w:right w:val="single" w:sz="4" w:space="0" w:color="auto"/>
            </w:tcBorders>
          </w:tcPr>
          <w:p w14:paraId="7CCE7695"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Plan for implementing the change [if any]</w:t>
            </w:r>
          </w:p>
        </w:tc>
        <w:tc>
          <w:tcPr>
            <w:tcW w:w="3743" w:type="dxa"/>
            <w:tcBorders>
              <w:top w:val="single" w:sz="4" w:space="0" w:color="auto"/>
              <w:left w:val="single" w:sz="4" w:space="0" w:color="auto"/>
              <w:bottom w:val="single" w:sz="4" w:space="0" w:color="auto"/>
              <w:right w:val="single" w:sz="4" w:space="0" w:color="auto"/>
            </w:tcBorders>
          </w:tcPr>
          <w:p w14:paraId="17A8334F"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p>
        </w:tc>
      </w:tr>
      <w:tr w:rsidR="00A632AC" w:rsidRPr="00A632AC" w14:paraId="41005F7B" w14:textId="77777777" w:rsidTr="00DB736C">
        <w:tc>
          <w:tcPr>
            <w:tcW w:w="660" w:type="dxa"/>
            <w:tcBorders>
              <w:top w:val="single" w:sz="4" w:space="0" w:color="auto"/>
              <w:left w:val="single" w:sz="4" w:space="0" w:color="auto"/>
              <w:bottom w:val="single" w:sz="4" w:space="0" w:color="auto"/>
              <w:right w:val="single" w:sz="4" w:space="0" w:color="auto"/>
            </w:tcBorders>
          </w:tcPr>
          <w:p w14:paraId="660B3330"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7.</w:t>
            </w:r>
          </w:p>
        </w:tc>
        <w:tc>
          <w:tcPr>
            <w:tcW w:w="4345" w:type="dxa"/>
            <w:tcBorders>
              <w:top w:val="single" w:sz="4" w:space="0" w:color="auto"/>
              <w:left w:val="single" w:sz="4" w:space="0" w:color="auto"/>
              <w:bottom w:val="single" w:sz="4" w:space="0" w:color="auto"/>
              <w:right w:val="single" w:sz="4" w:space="0" w:color="auto"/>
            </w:tcBorders>
          </w:tcPr>
          <w:p w14:paraId="56B7B1E5"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Effect on price [if any]</w:t>
            </w:r>
          </w:p>
        </w:tc>
        <w:tc>
          <w:tcPr>
            <w:tcW w:w="3743" w:type="dxa"/>
            <w:tcBorders>
              <w:top w:val="single" w:sz="4" w:space="0" w:color="auto"/>
              <w:left w:val="single" w:sz="4" w:space="0" w:color="auto"/>
              <w:bottom w:val="single" w:sz="4" w:space="0" w:color="auto"/>
              <w:right w:val="single" w:sz="4" w:space="0" w:color="auto"/>
            </w:tcBorders>
          </w:tcPr>
          <w:p w14:paraId="603088E3"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p>
        </w:tc>
      </w:tr>
      <w:tr w:rsidR="00A632AC" w:rsidRPr="00A632AC" w14:paraId="41B1C25C" w14:textId="77777777" w:rsidTr="00DB736C">
        <w:tc>
          <w:tcPr>
            <w:tcW w:w="660" w:type="dxa"/>
            <w:tcBorders>
              <w:top w:val="single" w:sz="4" w:space="0" w:color="auto"/>
              <w:left w:val="single" w:sz="4" w:space="0" w:color="auto"/>
              <w:bottom w:val="single" w:sz="4" w:space="0" w:color="auto"/>
              <w:right w:val="single" w:sz="4" w:space="0" w:color="auto"/>
            </w:tcBorders>
          </w:tcPr>
          <w:p w14:paraId="465BC48E"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8.</w:t>
            </w:r>
          </w:p>
        </w:tc>
        <w:tc>
          <w:tcPr>
            <w:tcW w:w="4345" w:type="dxa"/>
            <w:tcBorders>
              <w:top w:val="single" w:sz="4" w:space="0" w:color="auto"/>
              <w:left w:val="single" w:sz="4" w:space="0" w:color="auto"/>
              <w:bottom w:val="single" w:sz="4" w:space="0" w:color="auto"/>
              <w:right w:val="single" w:sz="4" w:space="0" w:color="auto"/>
            </w:tcBorders>
          </w:tcPr>
          <w:p w14:paraId="49905161"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Effect on service levels [if any]</w:t>
            </w:r>
          </w:p>
        </w:tc>
        <w:tc>
          <w:tcPr>
            <w:tcW w:w="3743" w:type="dxa"/>
            <w:tcBorders>
              <w:top w:val="single" w:sz="4" w:space="0" w:color="auto"/>
              <w:left w:val="single" w:sz="4" w:space="0" w:color="auto"/>
              <w:bottom w:val="single" w:sz="4" w:space="0" w:color="auto"/>
              <w:right w:val="single" w:sz="4" w:space="0" w:color="auto"/>
            </w:tcBorders>
          </w:tcPr>
          <w:p w14:paraId="408ECF41"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p>
        </w:tc>
      </w:tr>
      <w:tr w:rsidR="00A632AC" w:rsidRPr="00A632AC" w14:paraId="6794678C" w14:textId="77777777" w:rsidTr="00DB736C">
        <w:tc>
          <w:tcPr>
            <w:tcW w:w="660" w:type="dxa"/>
            <w:tcBorders>
              <w:top w:val="single" w:sz="4" w:space="0" w:color="auto"/>
              <w:left w:val="single" w:sz="4" w:space="0" w:color="auto"/>
              <w:bottom w:val="single" w:sz="4" w:space="0" w:color="auto"/>
              <w:right w:val="single" w:sz="4" w:space="0" w:color="auto"/>
            </w:tcBorders>
          </w:tcPr>
          <w:p w14:paraId="5B7A23C7"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9.</w:t>
            </w:r>
          </w:p>
        </w:tc>
        <w:tc>
          <w:tcPr>
            <w:tcW w:w="4345" w:type="dxa"/>
            <w:tcBorders>
              <w:top w:val="single" w:sz="4" w:space="0" w:color="auto"/>
              <w:left w:val="single" w:sz="4" w:space="0" w:color="auto"/>
              <w:bottom w:val="single" w:sz="4" w:space="0" w:color="auto"/>
              <w:right w:val="single" w:sz="4" w:space="0" w:color="auto"/>
            </w:tcBorders>
          </w:tcPr>
          <w:p w14:paraId="77BB79C2"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r w:rsidRPr="00A632AC">
              <w:rPr>
                <w:b/>
                <w:color w:val="000000"/>
                <w:sz w:val="21"/>
              </w:rPr>
              <w:t>Other relevant matters (</w:t>
            </w:r>
            <w:proofErr w:type="gramStart"/>
            <w:r w:rsidRPr="00A632AC">
              <w:rPr>
                <w:b/>
                <w:color w:val="000000"/>
                <w:sz w:val="21"/>
              </w:rPr>
              <w:t>e.g.</w:t>
            </w:r>
            <w:proofErr w:type="gramEnd"/>
            <w:r w:rsidRPr="00A632AC">
              <w:rPr>
                <w:b/>
                <w:color w:val="000000"/>
                <w:sz w:val="21"/>
              </w:rPr>
              <w:t xml:space="preserve"> transitional impacts)</w:t>
            </w:r>
          </w:p>
        </w:tc>
        <w:tc>
          <w:tcPr>
            <w:tcW w:w="3743" w:type="dxa"/>
            <w:tcBorders>
              <w:top w:val="single" w:sz="4" w:space="0" w:color="auto"/>
              <w:left w:val="single" w:sz="4" w:space="0" w:color="auto"/>
              <w:bottom w:val="single" w:sz="4" w:space="0" w:color="auto"/>
              <w:right w:val="single" w:sz="4" w:space="0" w:color="auto"/>
            </w:tcBorders>
          </w:tcPr>
          <w:p w14:paraId="6E3AF9F7"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sz w:val="21"/>
              </w:rPr>
            </w:pPr>
          </w:p>
        </w:tc>
      </w:tr>
    </w:tbl>
    <w:p w14:paraId="43555893"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Pr>
          <w:rFonts w:cs="Times New Roman"/>
          <w:color w:val="000000"/>
          <w:sz w:val="21"/>
        </w:rPr>
      </w:pPr>
    </w:p>
    <w:p w14:paraId="3C33DCC3" w14:textId="77777777" w:rsidR="00A632AC" w:rsidRPr="00A632AC" w:rsidRDefault="007A75A1" w:rsidP="00A632AC">
      <w:pPr>
        <w:keepNext/>
        <w:keepLines/>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Pr>
          <w:rFonts w:cs="Times New Roman"/>
          <w:b/>
          <w:color w:val="000000"/>
          <w:sz w:val="28"/>
          <w:szCs w:val="28"/>
        </w:rPr>
      </w:pPr>
      <w:r w:rsidRPr="00A632AC">
        <w:rPr>
          <w:rFonts w:cs="Times New Roman"/>
          <w:b/>
          <w:color w:val="000000"/>
          <w:sz w:val="28"/>
          <w:szCs w:val="28"/>
        </w:rPr>
        <w:t>Variation to Head Agreement:</w:t>
      </w:r>
    </w:p>
    <w:p w14:paraId="2CA90B1E" w14:textId="77777777" w:rsidR="00A632AC" w:rsidRPr="00A632AC" w:rsidRDefault="007A75A1" w:rsidP="00A632AC">
      <w:pPr>
        <w:keepNext/>
        <w:keepLines/>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2"/>
        <w:rPr>
          <w:rFonts w:cs="Times New Roman"/>
          <w:color w:val="000000"/>
          <w:sz w:val="21"/>
        </w:rPr>
      </w:pPr>
      <w:r w:rsidRPr="00A632AC">
        <w:rPr>
          <w:rFonts w:cs="Times New Roman"/>
          <w:color w:val="000000"/>
          <w:sz w:val="21"/>
        </w:rPr>
        <w:t>[Insert description of variation]</w:t>
      </w:r>
      <w:r w:rsidRPr="00A632AC">
        <w:rPr>
          <w:rFonts w:cs="Times New Roman"/>
          <w:color w:val="000000"/>
          <w:sz w:val="21"/>
        </w:rPr>
        <w:br/>
      </w:r>
      <w:r w:rsidRPr="00A632AC">
        <w:rPr>
          <w:rFonts w:cs="Times New Roman"/>
          <w:color w:val="000000"/>
          <w:sz w:val="21"/>
        </w:rPr>
        <w:br/>
      </w:r>
    </w:p>
    <w:p w14:paraId="6C1C556A" w14:textId="77777777" w:rsidR="00A632AC" w:rsidRPr="00A632AC" w:rsidRDefault="007A75A1" w:rsidP="00A632AC">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color w:val="000000"/>
          <w:sz w:val="21"/>
        </w:rPr>
      </w:pPr>
      <w:r w:rsidRPr="00A632AC">
        <w:rPr>
          <w:b/>
          <w:color w:val="000000"/>
          <w:sz w:val="21"/>
        </w:rPr>
        <w:t>Signed</w:t>
      </w:r>
      <w:r w:rsidRPr="00A632AC">
        <w:rPr>
          <w:color w:val="000000"/>
          <w:sz w:val="21"/>
        </w:rPr>
        <w:t xml:space="preserve"> as a </w:t>
      </w:r>
      <w:r>
        <w:rPr>
          <w:color w:val="000000"/>
          <w:sz w:val="21"/>
        </w:rPr>
        <w:t>d</w:t>
      </w:r>
      <w:r w:rsidRPr="00A632AC">
        <w:rPr>
          <w:color w:val="000000"/>
          <w:sz w:val="21"/>
        </w:rPr>
        <w:t>eed on __________________________</w:t>
      </w:r>
      <w:r w:rsidRPr="00A632AC">
        <w:rPr>
          <w:i/>
          <w:color w:val="000000"/>
          <w:sz w:val="16"/>
        </w:rPr>
        <w:t xml:space="preserve"> (insert date of this deed)</w:t>
      </w:r>
      <w:r w:rsidRPr="00A632AC">
        <w:rPr>
          <w:color w:val="000000"/>
          <w:sz w:val="21"/>
        </w:rPr>
        <w:t>.</w:t>
      </w:r>
      <w:r w:rsidRPr="00A632AC">
        <w:rPr>
          <w:color w:val="000000"/>
          <w:sz w:val="21"/>
        </w:rPr>
        <w:br/>
      </w:r>
    </w:p>
    <w:p w14:paraId="1605A358" w14:textId="77777777" w:rsidR="00A632AC" w:rsidRPr="00A632AC" w:rsidRDefault="005C4DF7" w:rsidP="00A632AC">
      <w:pPr>
        <w:keepNext/>
        <w:keepLines/>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632AC" w:rsidRPr="00A632AC" w14:paraId="6EBC9036" w14:textId="77777777" w:rsidTr="00771DFD">
        <w:trPr>
          <w:cantSplit/>
        </w:trPr>
        <w:tc>
          <w:tcPr>
            <w:tcW w:w="4400" w:type="dxa"/>
            <w:tcMar>
              <w:left w:w="0" w:type="dxa"/>
              <w:right w:w="0" w:type="dxa"/>
            </w:tcMar>
          </w:tcPr>
          <w:p w14:paraId="715826BB" w14:textId="4C649FB3" w:rsidR="00A632AC" w:rsidRPr="00A632AC" w:rsidRDefault="007A75A1" w:rsidP="00A632AC">
            <w:pPr>
              <w:keepNext/>
              <w:keepLines/>
              <w:rPr>
                <w:color w:val="000000"/>
                <w:sz w:val="22"/>
                <w:szCs w:val="24"/>
              </w:rPr>
            </w:pPr>
            <w:r w:rsidRPr="00A632AC">
              <w:rPr>
                <w:b/>
                <w:bCs/>
                <w:sz w:val="22"/>
                <w:szCs w:val="24"/>
              </w:rPr>
              <w:t>SIGNED, SEALED AND DELIVERED</w:t>
            </w:r>
            <w:r w:rsidRPr="00A632AC">
              <w:rPr>
                <w:b/>
                <w:bCs/>
                <w:szCs w:val="24"/>
              </w:rPr>
              <w:t xml:space="preserve"> </w:t>
            </w:r>
            <w:r w:rsidRPr="00A632AC">
              <w:rPr>
                <w:sz w:val="22"/>
                <w:szCs w:val="24"/>
              </w:rPr>
              <w:t xml:space="preserve">for and on behalf of the Commonwealth of Australia, represented by the </w:t>
            </w:r>
            <w:r w:rsidR="00BB4A84">
              <w:rPr>
                <w:sz w:val="22"/>
                <w:szCs w:val="24"/>
              </w:rPr>
              <w:t>Department of Health and Aged Care</w:t>
            </w:r>
            <w:r w:rsidRPr="00A632AC">
              <w:rPr>
                <w:sz w:val="22"/>
                <w:szCs w:val="24"/>
              </w:rPr>
              <w:t xml:space="preserve"> ABN 83 605 426 759 by:</w:t>
            </w:r>
          </w:p>
        </w:tc>
        <w:tc>
          <w:tcPr>
            <w:tcW w:w="330" w:type="dxa"/>
            <w:tcBorders>
              <w:right w:val="single" w:sz="4" w:space="0" w:color="auto"/>
            </w:tcBorders>
            <w:tcMar>
              <w:left w:w="0" w:type="dxa"/>
              <w:right w:w="0" w:type="dxa"/>
            </w:tcMar>
          </w:tcPr>
          <w:p w14:paraId="5DD2C3E0" w14:textId="77777777" w:rsidR="00A632AC" w:rsidRPr="00A632AC" w:rsidRDefault="005C4DF7" w:rsidP="00A632AC">
            <w:pPr>
              <w:keepNext/>
              <w:keepLines/>
              <w:rPr>
                <w:color w:val="000000"/>
                <w:sz w:val="22"/>
                <w:szCs w:val="24"/>
              </w:rPr>
            </w:pPr>
          </w:p>
        </w:tc>
        <w:tc>
          <w:tcPr>
            <w:tcW w:w="330" w:type="dxa"/>
            <w:tcBorders>
              <w:left w:val="single" w:sz="4" w:space="0" w:color="auto"/>
            </w:tcBorders>
            <w:tcMar>
              <w:left w:w="0" w:type="dxa"/>
              <w:right w:w="0" w:type="dxa"/>
            </w:tcMar>
          </w:tcPr>
          <w:p w14:paraId="79B15099" w14:textId="77777777" w:rsidR="00A632AC" w:rsidRPr="00A632AC" w:rsidRDefault="005C4DF7" w:rsidP="00A632AC">
            <w:pPr>
              <w:keepNext/>
              <w:keepLines/>
              <w:rPr>
                <w:color w:val="000000"/>
                <w:sz w:val="22"/>
                <w:szCs w:val="24"/>
              </w:rPr>
            </w:pPr>
          </w:p>
        </w:tc>
        <w:tc>
          <w:tcPr>
            <w:tcW w:w="4290" w:type="dxa"/>
            <w:tcMar>
              <w:left w:w="0" w:type="dxa"/>
              <w:right w:w="0" w:type="dxa"/>
            </w:tcMar>
          </w:tcPr>
          <w:p w14:paraId="226DF0D3" w14:textId="77777777" w:rsidR="00A632AC" w:rsidRPr="00A632AC" w:rsidRDefault="005C4DF7" w:rsidP="00A632AC">
            <w:pPr>
              <w:keepNext/>
              <w:keepLines/>
              <w:rPr>
                <w:color w:val="000000"/>
                <w:sz w:val="22"/>
                <w:szCs w:val="24"/>
              </w:rPr>
            </w:pPr>
          </w:p>
        </w:tc>
      </w:tr>
      <w:tr w:rsidR="00A632AC" w:rsidRPr="00A632AC" w14:paraId="56906C72" w14:textId="77777777" w:rsidTr="00771DFD">
        <w:trPr>
          <w:cantSplit/>
          <w:trHeight w:hRule="exact" w:val="737"/>
        </w:trPr>
        <w:tc>
          <w:tcPr>
            <w:tcW w:w="4400" w:type="dxa"/>
            <w:tcBorders>
              <w:bottom w:val="single" w:sz="4" w:space="0" w:color="auto"/>
            </w:tcBorders>
            <w:tcMar>
              <w:left w:w="0" w:type="dxa"/>
              <w:right w:w="0" w:type="dxa"/>
            </w:tcMar>
          </w:tcPr>
          <w:p w14:paraId="52F56559" w14:textId="77777777" w:rsidR="00A632AC" w:rsidRPr="00A632AC" w:rsidRDefault="005C4DF7" w:rsidP="00A632AC">
            <w:pPr>
              <w:keepNext/>
              <w:keepLines/>
              <w:rPr>
                <w:color w:val="000000"/>
                <w:sz w:val="22"/>
                <w:szCs w:val="24"/>
              </w:rPr>
            </w:pPr>
          </w:p>
        </w:tc>
        <w:tc>
          <w:tcPr>
            <w:tcW w:w="330" w:type="dxa"/>
            <w:tcBorders>
              <w:right w:val="single" w:sz="4" w:space="0" w:color="auto"/>
            </w:tcBorders>
            <w:tcMar>
              <w:left w:w="0" w:type="dxa"/>
              <w:right w:w="0" w:type="dxa"/>
            </w:tcMar>
          </w:tcPr>
          <w:p w14:paraId="2B3DD961" w14:textId="77777777" w:rsidR="00A632AC" w:rsidRPr="00A632AC" w:rsidRDefault="005C4DF7" w:rsidP="00A632AC">
            <w:pPr>
              <w:keepNext/>
              <w:keepLines/>
              <w:rPr>
                <w:color w:val="000000"/>
                <w:sz w:val="22"/>
                <w:szCs w:val="24"/>
              </w:rPr>
            </w:pPr>
          </w:p>
        </w:tc>
        <w:tc>
          <w:tcPr>
            <w:tcW w:w="330" w:type="dxa"/>
            <w:tcBorders>
              <w:left w:val="single" w:sz="4" w:space="0" w:color="auto"/>
            </w:tcBorders>
            <w:tcMar>
              <w:left w:w="0" w:type="dxa"/>
              <w:right w:w="0" w:type="dxa"/>
            </w:tcMar>
          </w:tcPr>
          <w:p w14:paraId="7EC9341A" w14:textId="77777777" w:rsidR="00A632AC" w:rsidRPr="00A632AC" w:rsidRDefault="005C4DF7" w:rsidP="00A632AC">
            <w:pPr>
              <w:keepNext/>
              <w:keepLines/>
              <w:rPr>
                <w:color w:val="000000"/>
                <w:sz w:val="22"/>
                <w:szCs w:val="24"/>
              </w:rPr>
            </w:pPr>
          </w:p>
        </w:tc>
        <w:tc>
          <w:tcPr>
            <w:tcW w:w="4290" w:type="dxa"/>
            <w:tcBorders>
              <w:bottom w:val="single" w:sz="4" w:space="0" w:color="auto"/>
            </w:tcBorders>
            <w:tcMar>
              <w:left w:w="0" w:type="dxa"/>
              <w:right w:w="0" w:type="dxa"/>
            </w:tcMar>
          </w:tcPr>
          <w:p w14:paraId="07E0CFCC" w14:textId="77777777" w:rsidR="00A632AC" w:rsidRPr="00A632AC" w:rsidRDefault="005C4DF7" w:rsidP="00A632AC">
            <w:pPr>
              <w:keepNext/>
              <w:keepLines/>
              <w:rPr>
                <w:color w:val="000000"/>
                <w:sz w:val="22"/>
                <w:szCs w:val="24"/>
              </w:rPr>
            </w:pPr>
          </w:p>
        </w:tc>
      </w:tr>
      <w:tr w:rsidR="00A632AC" w:rsidRPr="00A632AC" w14:paraId="432DD2EB" w14:textId="77777777" w:rsidTr="00771DFD">
        <w:trPr>
          <w:cantSplit/>
        </w:trPr>
        <w:tc>
          <w:tcPr>
            <w:tcW w:w="4400" w:type="dxa"/>
            <w:tcBorders>
              <w:top w:val="single" w:sz="4" w:space="0" w:color="auto"/>
            </w:tcBorders>
            <w:tcMar>
              <w:left w:w="0" w:type="dxa"/>
              <w:right w:w="0" w:type="dxa"/>
            </w:tcMar>
          </w:tcPr>
          <w:p w14:paraId="7D9D391D" w14:textId="77777777" w:rsidR="00A632AC" w:rsidRPr="00A632AC" w:rsidRDefault="007A75A1" w:rsidP="00A632AC">
            <w:pPr>
              <w:keepNext/>
              <w:keepLines/>
              <w:rPr>
                <w:color w:val="000000"/>
              </w:rPr>
            </w:pPr>
            <w:r w:rsidRPr="00A632AC">
              <w:t>Signature of Signatory</w:t>
            </w:r>
          </w:p>
        </w:tc>
        <w:tc>
          <w:tcPr>
            <w:tcW w:w="330" w:type="dxa"/>
            <w:shd w:val="clear" w:color="auto" w:fill="auto"/>
            <w:tcMar>
              <w:left w:w="0" w:type="dxa"/>
              <w:right w:w="0" w:type="dxa"/>
            </w:tcMar>
          </w:tcPr>
          <w:p w14:paraId="13A4F65D" w14:textId="77777777" w:rsidR="00A632AC" w:rsidRPr="00A632AC" w:rsidRDefault="005C4DF7" w:rsidP="00A632AC">
            <w:pPr>
              <w:keepNext/>
              <w:keepLines/>
              <w:rPr>
                <w:color w:val="000000"/>
              </w:rPr>
            </w:pPr>
          </w:p>
        </w:tc>
        <w:tc>
          <w:tcPr>
            <w:tcW w:w="330" w:type="dxa"/>
            <w:shd w:val="clear" w:color="auto" w:fill="auto"/>
            <w:tcMar>
              <w:left w:w="0" w:type="dxa"/>
              <w:right w:w="0" w:type="dxa"/>
            </w:tcMar>
          </w:tcPr>
          <w:p w14:paraId="3A8C05C2" w14:textId="77777777" w:rsidR="00A632AC" w:rsidRPr="00A632AC" w:rsidRDefault="005C4DF7" w:rsidP="00A632AC">
            <w:pPr>
              <w:keepNext/>
              <w:keepLines/>
              <w:rPr>
                <w:color w:val="000000"/>
              </w:rPr>
            </w:pPr>
          </w:p>
        </w:tc>
        <w:tc>
          <w:tcPr>
            <w:tcW w:w="4290" w:type="dxa"/>
            <w:tcBorders>
              <w:top w:val="single" w:sz="4" w:space="0" w:color="auto"/>
            </w:tcBorders>
            <w:shd w:val="clear" w:color="auto" w:fill="auto"/>
            <w:tcMar>
              <w:left w:w="0" w:type="dxa"/>
              <w:right w:w="0" w:type="dxa"/>
            </w:tcMar>
          </w:tcPr>
          <w:p w14:paraId="28C5B141" w14:textId="77777777" w:rsidR="00A632AC" w:rsidRPr="00A632AC" w:rsidRDefault="007A75A1" w:rsidP="00A632AC">
            <w:pPr>
              <w:keepNext/>
              <w:keepLines/>
              <w:rPr>
                <w:color w:val="000000"/>
              </w:rPr>
            </w:pPr>
            <w:r w:rsidRPr="00A632AC">
              <w:t>Signature of Witness</w:t>
            </w:r>
          </w:p>
        </w:tc>
      </w:tr>
      <w:tr w:rsidR="00A632AC" w:rsidRPr="00A632AC" w14:paraId="4FFC7C4A" w14:textId="77777777" w:rsidTr="00771DFD">
        <w:trPr>
          <w:cantSplit/>
          <w:trHeight w:hRule="exact" w:val="737"/>
        </w:trPr>
        <w:tc>
          <w:tcPr>
            <w:tcW w:w="4400" w:type="dxa"/>
            <w:tcMar>
              <w:left w:w="0" w:type="dxa"/>
              <w:right w:w="0" w:type="dxa"/>
            </w:tcMar>
          </w:tcPr>
          <w:p w14:paraId="50016613" w14:textId="77777777" w:rsidR="00A632AC" w:rsidRPr="00A632AC" w:rsidRDefault="005C4DF7" w:rsidP="00A632AC">
            <w:pPr>
              <w:keepNext/>
              <w:keepLines/>
            </w:pPr>
          </w:p>
        </w:tc>
        <w:tc>
          <w:tcPr>
            <w:tcW w:w="330" w:type="dxa"/>
            <w:shd w:val="clear" w:color="auto" w:fill="auto"/>
            <w:tcMar>
              <w:left w:w="0" w:type="dxa"/>
              <w:right w:w="0" w:type="dxa"/>
            </w:tcMar>
          </w:tcPr>
          <w:p w14:paraId="60B5C589" w14:textId="77777777" w:rsidR="00A632AC" w:rsidRPr="00A632AC" w:rsidRDefault="005C4DF7" w:rsidP="00A632AC">
            <w:pPr>
              <w:keepNext/>
              <w:keepLines/>
              <w:rPr>
                <w:color w:val="000000"/>
              </w:rPr>
            </w:pPr>
          </w:p>
        </w:tc>
        <w:tc>
          <w:tcPr>
            <w:tcW w:w="330" w:type="dxa"/>
            <w:shd w:val="clear" w:color="auto" w:fill="auto"/>
            <w:tcMar>
              <w:left w:w="0" w:type="dxa"/>
              <w:right w:w="0" w:type="dxa"/>
            </w:tcMar>
          </w:tcPr>
          <w:p w14:paraId="3868026B" w14:textId="77777777" w:rsidR="00A632AC" w:rsidRPr="00A632AC" w:rsidRDefault="005C4DF7" w:rsidP="00A632AC">
            <w:pPr>
              <w:keepNext/>
              <w:keepLines/>
              <w:rPr>
                <w:color w:val="000000"/>
              </w:rPr>
            </w:pPr>
          </w:p>
        </w:tc>
        <w:tc>
          <w:tcPr>
            <w:tcW w:w="4290" w:type="dxa"/>
            <w:shd w:val="clear" w:color="auto" w:fill="auto"/>
            <w:tcMar>
              <w:left w:w="0" w:type="dxa"/>
              <w:right w:w="0" w:type="dxa"/>
            </w:tcMar>
          </w:tcPr>
          <w:p w14:paraId="0931A10F" w14:textId="77777777" w:rsidR="00A632AC" w:rsidRPr="00A632AC" w:rsidRDefault="005C4DF7" w:rsidP="00A632AC">
            <w:pPr>
              <w:keepNext/>
              <w:keepLines/>
            </w:pPr>
          </w:p>
        </w:tc>
      </w:tr>
      <w:tr w:rsidR="00A632AC" w:rsidRPr="00A632AC" w14:paraId="3640BEFA" w14:textId="77777777" w:rsidTr="00771DFD">
        <w:trPr>
          <w:cantSplit/>
        </w:trPr>
        <w:tc>
          <w:tcPr>
            <w:tcW w:w="4400" w:type="dxa"/>
            <w:tcBorders>
              <w:top w:val="single" w:sz="4" w:space="0" w:color="auto"/>
            </w:tcBorders>
            <w:tcMar>
              <w:left w:w="0" w:type="dxa"/>
              <w:right w:w="0" w:type="dxa"/>
            </w:tcMar>
          </w:tcPr>
          <w:p w14:paraId="2438F36F" w14:textId="77777777" w:rsidR="00A632AC" w:rsidRPr="00A632AC" w:rsidRDefault="007A75A1" w:rsidP="00A632AC">
            <w:pPr>
              <w:keepLines/>
              <w:rPr>
                <w:noProof/>
                <w:color w:val="000000"/>
              </w:rPr>
            </w:pPr>
            <w:r w:rsidRPr="00A632AC">
              <w:t xml:space="preserve">Full name of </w:t>
            </w:r>
            <w:bookmarkStart w:id="2233" w:name="_9kR3WTr2665AGfPkqls76H"/>
            <w:r w:rsidRPr="00A632AC">
              <w:t>Signatory</w:t>
            </w:r>
            <w:bookmarkEnd w:id="2233"/>
          </w:p>
        </w:tc>
        <w:tc>
          <w:tcPr>
            <w:tcW w:w="330" w:type="dxa"/>
            <w:shd w:val="clear" w:color="auto" w:fill="auto"/>
            <w:tcMar>
              <w:left w:w="0" w:type="dxa"/>
              <w:right w:w="0" w:type="dxa"/>
            </w:tcMar>
          </w:tcPr>
          <w:p w14:paraId="37DFA6EB" w14:textId="77777777" w:rsidR="00A632AC" w:rsidRPr="00A632AC" w:rsidRDefault="005C4DF7" w:rsidP="00A632AC">
            <w:pPr>
              <w:keepLines/>
              <w:rPr>
                <w:color w:val="000000"/>
              </w:rPr>
            </w:pPr>
          </w:p>
        </w:tc>
        <w:tc>
          <w:tcPr>
            <w:tcW w:w="330" w:type="dxa"/>
            <w:shd w:val="clear" w:color="auto" w:fill="auto"/>
            <w:tcMar>
              <w:left w:w="0" w:type="dxa"/>
              <w:right w:w="0" w:type="dxa"/>
            </w:tcMar>
          </w:tcPr>
          <w:p w14:paraId="1A1344B0" w14:textId="77777777" w:rsidR="00A632AC" w:rsidRPr="00A632AC" w:rsidRDefault="005C4DF7" w:rsidP="00A632AC">
            <w:pPr>
              <w:keepLines/>
              <w:rPr>
                <w:color w:val="000000"/>
              </w:rPr>
            </w:pPr>
          </w:p>
        </w:tc>
        <w:tc>
          <w:tcPr>
            <w:tcW w:w="4290" w:type="dxa"/>
            <w:tcBorders>
              <w:top w:val="single" w:sz="4" w:space="0" w:color="auto"/>
            </w:tcBorders>
            <w:shd w:val="clear" w:color="auto" w:fill="auto"/>
            <w:tcMar>
              <w:left w:w="0" w:type="dxa"/>
              <w:right w:w="0" w:type="dxa"/>
            </w:tcMar>
          </w:tcPr>
          <w:p w14:paraId="703EDA11" w14:textId="77777777" w:rsidR="00A632AC" w:rsidRPr="00A632AC" w:rsidRDefault="007A75A1" w:rsidP="00A632AC">
            <w:pPr>
              <w:keepLines/>
              <w:rPr>
                <w:color w:val="000000"/>
              </w:rPr>
            </w:pPr>
            <w:r w:rsidRPr="00A632AC">
              <w:t xml:space="preserve">Full name of </w:t>
            </w:r>
            <w:bookmarkStart w:id="2234" w:name="_9kR3WTr2665DLlTx3pvA"/>
            <w:r w:rsidRPr="00A632AC">
              <w:t>Witness</w:t>
            </w:r>
            <w:bookmarkEnd w:id="2234"/>
          </w:p>
        </w:tc>
      </w:tr>
    </w:tbl>
    <w:p w14:paraId="6CEB5FF3" w14:textId="77777777" w:rsidR="00A632AC" w:rsidRPr="00A632AC" w:rsidRDefault="007A75A1" w:rsidP="00A632AC">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color w:val="000000"/>
          <w:sz w:val="21"/>
        </w:rPr>
      </w:pPr>
      <w:r w:rsidRPr="00A632AC">
        <w:rPr>
          <w:color w:val="000000"/>
          <w:sz w:val="21"/>
        </w:rPr>
        <w:br/>
        <w:t xml:space="preserve">Date: </w:t>
      </w:r>
    </w:p>
    <w:p w14:paraId="1CCCD308" w14:textId="77777777" w:rsidR="00A632AC" w:rsidRPr="00A632AC" w:rsidRDefault="005C4DF7" w:rsidP="00A632AC">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color w:val="000000"/>
          <w:sz w:val="21"/>
        </w:rPr>
      </w:pPr>
    </w:p>
    <w:p w14:paraId="78C8A727" w14:textId="77777777" w:rsidR="00A632AC" w:rsidRPr="00A632AC" w:rsidRDefault="005C4DF7" w:rsidP="00A632AC">
      <w:pPr>
        <w:keepNext/>
        <w:keepLines/>
        <w:tabs>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632AC" w:rsidRPr="00A632AC" w14:paraId="41795907" w14:textId="77777777" w:rsidTr="00771DFD">
        <w:trPr>
          <w:cantSplit/>
        </w:trPr>
        <w:tc>
          <w:tcPr>
            <w:tcW w:w="4400" w:type="dxa"/>
            <w:tcMar>
              <w:left w:w="0" w:type="dxa"/>
              <w:right w:w="0" w:type="dxa"/>
            </w:tcMar>
          </w:tcPr>
          <w:p w14:paraId="44C18DC9" w14:textId="77777777" w:rsidR="00A632AC" w:rsidRPr="00A632AC" w:rsidRDefault="007A75A1" w:rsidP="00A632AC">
            <w:pPr>
              <w:keepNext/>
              <w:keepLines/>
              <w:rPr>
                <w:color w:val="000000"/>
                <w:sz w:val="22"/>
                <w:szCs w:val="24"/>
              </w:rPr>
            </w:pPr>
            <w:r w:rsidRPr="00A632AC">
              <w:rPr>
                <w:b/>
                <w:bCs/>
                <w:sz w:val="22"/>
                <w:szCs w:val="24"/>
              </w:rPr>
              <w:t>SIGNED, SEALED AND DELIVERED</w:t>
            </w:r>
            <w:r w:rsidRPr="00A632AC">
              <w:rPr>
                <w:bCs/>
                <w:sz w:val="22"/>
                <w:szCs w:val="24"/>
              </w:rPr>
              <w:t xml:space="preserve"> by [insert </w:t>
            </w:r>
            <w:proofErr w:type="spellStart"/>
            <w:r w:rsidRPr="00A632AC">
              <w:rPr>
                <w:bCs/>
                <w:sz w:val="22"/>
                <w:szCs w:val="24"/>
              </w:rPr>
              <w:t>IProvider’s</w:t>
            </w:r>
            <w:proofErr w:type="spellEnd"/>
            <w:r w:rsidRPr="00A632AC">
              <w:rPr>
                <w:bCs/>
                <w:sz w:val="22"/>
                <w:szCs w:val="24"/>
              </w:rPr>
              <w:t xml:space="preserve"> name and ABN] by the following persons in accordance with section 127 of the </w:t>
            </w:r>
            <w:r w:rsidRPr="00A632AC">
              <w:rPr>
                <w:bCs/>
                <w:i/>
                <w:sz w:val="22"/>
                <w:szCs w:val="24"/>
              </w:rPr>
              <w:t>Corporations Act 2001</w:t>
            </w:r>
            <w:r w:rsidRPr="00A632AC">
              <w:rPr>
                <w:bCs/>
                <w:sz w:val="22"/>
                <w:szCs w:val="24"/>
              </w:rPr>
              <w:t xml:space="preserve"> (</w:t>
            </w:r>
            <w:proofErr w:type="spellStart"/>
            <w:r w:rsidRPr="00A632AC">
              <w:rPr>
                <w:bCs/>
                <w:sz w:val="22"/>
                <w:szCs w:val="24"/>
              </w:rPr>
              <w:t>Cth</w:t>
            </w:r>
            <w:proofErr w:type="spellEnd"/>
            <w:r w:rsidRPr="00A632AC">
              <w:rPr>
                <w:bCs/>
                <w:sz w:val="22"/>
                <w:szCs w:val="24"/>
              </w:rPr>
              <w:t>):</w:t>
            </w:r>
          </w:p>
        </w:tc>
        <w:tc>
          <w:tcPr>
            <w:tcW w:w="330" w:type="dxa"/>
            <w:tcBorders>
              <w:right w:val="single" w:sz="4" w:space="0" w:color="auto"/>
            </w:tcBorders>
            <w:tcMar>
              <w:left w:w="0" w:type="dxa"/>
              <w:right w:w="0" w:type="dxa"/>
            </w:tcMar>
          </w:tcPr>
          <w:p w14:paraId="5069335B" w14:textId="77777777" w:rsidR="00A632AC" w:rsidRPr="00A632AC" w:rsidRDefault="005C4DF7" w:rsidP="00A632AC">
            <w:pPr>
              <w:keepNext/>
              <w:keepLines/>
              <w:rPr>
                <w:color w:val="000000"/>
                <w:sz w:val="22"/>
                <w:szCs w:val="24"/>
              </w:rPr>
            </w:pPr>
          </w:p>
        </w:tc>
        <w:tc>
          <w:tcPr>
            <w:tcW w:w="330" w:type="dxa"/>
            <w:tcBorders>
              <w:left w:val="single" w:sz="4" w:space="0" w:color="auto"/>
            </w:tcBorders>
            <w:tcMar>
              <w:left w:w="0" w:type="dxa"/>
              <w:right w:w="0" w:type="dxa"/>
            </w:tcMar>
          </w:tcPr>
          <w:p w14:paraId="6EE41401" w14:textId="77777777" w:rsidR="00A632AC" w:rsidRPr="00A632AC" w:rsidRDefault="005C4DF7" w:rsidP="00A632AC">
            <w:pPr>
              <w:keepNext/>
              <w:keepLines/>
              <w:rPr>
                <w:color w:val="000000"/>
                <w:sz w:val="22"/>
                <w:szCs w:val="24"/>
              </w:rPr>
            </w:pPr>
          </w:p>
        </w:tc>
        <w:tc>
          <w:tcPr>
            <w:tcW w:w="4290" w:type="dxa"/>
            <w:tcMar>
              <w:left w:w="0" w:type="dxa"/>
              <w:right w:w="0" w:type="dxa"/>
            </w:tcMar>
          </w:tcPr>
          <w:p w14:paraId="3EE0646C" w14:textId="77777777" w:rsidR="00A632AC" w:rsidRPr="00A632AC" w:rsidRDefault="005C4DF7" w:rsidP="00A632AC">
            <w:pPr>
              <w:keepNext/>
              <w:keepLines/>
              <w:rPr>
                <w:color w:val="000000"/>
                <w:sz w:val="22"/>
                <w:szCs w:val="24"/>
              </w:rPr>
            </w:pPr>
          </w:p>
        </w:tc>
      </w:tr>
      <w:tr w:rsidR="00A632AC" w:rsidRPr="00A632AC" w14:paraId="6B68F6A5" w14:textId="77777777" w:rsidTr="00771DFD">
        <w:trPr>
          <w:cantSplit/>
          <w:trHeight w:hRule="exact" w:val="737"/>
        </w:trPr>
        <w:tc>
          <w:tcPr>
            <w:tcW w:w="4400" w:type="dxa"/>
            <w:tcBorders>
              <w:bottom w:val="single" w:sz="4" w:space="0" w:color="auto"/>
            </w:tcBorders>
            <w:tcMar>
              <w:left w:w="0" w:type="dxa"/>
              <w:right w:w="0" w:type="dxa"/>
            </w:tcMar>
          </w:tcPr>
          <w:p w14:paraId="67593A8E" w14:textId="77777777" w:rsidR="00A632AC" w:rsidRPr="00A632AC" w:rsidRDefault="005C4DF7" w:rsidP="00A632AC">
            <w:pPr>
              <w:keepNext/>
              <w:keepLines/>
              <w:rPr>
                <w:color w:val="000000"/>
                <w:sz w:val="22"/>
                <w:szCs w:val="24"/>
              </w:rPr>
            </w:pPr>
          </w:p>
        </w:tc>
        <w:tc>
          <w:tcPr>
            <w:tcW w:w="330" w:type="dxa"/>
            <w:tcBorders>
              <w:right w:val="single" w:sz="4" w:space="0" w:color="auto"/>
            </w:tcBorders>
            <w:tcMar>
              <w:left w:w="0" w:type="dxa"/>
              <w:right w:w="0" w:type="dxa"/>
            </w:tcMar>
          </w:tcPr>
          <w:p w14:paraId="652851B2" w14:textId="77777777" w:rsidR="00A632AC" w:rsidRPr="00A632AC" w:rsidRDefault="005C4DF7" w:rsidP="00A632AC">
            <w:pPr>
              <w:keepNext/>
              <w:keepLines/>
              <w:rPr>
                <w:color w:val="000000"/>
                <w:sz w:val="22"/>
                <w:szCs w:val="24"/>
              </w:rPr>
            </w:pPr>
          </w:p>
        </w:tc>
        <w:tc>
          <w:tcPr>
            <w:tcW w:w="330" w:type="dxa"/>
            <w:tcBorders>
              <w:left w:val="single" w:sz="4" w:space="0" w:color="auto"/>
            </w:tcBorders>
            <w:tcMar>
              <w:left w:w="0" w:type="dxa"/>
              <w:right w:w="0" w:type="dxa"/>
            </w:tcMar>
          </w:tcPr>
          <w:p w14:paraId="56D2FA05" w14:textId="77777777" w:rsidR="00A632AC" w:rsidRPr="00A632AC" w:rsidRDefault="005C4DF7" w:rsidP="00A632AC">
            <w:pPr>
              <w:keepNext/>
              <w:keepLines/>
              <w:rPr>
                <w:color w:val="000000"/>
                <w:sz w:val="22"/>
                <w:szCs w:val="24"/>
              </w:rPr>
            </w:pPr>
          </w:p>
        </w:tc>
        <w:tc>
          <w:tcPr>
            <w:tcW w:w="4290" w:type="dxa"/>
            <w:tcBorders>
              <w:bottom w:val="single" w:sz="4" w:space="0" w:color="auto"/>
            </w:tcBorders>
            <w:tcMar>
              <w:left w:w="0" w:type="dxa"/>
              <w:right w:w="0" w:type="dxa"/>
            </w:tcMar>
          </w:tcPr>
          <w:p w14:paraId="76CE8248" w14:textId="77777777" w:rsidR="00A632AC" w:rsidRPr="00A632AC" w:rsidRDefault="005C4DF7" w:rsidP="00A632AC">
            <w:pPr>
              <w:keepNext/>
              <w:keepLines/>
              <w:rPr>
                <w:color w:val="000000"/>
                <w:sz w:val="22"/>
                <w:szCs w:val="24"/>
              </w:rPr>
            </w:pPr>
          </w:p>
        </w:tc>
      </w:tr>
      <w:tr w:rsidR="00A632AC" w:rsidRPr="00A632AC" w14:paraId="0188CA3F" w14:textId="77777777" w:rsidTr="00771DFD">
        <w:trPr>
          <w:cantSplit/>
        </w:trPr>
        <w:tc>
          <w:tcPr>
            <w:tcW w:w="4400" w:type="dxa"/>
            <w:tcBorders>
              <w:top w:val="single" w:sz="4" w:space="0" w:color="auto"/>
            </w:tcBorders>
            <w:tcMar>
              <w:left w:w="0" w:type="dxa"/>
              <w:right w:w="0" w:type="dxa"/>
            </w:tcMar>
          </w:tcPr>
          <w:p w14:paraId="34CB06C3" w14:textId="77777777" w:rsidR="00A632AC" w:rsidRPr="00A632AC" w:rsidRDefault="007A75A1" w:rsidP="00A632AC">
            <w:pPr>
              <w:keepNext/>
              <w:keepLines/>
              <w:rPr>
                <w:color w:val="000000"/>
              </w:rPr>
            </w:pPr>
            <w:r w:rsidRPr="00A632AC">
              <w:t>Signature of Director</w:t>
            </w:r>
          </w:p>
        </w:tc>
        <w:tc>
          <w:tcPr>
            <w:tcW w:w="330" w:type="dxa"/>
            <w:shd w:val="clear" w:color="auto" w:fill="auto"/>
            <w:tcMar>
              <w:left w:w="0" w:type="dxa"/>
              <w:right w:w="0" w:type="dxa"/>
            </w:tcMar>
          </w:tcPr>
          <w:p w14:paraId="6BCF3330" w14:textId="77777777" w:rsidR="00A632AC" w:rsidRPr="00A632AC" w:rsidRDefault="005C4DF7" w:rsidP="00A632AC">
            <w:pPr>
              <w:keepNext/>
              <w:keepLines/>
              <w:rPr>
                <w:color w:val="000000"/>
              </w:rPr>
            </w:pPr>
          </w:p>
        </w:tc>
        <w:tc>
          <w:tcPr>
            <w:tcW w:w="330" w:type="dxa"/>
            <w:shd w:val="clear" w:color="auto" w:fill="auto"/>
            <w:tcMar>
              <w:left w:w="0" w:type="dxa"/>
              <w:right w:w="0" w:type="dxa"/>
            </w:tcMar>
          </w:tcPr>
          <w:p w14:paraId="06EBBC2A" w14:textId="77777777" w:rsidR="00A632AC" w:rsidRPr="00A632AC" w:rsidRDefault="005C4DF7" w:rsidP="00A632AC">
            <w:pPr>
              <w:keepNext/>
              <w:keepLines/>
              <w:rPr>
                <w:color w:val="000000"/>
              </w:rPr>
            </w:pPr>
          </w:p>
        </w:tc>
        <w:tc>
          <w:tcPr>
            <w:tcW w:w="4290" w:type="dxa"/>
            <w:tcBorders>
              <w:top w:val="single" w:sz="4" w:space="0" w:color="auto"/>
            </w:tcBorders>
            <w:shd w:val="clear" w:color="auto" w:fill="auto"/>
            <w:tcMar>
              <w:left w:w="0" w:type="dxa"/>
              <w:right w:w="0" w:type="dxa"/>
            </w:tcMar>
          </w:tcPr>
          <w:p w14:paraId="1C9E5753" w14:textId="77777777" w:rsidR="00A632AC" w:rsidRPr="00A632AC" w:rsidRDefault="007A75A1" w:rsidP="00A632AC">
            <w:pPr>
              <w:keepNext/>
              <w:keepLines/>
              <w:rPr>
                <w:color w:val="000000"/>
              </w:rPr>
            </w:pPr>
            <w:r w:rsidRPr="00A632AC">
              <w:t>Signature of Director/Company Secretary</w:t>
            </w:r>
          </w:p>
        </w:tc>
      </w:tr>
      <w:tr w:rsidR="00A632AC" w:rsidRPr="00A632AC" w14:paraId="53A6E1B7" w14:textId="77777777" w:rsidTr="00771DFD">
        <w:trPr>
          <w:cantSplit/>
          <w:trHeight w:hRule="exact" w:val="737"/>
        </w:trPr>
        <w:tc>
          <w:tcPr>
            <w:tcW w:w="4400" w:type="dxa"/>
            <w:tcMar>
              <w:left w:w="0" w:type="dxa"/>
              <w:right w:w="0" w:type="dxa"/>
            </w:tcMar>
          </w:tcPr>
          <w:p w14:paraId="77C3841D" w14:textId="77777777" w:rsidR="00A632AC" w:rsidRPr="00A632AC" w:rsidRDefault="005C4DF7" w:rsidP="00A632AC">
            <w:pPr>
              <w:keepNext/>
              <w:keepLines/>
            </w:pPr>
          </w:p>
        </w:tc>
        <w:tc>
          <w:tcPr>
            <w:tcW w:w="330" w:type="dxa"/>
            <w:shd w:val="clear" w:color="auto" w:fill="auto"/>
            <w:tcMar>
              <w:left w:w="0" w:type="dxa"/>
              <w:right w:w="0" w:type="dxa"/>
            </w:tcMar>
          </w:tcPr>
          <w:p w14:paraId="22B03357" w14:textId="77777777" w:rsidR="00A632AC" w:rsidRPr="00A632AC" w:rsidRDefault="005C4DF7" w:rsidP="00A632AC">
            <w:pPr>
              <w:keepNext/>
              <w:keepLines/>
              <w:rPr>
                <w:color w:val="000000"/>
              </w:rPr>
            </w:pPr>
          </w:p>
        </w:tc>
        <w:tc>
          <w:tcPr>
            <w:tcW w:w="330" w:type="dxa"/>
            <w:shd w:val="clear" w:color="auto" w:fill="auto"/>
            <w:tcMar>
              <w:left w:w="0" w:type="dxa"/>
              <w:right w:w="0" w:type="dxa"/>
            </w:tcMar>
          </w:tcPr>
          <w:p w14:paraId="5CAE57B6" w14:textId="77777777" w:rsidR="00A632AC" w:rsidRPr="00A632AC" w:rsidRDefault="005C4DF7" w:rsidP="00A632AC">
            <w:pPr>
              <w:keepNext/>
              <w:keepLines/>
              <w:rPr>
                <w:color w:val="000000"/>
              </w:rPr>
            </w:pPr>
          </w:p>
        </w:tc>
        <w:tc>
          <w:tcPr>
            <w:tcW w:w="4290" w:type="dxa"/>
            <w:shd w:val="clear" w:color="auto" w:fill="auto"/>
            <w:tcMar>
              <w:left w:w="0" w:type="dxa"/>
              <w:right w:w="0" w:type="dxa"/>
            </w:tcMar>
          </w:tcPr>
          <w:p w14:paraId="2767C96B" w14:textId="77777777" w:rsidR="00A632AC" w:rsidRPr="00A632AC" w:rsidRDefault="005C4DF7" w:rsidP="00A632AC">
            <w:pPr>
              <w:keepNext/>
              <w:keepLines/>
            </w:pPr>
          </w:p>
        </w:tc>
      </w:tr>
      <w:tr w:rsidR="00A632AC" w:rsidRPr="00A632AC" w14:paraId="74C937FB" w14:textId="77777777" w:rsidTr="00771DFD">
        <w:trPr>
          <w:cantSplit/>
        </w:trPr>
        <w:tc>
          <w:tcPr>
            <w:tcW w:w="4400" w:type="dxa"/>
            <w:tcBorders>
              <w:top w:val="single" w:sz="4" w:space="0" w:color="auto"/>
            </w:tcBorders>
            <w:tcMar>
              <w:left w:w="0" w:type="dxa"/>
              <w:right w:w="0" w:type="dxa"/>
            </w:tcMar>
          </w:tcPr>
          <w:p w14:paraId="442E0D23" w14:textId="77777777" w:rsidR="00A632AC" w:rsidRPr="00A632AC" w:rsidRDefault="007A75A1" w:rsidP="00A632AC">
            <w:pPr>
              <w:keepLines/>
              <w:rPr>
                <w:noProof/>
                <w:color w:val="000000"/>
              </w:rPr>
            </w:pPr>
            <w:r w:rsidRPr="00A632AC">
              <w:t>Full name of Director (print)</w:t>
            </w:r>
          </w:p>
        </w:tc>
        <w:tc>
          <w:tcPr>
            <w:tcW w:w="330" w:type="dxa"/>
            <w:shd w:val="clear" w:color="auto" w:fill="auto"/>
            <w:tcMar>
              <w:left w:w="0" w:type="dxa"/>
              <w:right w:w="0" w:type="dxa"/>
            </w:tcMar>
          </w:tcPr>
          <w:p w14:paraId="35BAC185" w14:textId="77777777" w:rsidR="00A632AC" w:rsidRPr="00A632AC" w:rsidRDefault="005C4DF7" w:rsidP="00A632AC">
            <w:pPr>
              <w:keepLines/>
              <w:rPr>
                <w:color w:val="000000"/>
              </w:rPr>
            </w:pPr>
          </w:p>
        </w:tc>
        <w:tc>
          <w:tcPr>
            <w:tcW w:w="330" w:type="dxa"/>
            <w:shd w:val="clear" w:color="auto" w:fill="auto"/>
            <w:tcMar>
              <w:left w:w="0" w:type="dxa"/>
              <w:right w:w="0" w:type="dxa"/>
            </w:tcMar>
          </w:tcPr>
          <w:p w14:paraId="589EE1EF" w14:textId="77777777" w:rsidR="00A632AC" w:rsidRPr="00A632AC" w:rsidRDefault="005C4DF7" w:rsidP="00A632AC">
            <w:pPr>
              <w:keepLines/>
              <w:rPr>
                <w:color w:val="000000"/>
              </w:rPr>
            </w:pPr>
          </w:p>
        </w:tc>
        <w:tc>
          <w:tcPr>
            <w:tcW w:w="4290" w:type="dxa"/>
            <w:tcBorders>
              <w:top w:val="single" w:sz="4" w:space="0" w:color="auto"/>
            </w:tcBorders>
            <w:shd w:val="clear" w:color="auto" w:fill="auto"/>
            <w:tcMar>
              <w:left w:w="0" w:type="dxa"/>
              <w:right w:w="0" w:type="dxa"/>
            </w:tcMar>
          </w:tcPr>
          <w:p w14:paraId="624E66C3" w14:textId="77777777" w:rsidR="00A632AC" w:rsidRPr="00A632AC" w:rsidRDefault="007A75A1" w:rsidP="00A632AC">
            <w:pPr>
              <w:keepLines/>
              <w:rPr>
                <w:color w:val="000000"/>
              </w:rPr>
            </w:pPr>
            <w:r w:rsidRPr="00A632AC">
              <w:t>Full name of Director/</w:t>
            </w:r>
            <w:bookmarkStart w:id="2235" w:name="_9kR3WTr26648DNFwynmBrSjx030zO"/>
            <w:r w:rsidRPr="00A632AC">
              <w:t>Company Secretary</w:t>
            </w:r>
            <w:bookmarkEnd w:id="2235"/>
          </w:p>
        </w:tc>
      </w:tr>
    </w:tbl>
    <w:p w14:paraId="66757CA9" w14:textId="77777777" w:rsidR="00A632AC" w:rsidRPr="00A632AC"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color w:val="000000"/>
          <w:sz w:val="21"/>
        </w:rPr>
      </w:pPr>
      <w:r w:rsidRPr="00A632AC">
        <w:rPr>
          <w:color w:val="000000"/>
          <w:sz w:val="21"/>
        </w:rPr>
        <w:br/>
        <w:t xml:space="preserve">Date:  </w:t>
      </w:r>
      <w:r w:rsidRPr="00A632AC">
        <w:rPr>
          <w:color w:val="000000"/>
          <w:sz w:val="21"/>
        </w:rPr>
        <w:br/>
      </w:r>
    </w:p>
    <w:bookmarkEnd w:id="2208"/>
    <w:p w14:paraId="443C4F90" w14:textId="77777777" w:rsidR="00A632AC" w:rsidRPr="00A632AC"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cs="Times New Roman"/>
          <w:color w:val="000000"/>
          <w:sz w:val="21"/>
        </w:rPr>
        <w:sectPr w:rsidR="00A632AC" w:rsidRPr="00A632AC" w:rsidSect="00771DFD">
          <w:pgSz w:w="11920" w:h="16840"/>
          <w:pgMar w:top="940" w:right="1572" w:bottom="280" w:left="1340" w:header="729" w:footer="988" w:gutter="0"/>
          <w:cols w:space="720"/>
        </w:sectPr>
      </w:pPr>
    </w:p>
    <w:p w14:paraId="58C51DEE" w14:textId="77777777" w:rsidR="00A632AC" w:rsidRPr="00A632AC" w:rsidRDefault="005C4DF7" w:rsidP="00A632AC">
      <w:pPr>
        <w:rPr>
          <w:rFonts w:ascii="Times New Roman" w:hAnsi="Times New Roman" w:cs="Times New Roman"/>
          <w:sz w:val="22"/>
          <w:szCs w:val="24"/>
          <w:lang w:eastAsia="en-AU"/>
        </w:rPr>
      </w:pPr>
    </w:p>
    <w:p w14:paraId="1D1A0C67" w14:textId="77777777" w:rsidR="00A632AC" w:rsidRPr="00E85DB2" w:rsidRDefault="007A75A1" w:rsidP="006A7C14">
      <w:pPr>
        <w:pStyle w:val="SchedulePageHeading"/>
        <w:numPr>
          <w:ilvl w:val="0"/>
          <w:numId w:val="100"/>
        </w:numPr>
      </w:pPr>
      <w:bookmarkStart w:id="2236" w:name="_Ref81982196"/>
      <w:bookmarkStart w:id="2237" w:name="_Ref81982383"/>
      <w:bookmarkStart w:id="2238" w:name="_Toc132740874"/>
      <w:r w:rsidRPr="00CE5C08">
        <w:t>Enterprise</w:t>
      </w:r>
      <w:r>
        <w:t xml:space="preserve"> </w:t>
      </w:r>
      <w:r w:rsidRPr="00E85DB2">
        <w:t>O</w:t>
      </w:r>
      <w:r>
        <w:t>rder</w:t>
      </w:r>
      <w:r w:rsidRPr="00E85DB2">
        <w:t xml:space="preserve"> Request</w:t>
      </w:r>
      <w:bookmarkEnd w:id="2236"/>
      <w:bookmarkEnd w:id="2237"/>
      <w:bookmarkEnd w:id="2238"/>
    </w:p>
    <w:p w14:paraId="0B5A9633" w14:textId="0DB8837E" w:rsidR="00D22C33" w:rsidRPr="007208D1" w:rsidRDefault="007A75A1" w:rsidP="00D22C33">
      <w:pPr>
        <w:pStyle w:val="PFNumLevel3"/>
        <w:tabs>
          <w:tab w:val="clear" w:pos="-4740"/>
          <w:tab w:val="left" w:pos="1418"/>
        </w:tabs>
        <w:spacing w:before="60" w:after="60"/>
        <w:ind w:left="0" w:firstLine="0"/>
        <w:rPr>
          <w:sz w:val="20"/>
        </w:rPr>
      </w:pPr>
      <w:r w:rsidRPr="007208D1">
        <w:rPr>
          <w:sz w:val="20"/>
        </w:rPr>
        <w:t xml:space="preserve">This </w:t>
      </w:r>
      <w:bookmarkStart w:id="2239" w:name="_9kMIH5YVt4887EIiMadkwtv53Fth3r6uc8PEDTU"/>
      <w:r w:rsidRPr="007208D1">
        <w:rPr>
          <w:sz w:val="20"/>
        </w:rPr>
        <w:t>Enterprise Order Request</w:t>
      </w:r>
      <w:bookmarkEnd w:id="2239"/>
      <w:r w:rsidRPr="007208D1">
        <w:rPr>
          <w:sz w:val="20"/>
        </w:rPr>
        <w:t xml:space="preserve"> (including its attachments) is issued by [</w:t>
      </w:r>
      <w:r w:rsidRPr="007208D1">
        <w:rPr>
          <w:i/>
          <w:iCs/>
          <w:sz w:val="20"/>
        </w:rPr>
        <w:t xml:space="preserve">insert </w:t>
      </w:r>
      <w:proofErr w:type="spellStart"/>
      <w:r w:rsidRPr="007208D1">
        <w:rPr>
          <w:i/>
          <w:iCs/>
          <w:sz w:val="20"/>
        </w:rPr>
        <w:t>IProvider’s</w:t>
      </w:r>
      <w:proofErr w:type="spellEnd"/>
      <w:r w:rsidRPr="007208D1">
        <w:rPr>
          <w:i/>
          <w:iCs/>
          <w:sz w:val="20"/>
        </w:rPr>
        <w:t xml:space="preserve"> name and ABN</w:t>
      </w:r>
      <w:r w:rsidRPr="007208D1">
        <w:rPr>
          <w:sz w:val="20"/>
        </w:rPr>
        <w:t xml:space="preserve">] (the </w:t>
      </w:r>
      <w:r w:rsidRPr="007208D1">
        <w:rPr>
          <w:b/>
          <w:bCs/>
          <w:sz w:val="20"/>
        </w:rPr>
        <w:t>IProvider</w:t>
      </w:r>
      <w:r w:rsidRPr="007208D1">
        <w:rPr>
          <w:sz w:val="20"/>
        </w:rPr>
        <w:t xml:space="preserve">) to the Commonwealth of Australia as represented by the </w:t>
      </w:r>
      <w:r w:rsidR="00BB4A84">
        <w:rPr>
          <w:sz w:val="20"/>
        </w:rPr>
        <w:t>Department of Health and Aged Care</w:t>
      </w:r>
      <w:r w:rsidRPr="007208D1">
        <w:rPr>
          <w:sz w:val="20"/>
        </w:rPr>
        <w:t xml:space="preserve"> (</w:t>
      </w:r>
      <w:bookmarkStart w:id="2240" w:name="_9kMJ38O7aXv6AA8DIWEem63"/>
      <w:r w:rsidRPr="007208D1">
        <w:rPr>
          <w:b/>
          <w:bCs/>
          <w:sz w:val="20"/>
        </w:rPr>
        <w:t>Health</w:t>
      </w:r>
      <w:bookmarkEnd w:id="2240"/>
      <w:r w:rsidRPr="007208D1">
        <w:rPr>
          <w:b/>
          <w:bCs/>
          <w:sz w:val="20"/>
        </w:rPr>
        <w:t>)</w:t>
      </w:r>
      <w:r w:rsidRPr="007208D1">
        <w:rPr>
          <w:sz w:val="20"/>
        </w:rPr>
        <w:t xml:space="preserve"> in accordance with clause </w:t>
      </w:r>
      <w:r w:rsidRPr="007208D1">
        <w:rPr>
          <w:sz w:val="20"/>
        </w:rPr>
        <w:fldChar w:fldCharType="begin"/>
      </w:r>
      <w:r w:rsidRPr="007208D1">
        <w:rPr>
          <w:sz w:val="20"/>
        </w:rPr>
        <w:instrText xml:space="preserve"> REF _Ref81822283 \r \h  \* MERGEFORMAT </w:instrText>
      </w:r>
      <w:r w:rsidRPr="007208D1">
        <w:rPr>
          <w:sz w:val="20"/>
        </w:rPr>
      </w:r>
      <w:r w:rsidRPr="007208D1">
        <w:rPr>
          <w:sz w:val="20"/>
        </w:rPr>
        <w:fldChar w:fldCharType="separate"/>
      </w:r>
      <w:r w:rsidR="007E5D2B">
        <w:rPr>
          <w:sz w:val="20"/>
        </w:rPr>
        <w:t>15</w:t>
      </w:r>
      <w:r w:rsidRPr="007208D1">
        <w:rPr>
          <w:sz w:val="20"/>
        </w:rPr>
        <w:fldChar w:fldCharType="end"/>
      </w:r>
      <w:r w:rsidRPr="007208D1">
        <w:rPr>
          <w:sz w:val="20"/>
        </w:rPr>
        <w:t xml:space="preserve"> of the Head Contract (</w:t>
      </w:r>
      <w:r w:rsidRPr="007208D1">
        <w:rPr>
          <w:i/>
          <w:iCs/>
          <w:sz w:val="20"/>
        </w:rPr>
        <w:t>contract number [insert</w:t>
      </w:r>
      <w:r w:rsidRPr="007208D1">
        <w:rPr>
          <w:sz w:val="20"/>
        </w:rPr>
        <w:t>]) dated [</w:t>
      </w:r>
      <w:r w:rsidRPr="007208D1">
        <w:rPr>
          <w:i/>
          <w:iCs/>
          <w:sz w:val="20"/>
        </w:rPr>
        <w:t>insert date of execution</w:t>
      </w:r>
      <w:r w:rsidRPr="007208D1">
        <w:rPr>
          <w:sz w:val="20"/>
        </w:rPr>
        <w:t>] (</w:t>
      </w:r>
      <w:r w:rsidRPr="007208D1">
        <w:rPr>
          <w:b/>
          <w:bCs/>
          <w:sz w:val="20"/>
        </w:rPr>
        <w:t>Head Agreement</w:t>
      </w:r>
      <w:r w:rsidRPr="007208D1">
        <w:rPr>
          <w:sz w:val="20"/>
        </w:rPr>
        <w:t>).</w:t>
      </w:r>
    </w:p>
    <w:p w14:paraId="2D40E0A5" w14:textId="77777777" w:rsidR="00D22C33" w:rsidRPr="007208D1" w:rsidRDefault="007A75A1" w:rsidP="00D22C33">
      <w:pPr>
        <w:pStyle w:val="PFNumLevel3"/>
        <w:tabs>
          <w:tab w:val="clear" w:pos="-4740"/>
          <w:tab w:val="left" w:pos="1418"/>
        </w:tabs>
        <w:spacing w:before="60" w:after="60"/>
        <w:ind w:left="0" w:firstLine="0"/>
        <w:rPr>
          <w:sz w:val="20"/>
        </w:rPr>
      </w:pPr>
      <w:r w:rsidRPr="007208D1">
        <w:rPr>
          <w:sz w:val="20"/>
        </w:rPr>
        <w:t xml:space="preserve">In this Enterprise Order Request, except where the context otherwise requires, terms used have the meaning given in this Head Agreement and clause and provision references are references to this Head Agreement unless otherwise stated. </w:t>
      </w:r>
    </w:p>
    <w:p w14:paraId="2CF6E3AC" w14:textId="77777777" w:rsidR="004F696B" w:rsidRPr="007208D1" w:rsidRDefault="005C4DF7" w:rsidP="00D22C33">
      <w:pPr>
        <w:pStyle w:val="PFNumLevel3"/>
        <w:tabs>
          <w:tab w:val="clear" w:pos="-4740"/>
          <w:tab w:val="left" w:pos="1418"/>
        </w:tabs>
        <w:spacing w:before="60" w:after="60"/>
        <w:ind w:left="0" w:firstLine="0"/>
        <w:rPr>
          <w:sz w:val="20"/>
          <w:lang w:eastAsia="zh-CN" w:bidi="th-TH"/>
        </w:rPr>
      </w:pPr>
    </w:p>
    <w:p w14:paraId="16890D23" w14:textId="5F20E258" w:rsidR="00D22C33" w:rsidRPr="007208D1" w:rsidRDefault="007A75A1" w:rsidP="00D22C33">
      <w:pPr>
        <w:pStyle w:val="PFNumLevel3"/>
        <w:tabs>
          <w:tab w:val="clear" w:pos="-4740"/>
          <w:tab w:val="left" w:pos="1418"/>
        </w:tabs>
        <w:spacing w:before="60" w:after="60"/>
        <w:ind w:left="0" w:firstLine="0"/>
        <w:rPr>
          <w:sz w:val="20"/>
        </w:rPr>
      </w:pPr>
      <w:r w:rsidRPr="007208D1">
        <w:rPr>
          <w:sz w:val="20"/>
          <w:lang w:eastAsia="zh-CN" w:bidi="th-TH"/>
        </w:rPr>
        <w:t xml:space="preserve">This Enterprise Order Request will become an Enterprise Order when Health approves the Enterprise Order Request in accordance with clause </w:t>
      </w:r>
      <w:r w:rsidRPr="007208D1">
        <w:rPr>
          <w:sz w:val="20"/>
          <w:lang w:eastAsia="zh-CN" w:bidi="th-TH"/>
        </w:rPr>
        <w:fldChar w:fldCharType="begin"/>
      </w:r>
      <w:r w:rsidRPr="007208D1">
        <w:rPr>
          <w:sz w:val="20"/>
          <w:lang w:eastAsia="zh-CN" w:bidi="th-TH"/>
        </w:rPr>
        <w:instrText xml:space="preserve"> REF _Ref82003400 \r \h  \* MERGEFORMAT </w:instrText>
      </w:r>
      <w:r w:rsidRPr="007208D1">
        <w:rPr>
          <w:sz w:val="20"/>
          <w:lang w:eastAsia="zh-CN" w:bidi="th-TH"/>
        </w:rPr>
      </w:r>
      <w:r w:rsidRPr="007208D1">
        <w:rPr>
          <w:sz w:val="20"/>
          <w:lang w:eastAsia="zh-CN" w:bidi="th-TH"/>
        </w:rPr>
        <w:fldChar w:fldCharType="separate"/>
      </w:r>
      <w:r w:rsidR="007E5D2B">
        <w:rPr>
          <w:sz w:val="20"/>
          <w:lang w:eastAsia="zh-CN" w:bidi="th-TH"/>
        </w:rPr>
        <w:t>15(b)(iii)</w:t>
      </w:r>
      <w:r w:rsidRPr="007208D1">
        <w:rPr>
          <w:sz w:val="20"/>
          <w:lang w:eastAsia="zh-CN" w:bidi="th-TH"/>
        </w:rPr>
        <w:fldChar w:fldCharType="end"/>
      </w:r>
      <w:r w:rsidRPr="007208D1">
        <w:rPr>
          <w:sz w:val="20"/>
          <w:lang w:eastAsia="zh-CN" w:bidi="th-TH"/>
        </w:rPr>
        <w:t xml:space="preserve"> of this Head Agreement, and the Enterprise Order includes any changes to the original Enterprise Order required by Health in accordance with that clause</w:t>
      </w:r>
      <w:r w:rsidRPr="007208D1">
        <w:rPr>
          <w:sz w:val="20"/>
        </w:rPr>
        <w:t>.</w:t>
      </w:r>
    </w:p>
    <w:p w14:paraId="22C9AE6A" w14:textId="77777777" w:rsidR="00D22C33" w:rsidRPr="007208D1" w:rsidRDefault="007A75A1" w:rsidP="00D22C33">
      <w:pPr>
        <w:pStyle w:val="PFNumLevel3"/>
        <w:tabs>
          <w:tab w:val="clear" w:pos="-4740"/>
          <w:tab w:val="left" w:pos="1418"/>
        </w:tabs>
        <w:spacing w:before="60" w:after="60"/>
        <w:ind w:left="0" w:firstLine="0"/>
        <w:rPr>
          <w:b/>
          <w:bCs/>
          <w:sz w:val="20"/>
        </w:rPr>
      </w:pPr>
      <w:r w:rsidRPr="007208D1">
        <w:rPr>
          <w:b/>
          <w:bCs/>
          <w:sz w:val="20"/>
        </w:rPr>
        <w:t>Details</w:t>
      </w:r>
    </w:p>
    <w:p w14:paraId="2E34E2EA" w14:textId="77777777" w:rsidR="00D22C33" w:rsidRPr="007208D1" w:rsidRDefault="005C4DF7" w:rsidP="00D22C33">
      <w:pPr>
        <w:pStyle w:val="PFNumLevel3"/>
        <w:tabs>
          <w:tab w:val="clear" w:pos="-4740"/>
          <w:tab w:val="left" w:pos="1418"/>
        </w:tabs>
        <w:spacing w:before="60" w:after="60"/>
        <w:ind w:left="0" w:firstLine="0"/>
        <w:rPr>
          <w:sz w:val="20"/>
        </w:rPr>
      </w:pPr>
    </w:p>
    <w:tbl>
      <w:tblPr>
        <w:tblW w:w="8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984"/>
        <w:gridCol w:w="5266"/>
      </w:tblGrid>
      <w:tr w:rsidR="00D22C33" w:rsidRPr="007208D1" w14:paraId="2142AA59" w14:textId="77777777" w:rsidTr="007A2D9A">
        <w:trPr>
          <w:cantSplit/>
          <w:tblHeader/>
        </w:trPr>
        <w:tc>
          <w:tcPr>
            <w:tcW w:w="1070" w:type="dxa"/>
            <w:shd w:val="clear" w:color="auto" w:fill="DEEAF6"/>
          </w:tcPr>
          <w:p w14:paraId="3DF1ECA5" w14:textId="77777777" w:rsidR="00D22C33" w:rsidRPr="007208D1" w:rsidRDefault="007A75A1" w:rsidP="000A6336">
            <w:pPr>
              <w:pStyle w:val="PFNumLevel3"/>
              <w:tabs>
                <w:tab w:val="clear" w:pos="-4740"/>
                <w:tab w:val="left" w:pos="1418"/>
              </w:tabs>
              <w:spacing w:before="60" w:after="60"/>
              <w:ind w:left="0" w:firstLine="0"/>
              <w:rPr>
                <w:sz w:val="20"/>
              </w:rPr>
            </w:pPr>
            <w:r w:rsidRPr="007208D1">
              <w:rPr>
                <w:sz w:val="20"/>
              </w:rPr>
              <w:t>Item</w:t>
            </w:r>
          </w:p>
        </w:tc>
        <w:tc>
          <w:tcPr>
            <w:tcW w:w="1984" w:type="dxa"/>
            <w:shd w:val="clear" w:color="auto" w:fill="DEEAF6"/>
          </w:tcPr>
          <w:p w14:paraId="05105448" w14:textId="77777777" w:rsidR="00D22C33" w:rsidRPr="007208D1" w:rsidRDefault="007A75A1" w:rsidP="000A6336">
            <w:pPr>
              <w:pStyle w:val="PFNumLevel3"/>
              <w:tabs>
                <w:tab w:val="clear" w:pos="-4740"/>
                <w:tab w:val="left" w:pos="1418"/>
              </w:tabs>
              <w:spacing w:before="60" w:after="60"/>
              <w:ind w:left="0" w:firstLine="0"/>
              <w:rPr>
                <w:sz w:val="20"/>
              </w:rPr>
            </w:pPr>
            <w:r w:rsidRPr="007208D1">
              <w:rPr>
                <w:sz w:val="20"/>
              </w:rPr>
              <w:t>Description</w:t>
            </w:r>
          </w:p>
        </w:tc>
        <w:tc>
          <w:tcPr>
            <w:tcW w:w="5266" w:type="dxa"/>
            <w:shd w:val="clear" w:color="auto" w:fill="DEEAF6"/>
          </w:tcPr>
          <w:p w14:paraId="5E7DF591" w14:textId="77777777" w:rsidR="00D22C33" w:rsidRPr="007208D1" w:rsidRDefault="007A75A1" w:rsidP="000A6336">
            <w:pPr>
              <w:pStyle w:val="PFNumLevel3"/>
              <w:tabs>
                <w:tab w:val="clear" w:pos="-4740"/>
                <w:tab w:val="left" w:pos="1418"/>
              </w:tabs>
              <w:spacing w:before="60" w:after="60"/>
              <w:ind w:left="0" w:firstLine="0"/>
              <w:rPr>
                <w:sz w:val="20"/>
              </w:rPr>
            </w:pPr>
            <w:r w:rsidRPr="007208D1">
              <w:rPr>
                <w:sz w:val="20"/>
              </w:rPr>
              <w:t>Details</w:t>
            </w:r>
          </w:p>
        </w:tc>
      </w:tr>
      <w:tr w:rsidR="0067743C" w:rsidRPr="007208D1" w14:paraId="17025C32" w14:textId="77777777" w:rsidTr="007A2D9A">
        <w:tc>
          <w:tcPr>
            <w:tcW w:w="1070" w:type="dxa"/>
            <w:shd w:val="clear" w:color="auto" w:fill="auto"/>
          </w:tcPr>
          <w:p w14:paraId="158DD6AD" w14:textId="77777777" w:rsidR="0067743C" w:rsidRPr="007208D1" w:rsidRDefault="005C4DF7" w:rsidP="006A7C14">
            <w:pPr>
              <w:pStyle w:val="PFNumLevel3"/>
              <w:numPr>
                <w:ilvl w:val="0"/>
                <w:numId w:val="108"/>
              </w:numPr>
              <w:tabs>
                <w:tab w:val="left" w:pos="1418"/>
              </w:tabs>
              <w:spacing w:before="60" w:after="60"/>
              <w:rPr>
                <w:sz w:val="20"/>
              </w:rPr>
            </w:pPr>
          </w:p>
        </w:tc>
        <w:tc>
          <w:tcPr>
            <w:tcW w:w="1984" w:type="dxa"/>
            <w:shd w:val="clear" w:color="auto" w:fill="auto"/>
          </w:tcPr>
          <w:p w14:paraId="7D71631E" w14:textId="77777777" w:rsidR="0067743C" w:rsidRPr="007208D1" w:rsidRDefault="007A75A1" w:rsidP="000A6336">
            <w:pPr>
              <w:pStyle w:val="PFNumLevel3"/>
              <w:tabs>
                <w:tab w:val="clear" w:pos="-4740"/>
                <w:tab w:val="left" w:pos="1418"/>
              </w:tabs>
              <w:spacing w:before="60" w:after="60"/>
              <w:ind w:left="0" w:firstLine="0"/>
              <w:rPr>
                <w:sz w:val="20"/>
              </w:rPr>
            </w:pPr>
            <w:proofErr w:type="spellStart"/>
            <w:r w:rsidRPr="007208D1">
              <w:rPr>
                <w:sz w:val="20"/>
              </w:rPr>
              <w:t>IProvider’s</w:t>
            </w:r>
            <w:proofErr w:type="spellEnd"/>
            <w:r w:rsidRPr="007208D1">
              <w:rPr>
                <w:sz w:val="20"/>
              </w:rPr>
              <w:t xml:space="preserve"> Contact Details</w:t>
            </w:r>
          </w:p>
        </w:tc>
        <w:tc>
          <w:tcPr>
            <w:tcW w:w="5266" w:type="dxa"/>
            <w:shd w:val="clear" w:color="auto" w:fill="auto"/>
          </w:tcPr>
          <w:p w14:paraId="01F45F8D" w14:textId="77777777" w:rsidR="0067743C" w:rsidRPr="007208D1" w:rsidRDefault="007A75A1" w:rsidP="000A6336">
            <w:pPr>
              <w:pStyle w:val="PFNumLevel3"/>
              <w:tabs>
                <w:tab w:val="clear" w:pos="-4740"/>
                <w:tab w:val="left" w:pos="1418"/>
              </w:tabs>
              <w:spacing w:before="60" w:after="60"/>
              <w:ind w:left="0" w:firstLine="0"/>
              <w:rPr>
                <w:i/>
                <w:iCs/>
                <w:sz w:val="20"/>
              </w:rPr>
            </w:pPr>
            <w:r w:rsidRPr="007208D1">
              <w:rPr>
                <w:i/>
                <w:iCs/>
                <w:sz w:val="20"/>
              </w:rPr>
              <w:t>[Include]</w:t>
            </w:r>
          </w:p>
        </w:tc>
      </w:tr>
      <w:tr w:rsidR="0067743C" w:rsidRPr="007208D1" w14:paraId="3E8A6369" w14:textId="77777777" w:rsidTr="007A2D9A">
        <w:tc>
          <w:tcPr>
            <w:tcW w:w="1070" w:type="dxa"/>
            <w:shd w:val="clear" w:color="auto" w:fill="auto"/>
          </w:tcPr>
          <w:p w14:paraId="5097B7F1" w14:textId="77777777" w:rsidR="0067743C" w:rsidRPr="007208D1" w:rsidRDefault="005C4DF7" w:rsidP="006A7C14">
            <w:pPr>
              <w:pStyle w:val="PFNumLevel3"/>
              <w:numPr>
                <w:ilvl w:val="0"/>
                <w:numId w:val="108"/>
              </w:numPr>
              <w:tabs>
                <w:tab w:val="left" w:pos="1418"/>
              </w:tabs>
              <w:spacing w:before="60" w:after="60"/>
              <w:rPr>
                <w:sz w:val="20"/>
              </w:rPr>
            </w:pPr>
          </w:p>
        </w:tc>
        <w:tc>
          <w:tcPr>
            <w:tcW w:w="1984" w:type="dxa"/>
            <w:shd w:val="clear" w:color="auto" w:fill="auto"/>
          </w:tcPr>
          <w:p w14:paraId="677877DC" w14:textId="77777777" w:rsidR="0067743C" w:rsidRPr="007208D1" w:rsidRDefault="007A75A1" w:rsidP="000A6336">
            <w:pPr>
              <w:pStyle w:val="PFNumLevel3"/>
              <w:tabs>
                <w:tab w:val="clear" w:pos="-4740"/>
                <w:tab w:val="left" w:pos="1418"/>
              </w:tabs>
              <w:spacing w:before="60" w:after="60"/>
              <w:ind w:left="0" w:firstLine="0"/>
              <w:rPr>
                <w:sz w:val="20"/>
              </w:rPr>
            </w:pPr>
            <w:proofErr w:type="spellStart"/>
            <w:r w:rsidRPr="007208D1">
              <w:rPr>
                <w:sz w:val="20"/>
              </w:rPr>
              <w:t>IProvider’s</w:t>
            </w:r>
            <w:proofErr w:type="spellEnd"/>
            <w:r w:rsidRPr="007208D1">
              <w:rPr>
                <w:sz w:val="20"/>
              </w:rPr>
              <w:t xml:space="preserve"> Capacity</w:t>
            </w:r>
          </w:p>
        </w:tc>
        <w:tc>
          <w:tcPr>
            <w:tcW w:w="5266" w:type="dxa"/>
            <w:shd w:val="clear" w:color="auto" w:fill="auto"/>
          </w:tcPr>
          <w:p w14:paraId="139B0E90" w14:textId="77777777" w:rsidR="0067743C" w:rsidRPr="007208D1" w:rsidRDefault="007A75A1" w:rsidP="000A6336">
            <w:pPr>
              <w:pStyle w:val="PFNumLevel3"/>
              <w:tabs>
                <w:tab w:val="clear" w:pos="-4740"/>
                <w:tab w:val="left" w:pos="1418"/>
              </w:tabs>
              <w:spacing w:before="60" w:after="60"/>
              <w:ind w:left="0" w:firstLine="0"/>
              <w:rPr>
                <w:i/>
                <w:iCs/>
                <w:sz w:val="20"/>
              </w:rPr>
            </w:pPr>
            <w:r w:rsidRPr="007208D1">
              <w:rPr>
                <w:i/>
                <w:iCs/>
                <w:sz w:val="20"/>
              </w:rPr>
              <w:t>[Include]</w:t>
            </w:r>
          </w:p>
        </w:tc>
      </w:tr>
      <w:tr w:rsidR="0067743C" w:rsidRPr="007208D1" w14:paraId="5A663F49" w14:textId="77777777" w:rsidTr="007A2D9A">
        <w:tc>
          <w:tcPr>
            <w:tcW w:w="1070" w:type="dxa"/>
            <w:shd w:val="clear" w:color="auto" w:fill="auto"/>
          </w:tcPr>
          <w:p w14:paraId="5E14765B" w14:textId="77777777" w:rsidR="0067743C" w:rsidRPr="007208D1" w:rsidRDefault="005C4DF7" w:rsidP="006A7C14">
            <w:pPr>
              <w:pStyle w:val="PFNumLevel3"/>
              <w:numPr>
                <w:ilvl w:val="0"/>
                <w:numId w:val="108"/>
              </w:numPr>
              <w:tabs>
                <w:tab w:val="left" w:pos="1418"/>
              </w:tabs>
              <w:spacing w:before="60" w:after="60"/>
              <w:rPr>
                <w:sz w:val="20"/>
              </w:rPr>
            </w:pPr>
          </w:p>
        </w:tc>
        <w:tc>
          <w:tcPr>
            <w:tcW w:w="1984" w:type="dxa"/>
            <w:shd w:val="clear" w:color="auto" w:fill="auto"/>
          </w:tcPr>
          <w:p w14:paraId="520D5846" w14:textId="77777777" w:rsidR="0067743C" w:rsidRPr="007208D1" w:rsidRDefault="007A75A1" w:rsidP="000A6336">
            <w:pPr>
              <w:pStyle w:val="PFNumLevel3"/>
              <w:tabs>
                <w:tab w:val="clear" w:pos="-4740"/>
                <w:tab w:val="left" w:pos="1418"/>
              </w:tabs>
              <w:spacing w:before="60" w:after="60"/>
              <w:ind w:left="0" w:firstLine="0"/>
              <w:rPr>
                <w:sz w:val="20"/>
              </w:rPr>
            </w:pPr>
            <w:r w:rsidRPr="007208D1">
              <w:rPr>
                <w:sz w:val="20"/>
              </w:rPr>
              <w:t>Sectors and Population Groups</w:t>
            </w:r>
          </w:p>
        </w:tc>
        <w:tc>
          <w:tcPr>
            <w:tcW w:w="5266" w:type="dxa"/>
            <w:shd w:val="clear" w:color="auto" w:fill="auto"/>
          </w:tcPr>
          <w:p w14:paraId="65005FC0" w14:textId="77777777" w:rsidR="0067743C" w:rsidRPr="007208D1" w:rsidRDefault="007A75A1" w:rsidP="000A6336">
            <w:pPr>
              <w:pStyle w:val="PFNumLevel3"/>
              <w:tabs>
                <w:tab w:val="clear" w:pos="-4740"/>
                <w:tab w:val="left" w:pos="1418"/>
              </w:tabs>
              <w:spacing w:before="60" w:after="60"/>
              <w:ind w:left="0" w:firstLine="0"/>
              <w:rPr>
                <w:i/>
                <w:iCs/>
                <w:sz w:val="20"/>
              </w:rPr>
            </w:pPr>
            <w:r w:rsidRPr="007208D1">
              <w:rPr>
                <w:i/>
                <w:iCs/>
                <w:sz w:val="20"/>
              </w:rPr>
              <w:t xml:space="preserve">[insert </w:t>
            </w:r>
            <w:proofErr w:type="spellStart"/>
            <w:r w:rsidRPr="007208D1">
              <w:rPr>
                <w:i/>
                <w:iCs/>
                <w:sz w:val="20"/>
              </w:rPr>
              <w:t>IProvider’s</w:t>
            </w:r>
            <w:proofErr w:type="spellEnd"/>
            <w:r w:rsidRPr="007208D1">
              <w:rPr>
                <w:i/>
                <w:iCs/>
                <w:sz w:val="20"/>
              </w:rPr>
              <w:t xml:space="preserve"> nominated industry sectors and population groups]</w:t>
            </w:r>
          </w:p>
        </w:tc>
      </w:tr>
      <w:tr w:rsidR="0067743C" w:rsidRPr="007208D1" w14:paraId="36A38360" w14:textId="77777777" w:rsidTr="007A2D9A">
        <w:tc>
          <w:tcPr>
            <w:tcW w:w="1070" w:type="dxa"/>
            <w:shd w:val="clear" w:color="auto" w:fill="auto"/>
          </w:tcPr>
          <w:p w14:paraId="1F96BAFF" w14:textId="77777777" w:rsidR="0067743C" w:rsidRPr="007208D1" w:rsidRDefault="005C4DF7" w:rsidP="006A7C14">
            <w:pPr>
              <w:pStyle w:val="PFNumLevel3"/>
              <w:numPr>
                <w:ilvl w:val="0"/>
                <w:numId w:val="108"/>
              </w:numPr>
              <w:tabs>
                <w:tab w:val="left" w:pos="1418"/>
              </w:tabs>
              <w:spacing w:before="60" w:after="60"/>
              <w:rPr>
                <w:sz w:val="20"/>
              </w:rPr>
            </w:pPr>
          </w:p>
        </w:tc>
        <w:tc>
          <w:tcPr>
            <w:tcW w:w="1984" w:type="dxa"/>
            <w:shd w:val="clear" w:color="auto" w:fill="auto"/>
          </w:tcPr>
          <w:p w14:paraId="74909C8E" w14:textId="77777777" w:rsidR="0067743C" w:rsidRPr="007208D1" w:rsidRDefault="007A75A1" w:rsidP="000A6336">
            <w:pPr>
              <w:pStyle w:val="PFNumLevel3"/>
              <w:tabs>
                <w:tab w:val="clear" w:pos="-4740"/>
                <w:tab w:val="left" w:pos="1418"/>
              </w:tabs>
              <w:spacing w:before="60" w:after="60"/>
              <w:ind w:left="0" w:firstLine="0"/>
              <w:rPr>
                <w:sz w:val="20"/>
              </w:rPr>
            </w:pPr>
            <w:r w:rsidRPr="007208D1">
              <w:rPr>
                <w:sz w:val="20"/>
              </w:rPr>
              <w:t>Team Compositions</w:t>
            </w:r>
          </w:p>
        </w:tc>
        <w:tc>
          <w:tcPr>
            <w:tcW w:w="5266" w:type="dxa"/>
            <w:shd w:val="clear" w:color="auto" w:fill="auto"/>
          </w:tcPr>
          <w:p w14:paraId="6AD2DE35" w14:textId="77777777" w:rsidR="0067743C" w:rsidRPr="007208D1" w:rsidRDefault="007A75A1" w:rsidP="000A6336">
            <w:pPr>
              <w:pStyle w:val="PFNumLevel3"/>
              <w:tabs>
                <w:tab w:val="clear" w:pos="-4740"/>
                <w:tab w:val="left" w:pos="1418"/>
              </w:tabs>
              <w:spacing w:before="60" w:after="60"/>
              <w:ind w:left="0" w:firstLine="0"/>
              <w:rPr>
                <w:i/>
                <w:iCs/>
                <w:sz w:val="20"/>
              </w:rPr>
            </w:pPr>
            <w:r w:rsidRPr="007208D1">
              <w:rPr>
                <w:i/>
                <w:iCs/>
                <w:sz w:val="20"/>
              </w:rPr>
              <w:t xml:space="preserve">[Insert </w:t>
            </w:r>
            <w:proofErr w:type="spellStart"/>
            <w:r w:rsidRPr="007208D1">
              <w:rPr>
                <w:i/>
                <w:iCs/>
                <w:sz w:val="20"/>
              </w:rPr>
              <w:t>IProvider’s</w:t>
            </w:r>
            <w:proofErr w:type="spellEnd"/>
            <w:r w:rsidRPr="007208D1">
              <w:rPr>
                <w:i/>
                <w:iCs/>
                <w:sz w:val="20"/>
              </w:rPr>
              <w:t xml:space="preserve"> team compositions]</w:t>
            </w:r>
          </w:p>
        </w:tc>
      </w:tr>
      <w:tr w:rsidR="0067743C" w:rsidRPr="007208D1" w14:paraId="41DDE188" w14:textId="77777777" w:rsidTr="007A2D9A">
        <w:tc>
          <w:tcPr>
            <w:tcW w:w="1070" w:type="dxa"/>
            <w:shd w:val="clear" w:color="auto" w:fill="auto"/>
          </w:tcPr>
          <w:p w14:paraId="39F3D7E9" w14:textId="77777777" w:rsidR="0067743C" w:rsidRPr="007208D1" w:rsidRDefault="005C4DF7" w:rsidP="006A7C14">
            <w:pPr>
              <w:pStyle w:val="PFNumLevel3"/>
              <w:numPr>
                <w:ilvl w:val="0"/>
                <w:numId w:val="108"/>
              </w:numPr>
              <w:tabs>
                <w:tab w:val="left" w:pos="1418"/>
              </w:tabs>
              <w:spacing w:before="60" w:after="60"/>
              <w:rPr>
                <w:sz w:val="20"/>
              </w:rPr>
            </w:pPr>
          </w:p>
        </w:tc>
        <w:tc>
          <w:tcPr>
            <w:tcW w:w="1984" w:type="dxa"/>
            <w:shd w:val="clear" w:color="auto" w:fill="auto"/>
          </w:tcPr>
          <w:p w14:paraId="5AAEDDE9" w14:textId="7A9936BC" w:rsidR="0067743C" w:rsidRPr="007208D1" w:rsidRDefault="009F7A3E" w:rsidP="000A6336">
            <w:pPr>
              <w:pStyle w:val="PFNumLevel3"/>
              <w:tabs>
                <w:tab w:val="clear" w:pos="-4740"/>
                <w:tab w:val="left" w:pos="1418"/>
              </w:tabs>
              <w:spacing w:before="60" w:after="60"/>
              <w:ind w:left="0" w:firstLine="0"/>
              <w:rPr>
                <w:sz w:val="20"/>
              </w:rPr>
            </w:pPr>
            <w:r>
              <w:rPr>
                <w:sz w:val="20"/>
              </w:rPr>
              <w:t>Location(s)</w:t>
            </w:r>
          </w:p>
        </w:tc>
        <w:tc>
          <w:tcPr>
            <w:tcW w:w="5266" w:type="dxa"/>
            <w:shd w:val="clear" w:color="auto" w:fill="auto"/>
          </w:tcPr>
          <w:p w14:paraId="01840C70" w14:textId="77777777" w:rsidR="0067743C" w:rsidRPr="007208D1" w:rsidRDefault="007A75A1" w:rsidP="000A6336">
            <w:pPr>
              <w:pStyle w:val="PFNumLevel3"/>
              <w:tabs>
                <w:tab w:val="clear" w:pos="-4740"/>
                <w:tab w:val="left" w:pos="1418"/>
              </w:tabs>
              <w:spacing w:before="60" w:after="60"/>
              <w:ind w:left="0" w:firstLine="0"/>
              <w:rPr>
                <w:i/>
                <w:iCs/>
                <w:sz w:val="20"/>
              </w:rPr>
            </w:pPr>
            <w:r w:rsidRPr="007208D1">
              <w:rPr>
                <w:i/>
                <w:iCs/>
                <w:sz w:val="20"/>
              </w:rPr>
              <w:t xml:space="preserve">[Insert </w:t>
            </w:r>
            <w:proofErr w:type="spellStart"/>
            <w:r w:rsidRPr="007208D1">
              <w:rPr>
                <w:i/>
                <w:iCs/>
                <w:sz w:val="20"/>
              </w:rPr>
              <w:t>IProvider’s</w:t>
            </w:r>
            <w:proofErr w:type="spellEnd"/>
            <w:r w:rsidRPr="007208D1">
              <w:rPr>
                <w:i/>
                <w:iCs/>
                <w:sz w:val="20"/>
              </w:rPr>
              <w:t xml:space="preserve"> nominated locations/regions]</w:t>
            </w:r>
          </w:p>
        </w:tc>
      </w:tr>
      <w:tr w:rsidR="00D22C33" w:rsidRPr="007208D1" w14:paraId="574C0141" w14:textId="77777777" w:rsidTr="007A2D9A">
        <w:tc>
          <w:tcPr>
            <w:tcW w:w="1070" w:type="dxa"/>
            <w:shd w:val="clear" w:color="auto" w:fill="auto"/>
          </w:tcPr>
          <w:p w14:paraId="7821E4C3" w14:textId="77777777" w:rsidR="00D22C33" w:rsidRPr="007208D1" w:rsidRDefault="005C4DF7" w:rsidP="006A7C14">
            <w:pPr>
              <w:pStyle w:val="PFNumLevel3"/>
              <w:numPr>
                <w:ilvl w:val="0"/>
                <w:numId w:val="108"/>
              </w:numPr>
              <w:tabs>
                <w:tab w:val="left" w:pos="1418"/>
              </w:tabs>
              <w:spacing w:before="60" w:after="60"/>
              <w:rPr>
                <w:sz w:val="20"/>
              </w:rPr>
            </w:pPr>
          </w:p>
        </w:tc>
        <w:tc>
          <w:tcPr>
            <w:tcW w:w="1984" w:type="dxa"/>
            <w:shd w:val="clear" w:color="auto" w:fill="auto"/>
          </w:tcPr>
          <w:p w14:paraId="475207A6" w14:textId="77777777" w:rsidR="00D22C33" w:rsidRPr="007208D1" w:rsidRDefault="007A75A1" w:rsidP="000A6336">
            <w:pPr>
              <w:pStyle w:val="PFNumLevel3"/>
              <w:tabs>
                <w:tab w:val="clear" w:pos="-4740"/>
                <w:tab w:val="left" w:pos="1418"/>
              </w:tabs>
              <w:spacing w:before="60" w:after="60"/>
              <w:ind w:left="0" w:firstLine="0"/>
              <w:rPr>
                <w:sz w:val="20"/>
              </w:rPr>
            </w:pPr>
            <w:r w:rsidRPr="007208D1">
              <w:rPr>
                <w:sz w:val="20"/>
              </w:rPr>
              <w:t>Name of Enterprise</w:t>
            </w:r>
          </w:p>
        </w:tc>
        <w:tc>
          <w:tcPr>
            <w:tcW w:w="5266" w:type="dxa"/>
            <w:shd w:val="clear" w:color="auto" w:fill="auto"/>
          </w:tcPr>
          <w:p w14:paraId="30FC3A0E" w14:textId="77777777" w:rsidR="00D22C33" w:rsidRPr="007208D1" w:rsidRDefault="007A75A1" w:rsidP="000A6336">
            <w:pPr>
              <w:pStyle w:val="PFNumLevel3"/>
              <w:tabs>
                <w:tab w:val="clear" w:pos="-4740"/>
                <w:tab w:val="left" w:pos="1418"/>
              </w:tabs>
              <w:spacing w:before="60" w:after="60"/>
              <w:ind w:left="0" w:firstLine="0"/>
              <w:rPr>
                <w:i/>
                <w:iCs/>
                <w:sz w:val="20"/>
              </w:rPr>
            </w:pPr>
            <w:r w:rsidRPr="007208D1">
              <w:rPr>
                <w:i/>
                <w:iCs/>
                <w:sz w:val="20"/>
              </w:rPr>
              <w:t>[Include]</w:t>
            </w:r>
          </w:p>
        </w:tc>
      </w:tr>
      <w:tr w:rsidR="00D22C33" w:rsidRPr="007208D1" w14:paraId="02B6761C" w14:textId="77777777" w:rsidTr="007A2D9A">
        <w:tc>
          <w:tcPr>
            <w:tcW w:w="1070" w:type="dxa"/>
            <w:shd w:val="clear" w:color="auto" w:fill="auto"/>
          </w:tcPr>
          <w:p w14:paraId="19D8F01C" w14:textId="77777777" w:rsidR="00D22C33" w:rsidRPr="007208D1" w:rsidRDefault="005C4DF7" w:rsidP="006A7C14">
            <w:pPr>
              <w:pStyle w:val="PFNumLevel3"/>
              <w:numPr>
                <w:ilvl w:val="0"/>
                <w:numId w:val="108"/>
              </w:numPr>
              <w:tabs>
                <w:tab w:val="left" w:pos="1418"/>
              </w:tabs>
              <w:spacing w:before="60" w:after="60"/>
              <w:rPr>
                <w:sz w:val="20"/>
              </w:rPr>
            </w:pPr>
          </w:p>
        </w:tc>
        <w:tc>
          <w:tcPr>
            <w:tcW w:w="1984" w:type="dxa"/>
            <w:shd w:val="clear" w:color="auto" w:fill="auto"/>
          </w:tcPr>
          <w:p w14:paraId="32801F51" w14:textId="77777777" w:rsidR="00D22C33" w:rsidRPr="007208D1" w:rsidRDefault="007A75A1" w:rsidP="000A6336">
            <w:pPr>
              <w:pStyle w:val="PFNumLevel3"/>
              <w:tabs>
                <w:tab w:val="clear" w:pos="-4740"/>
                <w:tab w:val="left" w:pos="1418"/>
              </w:tabs>
              <w:spacing w:before="60" w:after="60"/>
              <w:ind w:left="0" w:firstLine="0"/>
              <w:rPr>
                <w:sz w:val="20"/>
              </w:rPr>
            </w:pPr>
            <w:r w:rsidRPr="007208D1">
              <w:rPr>
                <w:sz w:val="20"/>
              </w:rPr>
              <w:t>Vaccine type(s)</w:t>
            </w:r>
          </w:p>
        </w:tc>
        <w:tc>
          <w:tcPr>
            <w:tcW w:w="5266" w:type="dxa"/>
            <w:shd w:val="clear" w:color="auto" w:fill="auto"/>
          </w:tcPr>
          <w:p w14:paraId="783E224A" w14:textId="77777777" w:rsidR="00D22C33" w:rsidRPr="007208D1" w:rsidRDefault="007A75A1" w:rsidP="000A6336">
            <w:pPr>
              <w:pStyle w:val="PFNumLevel3"/>
              <w:tabs>
                <w:tab w:val="clear" w:pos="-4740"/>
                <w:tab w:val="left" w:pos="1418"/>
              </w:tabs>
              <w:spacing w:before="60" w:after="60"/>
              <w:ind w:left="0" w:firstLine="0"/>
              <w:rPr>
                <w:i/>
                <w:iCs/>
                <w:sz w:val="20"/>
              </w:rPr>
            </w:pPr>
            <w:r w:rsidRPr="007208D1">
              <w:rPr>
                <w:i/>
                <w:iCs/>
                <w:sz w:val="20"/>
              </w:rPr>
              <w:t>[Include]</w:t>
            </w:r>
          </w:p>
        </w:tc>
      </w:tr>
      <w:tr w:rsidR="00D22C33" w:rsidRPr="007208D1" w14:paraId="42A9F216" w14:textId="77777777" w:rsidTr="007A2D9A">
        <w:tc>
          <w:tcPr>
            <w:tcW w:w="1070" w:type="dxa"/>
            <w:shd w:val="clear" w:color="auto" w:fill="auto"/>
          </w:tcPr>
          <w:p w14:paraId="2CDDC227" w14:textId="77777777" w:rsidR="00D22C33" w:rsidRPr="007208D1" w:rsidRDefault="005C4DF7" w:rsidP="006A7C14">
            <w:pPr>
              <w:pStyle w:val="PFNumLevel3"/>
              <w:numPr>
                <w:ilvl w:val="0"/>
                <w:numId w:val="108"/>
              </w:numPr>
              <w:tabs>
                <w:tab w:val="left" w:pos="1418"/>
              </w:tabs>
              <w:spacing w:before="60" w:after="60"/>
              <w:rPr>
                <w:sz w:val="20"/>
              </w:rPr>
            </w:pPr>
          </w:p>
        </w:tc>
        <w:tc>
          <w:tcPr>
            <w:tcW w:w="1984" w:type="dxa"/>
            <w:shd w:val="clear" w:color="auto" w:fill="auto"/>
          </w:tcPr>
          <w:p w14:paraId="526E0B91" w14:textId="77777777" w:rsidR="00D22C33" w:rsidRPr="007208D1" w:rsidRDefault="007A75A1" w:rsidP="000A6336">
            <w:pPr>
              <w:pStyle w:val="PFNumLevel3"/>
              <w:tabs>
                <w:tab w:val="clear" w:pos="-4740"/>
                <w:tab w:val="left" w:pos="1418"/>
              </w:tabs>
              <w:spacing w:before="60" w:after="60"/>
              <w:ind w:left="0" w:firstLine="0"/>
              <w:rPr>
                <w:sz w:val="20"/>
              </w:rPr>
            </w:pPr>
            <w:r w:rsidRPr="007208D1">
              <w:rPr>
                <w:sz w:val="20"/>
              </w:rPr>
              <w:t xml:space="preserve">Vaccine Quantity  </w:t>
            </w:r>
          </w:p>
        </w:tc>
        <w:tc>
          <w:tcPr>
            <w:tcW w:w="5266" w:type="dxa"/>
            <w:shd w:val="clear" w:color="auto" w:fill="auto"/>
          </w:tcPr>
          <w:p w14:paraId="62BE8966" w14:textId="62D5D2D0" w:rsidR="00D22C33" w:rsidRPr="007208D1" w:rsidRDefault="007A75A1" w:rsidP="000A6336">
            <w:pPr>
              <w:pStyle w:val="PFNumLevel3"/>
              <w:tabs>
                <w:tab w:val="clear" w:pos="-4740"/>
                <w:tab w:val="left" w:pos="1418"/>
              </w:tabs>
              <w:spacing w:before="60" w:after="60"/>
              <w:ind w:left="0" w:firstLine="0"/>
              <w:rPr>
                <w:i/>
                <w:iCs/>
                <w:sz w:val="20"/>
              </w:rPr>
            </w:pPr>
            <w:r w:rsidRPr="007208D1">
              <w:rPr>
                <w:i/>
                <w:iCs/>
                <w:sz w:val="20"/>
              </w:rPr>
              <w:t>[</w:t>
            </w:r>
            <w:r w:rsidR="00AC6750" w:rsidRPr="00AC6750">
              <w:rPr>
                <w:i/>
                <w:iCs/>
                <w:sz w:val="20"/>
              </w:rPr>
              <w:t>Minimum numbers to align with minimum order numbers for vaccine type</w:t>
            </w:r>
            <w:r w:rsidRPr="007208D1">
              <w:rPr>
                <w:i/>
                <w:iCs/>
                <w:sz w:val="20"/>
              </w:rPr>
              <w:t>, unless Health confirms a lower number is appropriate to provide vaccines to a particular target population or having regard to the Location]</w:t>
            </w:r>
          </w:p>
        </w:tc>
      </w:tr>
      <w:tr w:rsidR="00D22C33" w:rsidRPr="007208D1" w14:paraId="55EA2DD6" w14:textId="77777777" w:rsidTr="007A2D9A">
        <w:tc>
          <w:tcPr>
            <w:tcW w:w="1070" w:type="dxa"/>
            <w:shd w:val="clear" w:color="auto" w:fill="auto"/>
          </w:tcPr>
          <w:p w14:paraId="0CB8FC47" w14:textId="77777777" w:rsidR="00D22C33" w:rsidRPr="007208D1" w:rsidRDefault="005C4DF7" w:rsidP="006A7C14">
            <w:pPr>
              <w:pStyle w:val="PFNumLevel3"/>
              <w:numPr>
                <w:ilvl w:val="0"/>
                <w:numId w:val="108"/>
              </w:numPr>
              <w:tabs>
                <w:tab w:val="left" w:pos="1418"/>
              </w:tabs>
              <w:spacing w:before="60" w:after="60"/>
              <w:rPr>
                <w:sz w:val="20"/>
              </w:rPr>
            </w:pPr>
          </w:p>
        </w:tc>
        <w:tc>
          <w:tcPr>
            <w:tcW w:w="1984" w:type="dxa"/>
            <w:shd w:val="clear" w:color="auto" w:fill="auto"/>
          </w:tcPr>
          <w:p w14:paraId="2FB2F1CE" w14:textId="77777777" w:rsidR="00D22C33" w:rsidRPr="007208D1" w:rsidRDefault="007A75A1" w:rsidP="000A6336">
            <w:pPr>
              <w:pStyle w:val="PFNumLevel3"/>
              <w:tabs>
                <w:tab w:val="clear" w:pos="-4740"/>
                <w:tab w:val="left" w:pos="1418"/>
              </w:tabs>
              <w:spacing w:before="60" w:after="60"/>
              <w:ind w:left="0" w:firstLine="0"/>
              <w:rPr>
                <w:sz w:val="20"/>
              </w:rPr>
            </w:pPr>
            <w:r w:rsidRPr="007208D1">
              <w:rPr>
                <w:sz w:val="20"/>
              </w:rPr>
              <w:t xml:space="preserve">Target Population </w:t>
            </w:r>
          </w:p>
        </w:tc>
        <w:tc>
          <w:tcPr>
            <w:tcW w:w="5266" w:type="dxa"/>
            <w:shd w:val="clear" w:color="auto" w:fill="auto"/>
          </w:tcPr>
          <w:p w14:paraId="7EF346A5" w14:textId="77777777" w:rsidR="00D22C33" w:rsidRPr="007208D1" w:rsidRDefault="007A75A1" w:rsidP="000A6336">
            <w:pPr>
              <w:pStyle w:val="PFNumLevel3"/>
              <w:tabs>
                <w:tab w:val="clear" w:pos="-4740"/>
                <w:tab w:val="left" w:pos="1418"/>
              </w:tabs>
              <w:spacing w:before="60" w:after="60"/>
              <w:ind w:left="0" w:firstLine="0"/>
              <w:rPr>
                <w:i/>
                <w:iCs/>
                <w:sz w:val="20"/>
              </w:rPr>
            </w:pPr>
            <w:r w:rsidRPr="007208D1">
              <w:rPr>
                <w:i/>
                <w:iCs/>
                <w:sz w:val="20"/>
              </w:rPr>
              <w:t>[insert]</w:t>
            </w:r>
          </w:p>
        </w:tc>
      </w:tr>
      <w:tr w:rsidR="00D22C33" w:rsidRPr="007208D1" w14:paraId="04D23828" w14:textId="77777777" w:rsidTr="007A2D9A">
        <w:tc>
          <w:tcPr>
            <w:tcW w:w="1070" w:type="dxa"/>
            <w:shd w:val="clear" w:color="auto" w:fill="auto"/>
          </w:tcPr>
          <w:p w14:paraId="13ED5B5D" w14:textId="77777777" w:rsidR="00D22C33" w:rsidRPr="007208D1" w:rsidRDefault="005C4DF7" w:rsidP="006A7C14">
            <w:pPr>
              <w:pStyle w:val="PFNumLevel3"/>
              <w:numPr>
                <w:ilvl w:val="0"/>
                <w:numId w:val="108"/>
              </w:numPr>
              <w:tabs>
                <w:tab w:val="left" w:pos="1418"/>
              </w:tabs>
              <w:spacing w:before="60" w:after="60"/>
              <w:rPr>
                <w:sz w:val="20"/>
              </w:rPr>
            </w:pPr>
          </w:p>
        </w:tc>
        <w:tc>
          <w:tcPr>
            <w:tcW w:w="1984" w:type="dxa"/>
            <w:shd w:val="clear" w:color="auto" w:fill="auto"/>
          </w:tcPr>
          <w:p w14:paraId="13D6B27D" w14:textId="77777777" w:rsidR="00D22C33" w:rsidRPr="007208D1" w:rsidRDefault="007A75A1" w:rsidP="000A6336">
            <w:pPr>
              <w:pStyle w:val="PFNumLevel3"/>
              <w:tabs>
                <w:tab w:val="clear" w:pos="-4740"/>
                <w:tab w:val="left" w:pos="1418"/>
              </w:tabs>
              <w:spacing w:before="60" w:after="60"/>
              <w:ind w:left="0" w:firstLine="0"/>
              <w:rPr>
                <w:sz w:val="20"/>
              </w:rPr>
            </w:pPr>
            <w:r w:rsidRPr="007208D1">
              <w:rPr>
                <w:sz w:val="20"/>
              </w:rPr>
              <w:t xml:space="preserve">Anticipated services commencement </w:t>
            </w:r>
            <w:r w:rsidR="004B391F">
              <w:rPr>
                <w:sz w:val="20"/>
              </w:rPr>
              <w:t xml:space="preserve">and end </w:t>
            </w:r>
            <w:r w:rsidRPr="007208D1">
              <w:rPr>
                <w:sz w:val="20"/>
              </w:rPr>
              <w:t>date</w:t>
            </w:r>
          </w:p>
        </w:tc>
        <w:tc>
          <w:tcPr>
            <w:tcW w:w="5266" w:type="dxa"/>
            <w:shd w:val="clear" w:color="auto" w:fill="auto"/>
          </w:tcPr>
          <w:p w14:paraId="2E8A25A0" w14:textId="77777777" w:rsidR="00D22C33" w:rsidRPr="007208D1" w:rsidRDefault="007A75A1" w:rsidP="000A6336">
            <w:pPr>
              <w:pStyle w:val="PFNumLevel3"/>
              <w:tabs>
                <w:tab w:val="clear" w:pos="-4740"/>
                <w:tab w:val="left" w:pos="1418"/>
              </w:tabs>
              <w:spacing w:before="60" w:after="60"/>
              <w:ind w:left="0" w:firstLine="0"/>
              <w:rPr>
                <w:i/>
                <w:iCs/>
                <w:sz w:val="20"/>
              </w:rPr>
            </w:pPr>
            <w:r w:rsidRPr="007208D1">
              <w:rPr>
                <w:i/>
                <w:iCs/>
                <w:sz w:val="20"/>
              </w:rPr>
              <w:t>[insert]</w:t>
            </w:r>
          </w:p>
        </w:tc>
      </w:tr>
      <w:tr w:rsidR="00095BFB" w:rsidRPr="007208D1" w14:paraId="7EAE2153" w14:textId="77777777" w:rsidTr="007A2D9A">
        <w:tc>
          <w:tcPr>
            <w:tcW w:w="1070" w:type="dxa"/>
            <w:shd w:val="clear" w:color="auto" w:fill="auto"/>
          </w:tcPr>
          <w:p w14:paraId="0FC0FF85" w14:textId="77777777" w:rsidR="00095BFB" w:rsidRPr="007208D1" w:rsidDel="003356FA" w:rsidRDefault="005C4DF7" w:rsidP="006A7C14">
            <w:pPr>
              <w:pStyle w:val="PFNumLevel3"/>
              <w:numPr>
                <w:ilvl w:val="0"/>
                <w:numId w:val="108"/>
              </w:numPr>
              <w:tabs>
                <w:tab w:val="left" w:pos="1418"/>
              </w:tabs>
              <w:spacing w:before="60" w:after="60"/>
              <w:rPr>
                <w:sz w:val="20"/>
              </w:rPr>
            </w:pPr>
          </w:p>
        </w:tc>
        <w:tc>
          <w:tcPr>
            <w:tcW w:w="1984" w:type="dxa"/>
            <w:shd w:val="clear" w:color="auto" w:fill="auto"/>
          </w:tcPr>
          <w:p w14:paraId="7A175280" w14:textId="77777777" w:rsidR="00095BFB" w:rsidRPr="007208D1" w:rsidRDefault="007A75A1" w:rsidP="000A6336">
            <w:pPr>
              <w:pStyle w:val="PFNumLevel3"/>
              <w:tabs>
                <w:tab w:val="clear" w:pos="-4740"/>
                <w:tab w:val="left" w:pos="1418"/>
              </w:tabs>
              <w:spacing w:before="60" w:after="60"/>
              <w:ind w:left="0" w:firstLine="0"/>
              <w:rPr>
                <w:sz w:val="20"/>
              </w:rPr>
            </w:pPr>
            <w:r w:rsidRPr="007208D1">
              <w:rPr>
                <w:sz w:val="20"/>
              </w:rPr>
              <w:t>Services Charge</w:t>
            </w:r>
          </w:p>
        </w:tc>
        <w:tc>
          <w:tcPr>
            <w:tcW w:w="5266" w:type="dxa"/>
            <w:shd w:val="clear" w:color="auto" w:fill="auto"/>
          </w:tcPr>
          <w:p w14:paraId="6BC4F9C0" w14:textId="2C3EB4FB" w:rsidR="00095BFB" w:rsidRPr="007208D1" w:rsidRDefault="001B34BF" w:rsidP="000A6336">
            <w:pPr>
              <w:pStyle w:val="PFNumLevel3"/>
              <w:tabs>
                <w:tab w:val="clear" w:pos="-4740"/>
                <w:tab w:val="left" w:pos="1418"/>
              </w:tabs>
              <w:spacing w:before="60" w:after="60"/>
              <w:ind w:left="0" w:firstLine="0"/>
              <w:rPr>
                <w:i/>
                <w:iCs/>
                <w:sz w:val="20"/>
              </w:rPr>
            </w:pPr>
            <w:r>
              <w:rPr>
                <w:i/>
                <w:iCs/>
                <w:sz w:val="20"/>
              </w:rPr>
              <w:t>[insert]</w:t>
            </w:r>
          </w:p>
        </w:tc>
      </w:tr>
      <w:tr w:rsidR="00D22C33" w:rsidRPr="007208D1" w14:paraId="75807DAA" w14:textId="77777777" w:rsidTr="007A2D9A">
        <w:tc>
          <w:tcPr>
            <w:tcW w:w="1070" w:type="dxa"/>
            <w:shd w:val="clear" w:color="auto" w:fill="auto"/>
          </w:tcPr>
          <w:p w14:paraId="7941609D" w14:textId="77777777" w:rsidR="00D22C33" w:rsidRPr="007208D1" w:rsidRDefault="005C4DF7" w:rsidP="006A7C14">
            <w:pPr>
              <w:pStyle w:val="PFNumLevel3"/>
              <w:numPr>
                <w:ilvl w:val="0"/>
                <w:numId w:val="108"/>
              </w:numPr>
              <w:tabs>
                <w:tab w:val="left" w:pos="1418"/>
              </w:tabs>
              <w:spacing w:before="60" w:after="60"/>
              <w:rPr>
                <w:sz w:val="20"/>
              </w:rPr>
            </w:pPr>
          </w:p>
        </w:tc>
        <w:tc>
          <w:tcPr>
            <w:tcW w:w="1984" w:type="dxa"/>
            <w:shd w:val="clear" w:color="auto" w:fill="auto"/>
          </w:tcPr>
          <w:p w14:paraId="5C2463CA" w14:textId="77777777" w:rsidR="00D22C33" w:rsidRPr="007208D1" w:rsidRDefault="007A75A1" w:rsidP="000A6336">
            <w:pPr>
              <w:pStyle w:val="PFNumLevel3"/>
              <w:tabs>
                <w:tab w:val="clear" w:pos="-4740"/>
                <w:tab w:val="left" w:pos="1418"/>
              </w:tabs>
              <w:spacing w:before="60" w:after="60"/>
              <w:ind w:left="0" w:firstLine="0"/>
              <w:rPr>
                <w:sz w:val="20"/>
              </w:rPr>
            </w:pPr>
            <w:r w:rsidRPr="007208D1">
              <w:rPr>
                <w:sz w:val="20"/>
              </w:rPr>
              <w:t xml:space="preserve">Any other information </w:t>
            </w:r>
          </w:p>
        </w:tc>
        <w:tc>
          <w:tcPr>
            <w:tcW w:w="5266" w:type="dxa"/>
            <w:shd w:val="clear" w:color="auto" w:fill="auto"/>
          </w:tcPr>
          <w:p w14:paraId="7B1526DA" w14:textId="77777777" w:rsidR="00D22C33" w:rsidRPr="007208D1" w:rsidRDefault="007A75A1" w:rsidP="000A6336">
            <w:pPr>
              <w:pStyle w:val="PFNumLevel3"/>
              <w:tabs>
                <w:tab w:val="clear" w:pos="-4740"/>
                <w:tab w:val="left" w:pos="1418"/>
              </w:tabs>
              <w:spacing w:before="60" w:after="60"/>
              <w:ind w:left="0" w:firstLine="0"/>
              <w:rPr>
                <w:i/>
                <w:iCs/>
                <w:sz w:val="20"/>
              </w:rPr>
            </w:pPr>
            <w:r w:rsidRPr="007208D1">
              <w:rPr>
                <w:i/>
                <w:iCs/>
                <w:sz w:val="20"/>
              </w:rPr>
              <w:t>[Include]</w:t>
            </w:r>
          </w:p>
        </w:tc>
      </w:tr>
      <w:tr w:rsidR="008E39F1" w:rsidRPr="007208D1" w14:paraId="16D05F81" w14:textId="77777777" w:rsidTr="007A2D9A">
        <w:tc>
          <w:tcPr>
            <w:tcW w:w="1070" w:type="dxa"/>
            <w:shd w:val="clear" w:color="auto" w:fill="auto"/>
          </w:tcPr>
          <w:p w14:paraId="5D61E85A" w14:textId="77777777" w:rsidR="008E39F1" w:rsidRPr="007208D1" w:rsidDel="003356FA" w:rsidRDefault="005C4DF7" w:rsidP="006A7C14">
            <w:pPr>
              <w:pStyle w:val="PFNumLevel3"/>
              <w:numPr>
                <w:ilvl w:val="0"/>
                <w:numId w:val="108"/>
              </w:numPr>
              <w:tabs>
                <w:tab w:val="left" w:pos="1418"/>
              </w:tabs>
              <w:spacing w:before="60" w:after="60"/>
              <w:rPr>
                <w:sz w:val="20"/>
              </w:rPr>
            </w:pPr>
          </w:p>
        </w:tc>
        <w:tc>
          <w:tcPr>
            <w:tcW w:w="1984" w:type="dxa"/>
            <w:shd w:val="clear" w:color="auto" w:fill="auto"/>
          </w:tcPr>
          <w:p w14:paraId="101BBFCE" w14:textId="77777777" w:rsidR="008E39F1" w:rsidRPr="007208D1" w:rsidRDefault="007A75A1" w:rsidP="000A6336">
            <w:pPr>
              <w:pStyle w:val="PFNumLevel3"/>
              <w:tabs>
                <w:tab w:val="clear" w:pos="-4740"/>
                <w:tab w:val="left" w:pos="1418"/>
              </w:tabs>
              <w:spacing w:before="60" w:after="60"/>
              <w:ind w:left="0" w:firstLine="0"/>
              <w:rPr>
                <w:sz w:val="20"/>
              </w:rPr>
            </w:pPr>
            <w:r w:rsidRPr="007208D1">
              <w:rPr>
                <w:sz w:val="20"/>
              </w:rPr>
              <w:t>Liability Cap for this Enterprise Order</w:t>
            </w:r>
          </w:p>
        </w:tc>
        <w:tc>
          <w:tcPr>
            <w:tcW w:w="5266" w:type="dxa"/>
            <w:shd w:val="clear" w:color="auto" w:fill="auto"/>
          </w:tcPr>
          <w:p w14:paraId="139A0606" w14:textId="77777777" w:rsidR="008E39F1" w:rsidRPr="007208D1" w:rsidRDefault="007A75A1" w:rsidP="008E39F1">
            <w:pPr>
              <w:pStyle w:val="Heading2"/>
              <w:numPr>
                <w:ilvl w:val="0"/>
                <w:numId w:val="0"/>
              </w:numPr>
              <w:ind w:left="737" w:hanging="737"/>
              <w:rPr>
                <w:b w:val="0"/>
                <w:bCs/>
              </w:rPr>
            </w:pPr>
            <w:proofErr w:type="spellStart"/>
            <w:r w:rsidRPr="007208D1">
              <w:rPr>
                <w:b w:val="0"/>
                <w:bCs/>
              </w:rPr>
              <w:t>IProvider</w:t>
            </w:r>
            <w:r>
              <w:rPr>
                <w:b w:val="0"/>
                <w:bCs/>
              </w:rPr>
              <w:t>’s</w:t>
            </w:r>
            <w:proofErr w:type="spellEnd"/>
            <w:r w:rsidRPr="007208D1">
              <w:rPr>
                <w:b w:val="0"/>
                <w:bCs/>
              </w:rPr>
              <w:t xml:space="preserve"> liability for damage or loss to the Inventory</w:t>
            </w:r>
            <w:r>
              <w:rPr>
                <w:b w:val="0"/>
                <w:bCs/>
              </w:rPr>
              <w:t>:</w:t>
            </w:r>
          </w:p>
          <w:p w14:paraId="16E5D2E6" w14:textId="77777777" w:rsidR="008E39F1" w:rsidRPr="007208D1" w:rsidRDefault="007A75A1" w:rsidP="006A7C14">
            <w:pPr>
              <w:pStyle w:val="Heading3"/>
              <w:numPr>
                <w:ilvl w:val="2"/>
                <w:numId w:val="113"/>
              </w:numPr>
              <w:ind w:left="737"/>
              <w:rPr>
                <w:bCs/>
              </w:rPr>
            </w:pPr>
            <w:r w:rsidRPr="007208D1">
              <w:rPr>
                <w:bCs/>
              </w:rPr>
              <w:t>$20 million per incident; and</w:t>
            </w:r>
          </w:p>
          <w:p w14:paraId="09D8764F" w14:textId="77777777" w:rsidR="008E39F1" w:rsidRPr="007208D1" w:rsidRDefault="007A75A1" w:rsidP="00C46827">
            <w:pPr>
              <w:pStyle w:val="Heading3"/>
              <w:ind w:left="737"/>
              <w:rPr>
                <w:bCs/>
              </w:rPr>
            </w:pPr>
            <w:r w:rsidRPr="007208D1">
              <w:rPr>
                <w:bCs/>
              </w:rPr>
              <w:t>$20 million in the aggregate annually; and</w:t>
            </w:r>
          </w:p>
          <w:p w14:paraId="503F6361" w14:textId="77777777" w:rsidR="008E39F1" w:rsidRPr="007208D1" w:rsidRDefault="007A75A1" w:rsidP="008E39F1">
            <w:pPr>
              <w:pStyle w:val="Heading2"/>
              <w:numPr>
                <w:ilvl w:val="0"/>
                <w:numId w:val="0"/>
              </w:numPr>
              <w:ind w:left="737" w:hanging="737"/>
              <w:rPr>
                <w:b w:val="0"/>
                <w:bCs/>
              </w:rPr>
            </w:pPr>
            <w:r w:rsidRPr="007208D1">
              <w:rPr>
                <w:b w:val="0"/>
                <w:bCs/>
              </w:rPr>
              <w:t>all other liability:</w:t>
            </w:r>
          </w:p>
          <w:p w14:paraId="2AD4604C" w14:textId="77777777" w:rsidR="008E39F1" w:rsidRPr="007208D1" w:rsidRDefault="007A75A1" w:rsidP="00C46827">
            <w:pPr>
              <w:pStyle w:val="Heading3"/>
              <w:ind w:left="737"/>
              <w:rPr>
                <w:bCs/>
              </w:rPr>
            </w:pPr>
            <w:r w:rsidRPr="007208D1">
              <w:rPr>
                <w:bCs/>
              </w:rPr>
              <w:t>$20 million per incident; and</w:t>
            </w:r>
          </w:p>
          <w:p w14:paraId="307F1834" w14:textId="77777777" w:rsidR="008E39F1" w:rsidRPr="007208D1" w:rsidRDefault="007A75A1" w:rsidP="00C46827">
            <w:pPr>
              <w:pStyle w:val="Heading3"/>
              <w:ind w:left="737"/>
              <w:rPr>
                <w:bCs/>
              </w:rPr>
            </w:pPr>
            <w:r w:rsidRPr="007208D1">
              <w:rPr>
                <w:bCs/>
              </w:rPr>
              <w:t>$20 million in the aggregate annually</w:t>
            </w:r>
          </w:p>
        </w:tc>
      </w:tr>
    </w:tbl>
    <w:p w14:paraId="52EC9ED2" w14:textId="77777777" w:rsidR="00D22C33" w:rsidRPr="007208D1" w:rsidRDefault="005C4DF7" w:rsidP="00D22C33">
      <w:pPr>
        <w:pStyle w:val="PFNumLevel3"/>
        <w:tabs>
          <w:tab w:val="clear" w:pos="-4740"/>
          <w:tab w:val="left" w:pos="1418"/>
        </w:tabs>
        <w:spacing w:before="60" w:after="60"/>
        <w:ind w:left="0" w:firstLine="0"/>
        <w:rPr>
          <w:sz w:val="20"/>
        </w:rPr>
      </w:pPr>
    </w:p>
    <w:p w14:paraId="5A95B8A7" w14:textId="77777777" w:rsidR="00D22C33" w:rsidRPr="007208D1" w:rsidRDefault="007A75A1" w:rsidP="00D22C33">
      <w:pPr>
        <w:pStyle w:val="PFNumLevel3"/>
        <w:tabs>
          <w:tab w:val="clear" w:pos="-4740"/>
          <w:tab w:val="left" w:pos="1418"/>
        </w:tabs>
        <w:spacing w:before="60" w:after="60"/>
        <w:ind w:left="0" w:firstLine="0"/>
        <w:rPr>
          <w:sz w:val="20"/>
        </w:rPr>
      </w:pPr>
      <w:r w:rsidRPr="007208D1">
        <w:rPr>
          <w:sz w:val="20"/>
        </w:rPr>
        <w:t xml:space="preserve">The IProvider warrants that: </w:t>
      </w:r>
    </w:p>
    <w:p w14:paraId="3CD9BAC1" w14:textId="77777777" w:rsidR="00D22C33" w:rsidRPr="007208D1" w:rsidRDefault="007A75A1" w:rsidP="006A7C14">
      <w:pPr>
        <w:pStyle w:val="Heading3"/>
        <w:numPr>
          <w:ilvl w:val="2"/>
          <w:numId w:val="98"/>
        </w:numPr>
        <w:ind w:left="737"/>
      </w:pPr>
      <w:r w:rsidRPr="007208D1">
        <w:t>it will not charge Enterprise</w:t>
      </w:r>
      <w:r w:rsidRPr="007208D1" w:rsidDel="00262B82">
        <w:t xml:space="preserve"> </w:t>
      </w:r>
      <w:r w:rsidRPr="007208D1">
        <w:t>for the Vaccine supplied under this Enterprise Order Request (for clarity the IProvider may charge for its services in administering the Vaccine);</w:t>
      </w:r>
    </w:p>
    <w:p w14:paraId="07DE6106" w14:textId="77777777" w:rsidR="00D22C33" w:rsidRPr="007208D1" w:rsidRDefault="007A75A1" w:rsidP="00E34134">
      <w:pPr>
        <w:pStyle w:val="Heading3"/>
        <w:ind w:left="737"/>
      </w:pPr>
      <w:r w:rsidRPr="007208D1">
        <w:t>neither it nor Enterprise</w:t>
      </w:r>
      <w:r w:rsidRPr="007208D1" w:rsidDel="00262B82">
        <w:t xml:space="preserve"> </w:t>
      </w:r>
      <w:r w:rsidRPr="007208D1">
        <w:t xml:space="preserve">will impose any charge in respect of either the Vaccine or its administration directly on an individual person being vaccinated; and </w:t>
      </w:r>
    </w:p>
    <w:p w14:paraId="793CCDA9" w14:textId="77777777" w:rsidR="00D22C33" w:rsidRPr="007208D1" w:rsidRDefault="007A75A1" w:rsidP="00D22C33">
      <w:pPr>
        <w:pStyle w:val="Heading3"/>
        <w:ind w:left="737"/>
      </w:pPr>
      <w:r w:rsidRPr="007208D1">
        <w:t xml:space="preserve">the </w:t>
      </w:r>
      <w:proofErr w:type="spellStart"/>
      <w:r w:rsidRPr="007208D1">
        <w:t>IProvider’s</w:t>
      </w:r>
      <w:proofErr w:type="spellEnd"/>
      <w:r w:rsidRPr="007208D1">
        <w:t xml:space="preserve"> agreement with the Enterprise incorporates terms that are consistent with these warranties.</w:t>
      </w:r>
    </w:p>
    <w:p w14:paraId="2CAACC39" w14:textId="77777777" w:rsidR="00DB736C" w:rsidRPr="007208D1" w:rsidRDefault="007A75A1">
      <w:r w:rsidRPr="007208D1">
        <w:br w:type="page"/>
      </w:r>
    </w:p>
    <w:p w14:paraId="2F697C0D" w14:textId="77777777" w:rsidR="00D22C33" w:rsidRDefault="005C4DF7" w:rsidP="00D22C33">
      <w:pPr>
        <w:pStyle w:val="PFNumLevel3"/>
        <w:tabs>
          <w:tab w:val="clear" w:pos="-4740"/>
          <w:tab w:val="left" w:pos="1418"/>
        </w:tabs>
        <w:spacing w:before="60" w:after="60"/>
        <w:ind w:left="0" w:firstLine="0"/>
      </w:pPr>
    </w:p>
    <w:p w14:paraId="7CC8D44A" w14:textId="77777777" w:rsidR="00D22C33" w:rsidRDefault="007A75A1" w:rsidP="00D22C33">
      <w:pPr>
        <w:rPr>
          <w:b/>
        </w:rPr>
      </w:pPr>
      <w:r>
        <w:rPr>
          <w:b/>
        </w:rPr>
        <w:t xml:space="preserve">Signed as an agreement </w:t>
      </w:r>
    </w:p>
    <w:p w14:paraId="3F85055B" w14:textId="77777777" w:rsidR="00D22C33" w:rsidRDefault="005C4DF7" w:rsidP="00D22C33">
      <w:pPr>
        <w:rPr>
          <w:b/>
        </w:rPr>
      </w:pPr>
    </w:p>
    <w:p w14:paraId="6D2B523E" w14:textId="77777777" w:rsidR="00D22C33" w:rsidRPr="007217B9" w:rsidRDefault="007A75A1" w:rsidP="00D22C33">
      <w:proofErr w:type="gramStart"/>
      <w:r w:rsidRPr="007217B9">
        <w:rPr>
          <w:b/>
        </w:rPr>
        <w:t>DATED:_</w:t>
      </w:r>
      <w:proofErr w:type="gramEnd"/>
      <w:r w:rsidRPr="007217B9">
        <w:rPr>
          <w:b/>
        </w:rPr>
        <w:t>_____________________</w:t>
      </w:r>
      <w:r w:rsidRPr="007217B9">
        <w:t xml:space="preserve"> </w:t>
      </w:r>
    </w:p>
    <w:p w14:paraId="31FEFABA" w14:textId="77777777" w:rsidR="00D22C33" w:rsidRDefault="005C4DF7" w:rsidP="00D22C33">
      <w:pPr>
        <w:rPr>
          <w:b/>
        </w:rPr>
      </w:pPr>
    </w:p>
    <w:p w14:paraId="1DE5821F" w14:textId="77777777" w:rsidR="00D22C33" w:rsidRPr="007217B9" w:rsidRDefault="005C4DF7" w:rsidP="00D22C33"/>
    <w:tbl>
      <w:tblPr>
        <w:tblW w:w="0" w:type="auto"/>
        <w:tblInd w:w="-107" w:type="dxa"/>
        <w:tblCellMar>
          <w:left w:w="107" w:type="dxa"/>
          <w:right w:w="107" w:type="dxa"/>
        </w:tblCellMar>
        <w:tblLook w:val="04A0" w:firstRow="1" w:lastRow="0" w:firstColumn="1" w:lastColumn="0" w:noHBand="0" w:noVBand="1"/>
      </w:tblPr>
      <w:tblGrid>
        <w:gridCol w:w="3742"/>
        <w:gridCol w:w="454"/>
        <w:gridCol w:w="3742"/>
      </w:tblGrid>
      <w:tr w:rsidR="00D22C33" w14:paraId="65CE553A" w14:textId="77777777" w:rsidTr="000A6336">
        <w:trPr>
          <w:cantSplit/>
        </w:trPr>
        <w:tc>
          <w:tcPr>
            <w:tcW w:w="3742" w:type="dxa"/>
          </w:tcPr>
          <w:p w14:paraId="08BD9CDB" w14:textId="77777777" w:rsidR="00D22C33" w:rsidRDefault="005C4DF7" w:rsidP="000A6336">
            <w:pPr>
              <w:rPr>
                <w:b/>
              </w:rPr>
            </w:pPr>
          </w:p>
          <w:p w14:paraId="6D373CDF" w14:textId="7CB1CA63" w:rsidR="00D22C33" w:rsidRDefault="007A75A1" w:rsidP="000A6336">
            <w:r>
              <w:rPr>
                <w:b/>
              </w:rPr>
              <w:t xml:space="preserve">SIGNED </w:t>
            </w:r>
            <w:r w:rsidRPr="00CB33E4">
              <w:rPr>
                <w:bCs/>
              </w:rPr>
              <w:t>for and on behalf of</w:t>
            </w:r>
            <w:r>
              <w:rPr>
                <w:b/>
              </w:rPr>
              <w:t xml:space="preserve"> the Commonwealth of Australia </w:t>
            </w:r>
            <w:r>
              <w:t xml:space="preserve">as represented by the </w:t>
            </w:r>
            <w:r w:rsidR="00BB4A84">
              <w:t>Department of Health and Aged Care</w:t>
            </w:r>
            <w:r>
              <w:t xml:space="preserve"> (ABN 83 605 426 759):</w:t>
            </w:r>
          </w:p>
          <w:p w14:paraId="7B272381" w14:textId="77777777" w:rsidR="00D22C33" w:rsidRDefault="005C4DF7" w:rsidP="000A6336"/>
          <w:p w14:paraId="278A0CAB" w14:textId="77777777" w:rsidR="00D22C33" w:rsidRDefault="005C4DF7" w:rsidP="000A6336"/>
          <w:p w14:paraId="7614B8E3" w14:textId="77777777" w:rsidR="00D22C33" w:rsidRDefault="007A75A1" w:rsidP="000A6336">
            <w:pPr>
              <w:tabs>
                <w:tab w:val="right" w:leader="dot" w:pos="3528"/>
              </w:tabs>
            </w:pPr>
            <w:r>
              <w:tab/>
            </w:r>
          </w:p>
          <w:p w14:paraId="1405C238" w14:textId="77777777" w:rsidR="00D22C33" w:rsidRDefault="007A75A1" w:rsidP="000A6336">
            <w:r>
              <w:t>(Name of authorised representative)</w:t>
            </w:r>
          </w:p>
          <w:p w14:paraId="3BF8AB98" w14:textId="77777777" w:rsidR="00D22C33" w:rsidRDefault="005C4DF7" w:rsidP="000A6336"/>
          <w:p w14:paraId="4DDBCA79" w14:textId="77777777" w:rsidR="00D22C33" w:rsidRDefault="005C4DF7" w:rsidP="000A6336"/>
          <w:p w14:paraId="03F35F26" w14:textId="77777777" w:rsidR="00D22C33" w:rsidRDefault="007A75A1" w:rsidP="000A6336">
            <w:pPr>
              <w:tabs>
                <w:tab w:val="right" w:leader="dot" w:pos="3528"/>
              </w:tabs>
            </w:pPr>
            <w:r>
              <w:tab/>
            </w:r>
          </w:p>
          <w:p w14:paraId="2A95EA74" w14:textId="77777777" w:rsidR="00D22C33" w:rsidRDefault="007A75A1" w:rsidP="000A6336">
            <w:r>
              <w:t>(Position of authorised representative)</w:t>
            </w:r>
          </w:p>
          <w:p w14:paraId="54504014" w14:textId="77777777" w:rsidR="00D22C33" w:rsidRDefault="005C4DF7" w:rsidP="000A6336"/>
          <w:p w14:paraId="25B7143C" w14:textId="77777777" w:rsidR="00D22C33" w:rsidRDefault="007A75A1" w:rsidP="000A6336">
            <w:pPr>
              <w:tabs>
                <w:tab w:val="right" w:leader="dot" w:pos="3528"/>
              </w:tabs>
            </w:pPr>
            <w:r>
              <w:tab/>
            </w:r>
          </w:p>
          <w:p w14:paraId="7B901AE2" w14:textId="77777777" w:rsidR="00D22C33" w:rsidRDefault="007A75A1" w:rsidP="000A6336">
            <w:r>
              <w:t>In the presence of</w:t>
            </w:r>
          </w:p>
          <w:p w14:paraId="62644F2E" w14:textId="77777777" w:rsidR="00D22C33" w:rsidRDefault="005C4DF7" w:rsidP="000A6336"/>
          <w:p w14:paraId="3D3E73F3" w14:textId="77777777" w:rsidR="00D22C33" w:rsidRDefault="007A75A1" w:rsidP="000A6336">
            <w:pPr>
              <w:tabs>
                <w:tab w:val="right" w:leader="dot" w:pos="3528"/>
              </w:tabs>
            </w:pPr>
            <w:r>
              <w:tab/>
            </w:r>
          </w:p>
          <w:p w14:paraId="1FF2FBC2" w14:textId="77777777" w:rsidR="00D22C33" w:rsidRPr="00CB1C38" w:rsidRDefault="007A75A1" w:rsidP="000A6336">
            <w:pPr>
              <w:rPr>
                <w:sz w:val="22"/>
              </w:rPr>
            </w:pPr>
            <w:r>
              <w:t>(Name of witness)</w:t>
            </w:r>
          </w:p>
        </w:tc>
        <w:tc>
          <w:tcPr>
            <w:tcW w:w="454" w:type="dxa"/>
            <w:hideMark/>
          </w:tcPr>
          <w:p w14:paraId="47B10A15" w14:textId="77777777" w:rsidR="00D22C33" w:rsidRDefault="007A75A1" w:rsidP="000A6336">
            <w:r>
              <w:t>)</w:t>
            </w:r>
          </w:p>
          <w:p w14:paraId="6DDCA1D7" w14:textId="77777777" w:rsidR="00D22C33" w:rsidRDefault="007A75A1" w:rsidP="000A6336">
            <w:r>
              <w:t>)</w:t>
            </w:r>
          </w:p>
          <w:p w14:paraId="4439A99E" w14:textId="77777777" w:rsidR="00D22C33" w:rsidRDefault="007A75A1" w:rsidP="000A6336">
            <w:r>
              <w:t>)</w:t>
            </w:r>
          </w:p>
          <w:p w14:paraId="732CFD9E" w14:textId="77777777" w:rsidR="00D22C33" w:rsidRDefault="007A75A1" w:rsidP="000A6336">
            <w:r>
              <w:t>)</w:t>
            </w:r>
          </w:p>
          <w:p w14:paraId="200A93D5" w14:textId="77777777" w:rsidR="00D22C33" w:rsidRDefault="007A75A1" w:rsidP="000A6336">
            <w:r>
              <w:t>)</w:t>
            </w:r>
          </w:p>
          <w:p w14:paraId="50D6088D" w14:textId="77777777" w:rsidR="00D22C33" w:rsidRDefault="007A75A1" w:rsidP="000A6336">
            <w:r>
              <w:t>)</w:t>
            </w:r>
          </w:p>
          <w:p w14:paraId="3E12EF93" w14:textId="77777777" w:rsidR="00D22C33" w:rsidRDefault="007A75A1" w:rsidP="000A6336">
            <w:r>
              <w:t>)</w:t>
            </w:r>
          </w:p>
          <w:p w14:paraId="777DB8E2" w14:textId="77777777" w:rsidR="00D22C33" w:rsidRDefault="007A75A1" w:rsidP="000A6336">
            <w:r>
              <w:t>)</w:t>
            </w:r>
          </w:p>
          <w:p w14:paraId="2D2AB82E" w14:textId="77777777" w:rsidR="00D22C33" w:rsidRDefault="007A75A1" w:rsidP="000A6336">
            <w:r>
              <w:t>)</w:t>
            </w:r>
          </w:p>
          <w:p w14:paraId="5AE87CC6" w14:textId="77777777" w:rsidR="00D22C33" w:rsidRDefault="007A75A1" w:rsidP="000A6336">
            <w:r>
              <w:t>)</w:t>
            </w:r>
          </w:p>
          <w:p w14:paraId="24079D62" w14:textId="77777777" w:rsidR="00D22C33" w:rsidRDefault="007A75A1" w:rsidP="000A6336">
            <w:r>
              <w:t>)</w:t>
            </w:r>
          </w:p>
          <w:p w14:paraId="532D9031" w14:textId="77777777" w:rsidR="00D22C33" w:rsidRDefault="007A75A1" w:rsidP="000A6336">
            <w:r>
              <w:t>)</w:t>
            </w:r>
          </w:p>
        </w:tc>
        <w:tc>
          <w:tcPr>
            <w:tcW w:w="3742" w:type="dxa"/>
          </w:tcPr>
          <w:p w14:paraId="16018E9B" w14:textId="77777777" w:rsidR="00D22C33" w:rsidRDefault="005C4DF7" w:rsidP="000A6336"/>
          <w:p w14:paraId="54C88BE0" w14:textId="77777777" w:rsidR="00D22C33" w:rsidRDefault="005C4DF7" w:rsidP="000A6336"/>
          <w:p w14:paraId="2CAAF9BA" w14:textId="77777777" w:rsidR="00D22C33" w:rsidRDefault="005C4DF7" w:rsidP="000A6336"/>
          <w:p w14:paraId="363B16E2" w14:textId="77777777" w:rsidR="00D22C33" w:rsidRDefault="005C4DF7" w:rsidP="000A6336"/>
          <w:p w14:paraId="13E9AC6D" w14:textId="77777777" w:rsidR="00D22C33" w:rsidRDefault="005C4DF7" w:rsidP="000A6336"/>
          <w:p w14:paraId="0688A0A7" w14:textId="77777777" w:rsidR="00D22C33" w:rsidRDefault="005C4DF7" w:rsidP="000A6336"/>
          <w:p w14:paraId="4287CBFC" w14:textId="77777777" w:rsidR="00D22C33" w:rsidRDefault="005C4DF7" w:rsidP="000A6336"/>
          <w:p w14:paraId="6EA9478E" w14:textId="77777777" w:rsidR="00D22C33" w:rsidRDefault="005C4DF7" w:rsidP="000A6336"/>
          <w:p w14:paraId="6F2AF796" w14:textId="77777777" w:rsidR="00D22C33" w:rsidRDefault="007A75A1" w:rsidP="000A6336">
            <w:pPr>
              <w:tabs>
                <w:tab w:val="right" w:leader="dot" w:pos="3528"/>
              </w:tabs>
            </w:pPr>
            <w:r>
              <w:tab/>
            </w:r>
          </w:p>
          <w:p w14:paraId="5E693000" w14:textId="77777777" w:rsidR="00D22C33" w:rsidRDefault="007A75A1" w:rsidP="000A6336">
            <w:r>
              <w:t>(Signature of authorised representative)</w:t>
            </w:r>
          </w:p>
          <w:p w14:paraId="0463493E" w14:textId="77777777" w:rsidR="00D22C33" w:rsidRDefault="005C4DF7" w:rsidP="000A6336"/>
          <w:p w14:paraId="6FFD8FCF" w14:textId="77777777" w:rsidR="00D22C33" w:rsidRDefault="005C4DF7" w:rsidP="000A6336"/>
          <w:p w14:paraId="6D82F28E" w14:textId="77777777" w:rsidR="00D22C33" w:rsidRDefault="005C4DF7" w:rsidP="000A6336"/>
          <w:p w14:paraId="53A02340" w14:textId="77777777" w:rsidR="00D22C33" w:rsidRDefault="005C4DF7" w:rsidP="000A6336"/>
          <w:p w14:paraId="41753D38" w14:textId="77777777" w:rsidR="00D22C33" w:rsidRDefault="005C4DF7" w:rsidP="000A6336"/>
          <w:p w14:paraId="49BA678F" w14:textId="77777777" w:rsidR="00D22C33" w:rsidRDefault="007A75A1" w:rsidP="000A6336">
            <w:pPr>
              <w:tabs>
                <w:tab w:val="right" w:leader="dot" w:pos="3528"/>
              </w:tabs>
            </w:pPr>
            <w:r>
              <w:tab/>
            </w:r>
          </w:p>
          <w:p w14:paraId="0F23A71A" w14:textId="77777777" w:rsidR="00D22C33" w:rsidRDefault="007A75A1" w:rsidP="000A6336">
            <w:pPr>
              <w:tabs>
                <w:tab w:val="right" w:leader="dot" w:pos="6521"/>
              </w:tabs>
            </w:pPr>
            <w:r>
              <w:t>(Signature of witness)</w:t>
            </w:r>
          </w:p>
        </w:tc>
      </w:tr>
    </w:tbl>
    <w:p w14:paraId="37A88888" w14:textId="77777777" w:rsidR="00D22C33" w:rsidRDefault="005C4DF7" w:rsidP="00D22C33">
      <w:pPr>
        <w:rPr>
          <w:sz w:val="22"/>
        </w:rPr>
      </w:pPr>
    </w:p>
    <w:p w14:paraId="578AA9EA" w14:textId="77777777" w:rsidR="00D22C33" w:rsidRDefault="005C4DF7" w:rsidP="00D22C33">
      <w:pPr>
        <w:rPr>
          <w:sz w:val="22"/>
        </w:rPr>
      </w:pPr>
    </w:p>
    <w:tbl>
      <w:tblPr>
        <w:tblW w:w="0" w:type="auto"/>
        <w:tblInd w:w="-107" w:type="dxa"/>
        <w:tblCellMar>
          <w:left w:w="107" w:type="dxa"/>
          <w:right w:w="107" w:type="dxa"/>
        </w:tblCellMar>
        <w:tblLook w:val="04A0" w:firstRow="1" w:lastRow="0" w:firstColumn="1" w:lastColumn="0" w:noHBand="0" w:noVBand="1"/>
      </w:tblPr>
      <w:tblGrid>
        <w:gridCol w:w="3742"/>
        <w:gridCol w:w="454"/>
        <w:gridCol w:w="3742"/>
      </w:tblGrid>
      <w:tr w:rsidR="00D22C33" w14:paraId="02F8565D" w14:textId="77777777" w:rsidTr="000A6336">
        <w:trPr>
          <w:cantSplit/>
        </w:trPr>
        <w:tc>
          <w:tcPr>
            <w:tcW w:w="3742" w:type="dxa"/>
          </w:tcPr>
          <w:p w14:paraId="7DA54E0C" w14:textId="77777777" w:rsidR="00D22C33" w:rsidRDefault="007A75A1" w:rsidP="000A6336">
            <w:r>
              <w:rPr>
                <w:b/>
              </w:rPr>
              <w:t xml:space="preserve">EXECUTED </w:t>
            </w:r>
            <w:r>
              <w:t xml:space="preserve">by [insert </w:t>
            </w:r>
            <w:proofErr w:type="spellStart"/>
            <w:r>
              <w:t>IProvider’s</w:t>
            </w:r>
            <w:proofErr w:type="spellEnd"/>
            <w:r>
              <w:t xml:space="preserve"> name and ABN]</w:t>
            </w:r>
            <w:r w:rsidRPr="00E260FD">
              <w:rPr>
                <w:b/>
                <w:sz w:val="18"/>
              </w:rPr>
              <w:t xml:space="preserve"> </w:t>
            </w:r>
            <w:r>
              <w:t xml:space="preserve">in accordance with section 127(1) of the </w:t>
            </w:r>
            <w:r>
              <w:rPr>
                <w:i/>
              </w:rPr>
              <w:t xml:space="preserve">Corporations Act 2001 </w:t>
            </w:r>
            <w:r>
              <w:t>(</w:t>
            </w:r>
            <w:proofErr w:type="spellStart"/>
            <w:r>
              <w:t>Cth</w:t>
            </w:r>
            <w:proofErr w:type="spellEnd"/>
            <w:r>
              <w:t>) by authority of its directors:</w:t>
            </w:r>
          </w:p>
          <w:p w14:paraId="49B00C9C" w14:textId="77777777" w:rsidR="00D22C33" w:rsidRDefault="005C4DF7" w:rsidP="000A6336"/>
          <w:p w14:paraId="01E08608" w14:textId="77777777" w:rsidR="00D22C33" w:rsidRDefault="005C4DF7" w:rsidP="000A6336"/>
          <w:p w14:paraId="1D828DB7" w14:textId="77777777" w:rsidR="00D22C33" w:rsidRDefault="007A75A1" w:rsidP="000A6336">
            <w:pPr>
              <w:tabs>
                <w:tab w:val="right" w:leader="dot" w:pos="3528"/>
              </w:tabs>
            </w:pPr>
            <w:r>
              <w:tab/>
            </w:r>
          </w:p>
          <w:p w14:paraId="348370C9" w14:textId="77777777" w:rsidR="00D22C33" w:rsidRDefault="007A75A1" w:rsidP="000A6336">
            <w:r>
              <w:t>Signature of director</w:t>
            </w:r>
          </w:p>
          <w:p w14:paraId="318AAE8E" w14:textId="77777777" w:rsidR="00D22C33" w:rsidRDefault="005C4DF7" w:rsidP="000A6336"/>
          <w:p w14:paraId="305747C4" w14:textId="77777777" w:rsidR="00D22C33" w:rsidRDefault="005C4DF7" w:rsidP="000A6336"/>
          <w:p w14:paraId="1F68FD4D" w14:textId="77777777" w:rsidR="00D22C33" w:rsidRDefault="007A75A1" w:rsidP="000A6336">
            <w:pPr>
              <w:tabs>
                <w:tab w:val="right" w:leader="dot" w:pos="3528"/>
              </w:tabs>
            </w:pPr>
            <w:r>
              <w:tab/>
            </w:r>
          </w:p>
          <w:p w14:paraId="19CA374F" w14:textId="77777777" w:rsidR="00D22C33" w:rsidRDefault="007A75A1" w:rsidP="000A6336">
            <w:r>
              <w:t>Name of director (block letters)</w:t>
            </w:r>
          </w:p>
        </w:tc>
        <w:tc>
          <w:tcPr>
            <w:tcW w:w="454" w:type="dxa"/>
            <w:hideMark/>
          </w:tcPr>
          <w:p w14:paraId="7DB89E59" w14:textId="77777777" w:rsidR="00D22C33" w:rsidRDefault="007A75A1" w:rsidP="000A6336">
            <w:r>
              <w:t>)</w:t>
            </w:r>
          </w:p>
          <w:p w14:paraId="2E9FB591" w14:textId="77777777" w:rsidR="00D22C33" w:rsidRDefault="007A75A1" w:rsidP="000A6336">
            <w:r>
              <w:t>)</w:t>
            </w:r>
          </w:p>
          <w:p w14:paraId="4005519E" w14:textId="77777777" w:rsidR="00D22C33" w:rsidRDefault="007A75A1" w:rsidP="000A6336">
            <w:r>
              <w:t>)</w:t>
            </w:r>
          </w:p>
          <w:p w14:paraId="2719015A" w14:textId="77777777" w:rsidR="00D22C33" w:rsidRDefault="007A75A1" w:rsidP="000A6336">
            <w:r>
              <w:t>)</w:t>
            </w:r>
          </w:p>
          <w:p w14:paraId="0555A334" w14:textId="77777777" w:rsidR="00D22C33" w:rsidRDefault="007A75A1" w:rsidP="000A6336">
            <w:r>
              <w:t>)</w:t>
            </w:r>
          </w:p>
          <w:p w14:paraId="4162BCA2" w14:textId="77777777" w:rsidR="00D22C33" w:rsidRDefault="007A75A1" w:rsidP="000A6336">
            <w:r>
              <w:t>)</w:t>
            </w:r>
          </w:p>
          <w:p w14:paraId="03EB7C48" w14:textId="77777777" w:rsidR="00D22C33" w:rsidRDefault="007A75A1" w:rsidP="000A6336">
            <w:r>
              <w:t>)</w:t>
            </w:r>
          </w:p>
          <w:p w14:paraId="7C0B7912" w14:textId="77777777" w:rsidR="00D22C33" w:rsidRDefault="007A75A1" w:rsidP="000A6336">
            <w:r>
              <w:t>)</w:t>
            </w:r>
          </w:p>
          <w:p w14:paraId="5F309A1A" w14:textId="77777777" w:rsidR="00D22C33" w:rsidRDefault="007A75A1" w:rsidP="000A6336">
            <w:r>
              <w:t>)</w:t>
            </w:r>
          </w:p>
          <w:p w14:paraId="6694CD4E" w14:textId="77777777" w:rsidR="00D22C33" w:rsidRDefault="007A75A1" w:rsidP="000A6336">
            <w:r>
              <w:t>)</w:t>
            </w:r>
          </w:p>
          <w:p w14:paraId="75951ED2" w14:textId="77777777" w:rsidR="00D22C33" w:rsidRDefault="007A75A1" w:rsidP="000A6336">
            <w:r>
              <w:t>)</w:t>
            </w:r>
          </w:p>
          <w:p w14:paraId="74CC574C" w14:textId="77777777" w:rsidR="00D22C33" w:rsidRDefault="007A75A1" w:rsidP="000A6336">
            <w:r>
              <w:t>)</w:t>
            </w:r>
          </w:p>
        </w:tc>
        <w:tc>
          <w:tcPr>
            <w:tcW w:w="3742" w:type="dxa"/>
          </w:tcPr>
          <w:p w14:paraId="5E3DE5EF" w14:textId="77777777" w:rsidR="00D22C33" w:rsidRDefault="005C4DF7" w:rsidP="000A6336"/>
          <w:p w14:paraId="07AAEE40" w14:textId="77777777" w:rsidR="00D22C33" w:rsidRDefault="005C4DF7" w:rsidP="000A6336"/>
          <w:p w14:paraId="4382BA5B" w14:textId="77777777" w:rsidR="00D22C33" w:rsidRDefault="005C4DF7" w:rsidP="000A6336"/>
          <w:p w14:paraId="09341C3D" w14:textId="77777777" w:rsidR="00D22C33" w:rsidRDefault="005C4DF7" w:rsidP="000A6336"/>
          <w:p w14:paraId="2F2C0835" w14:textId="77777777" w:rsidR="00D22C33" w:rsidRDefault="005C4DF7" w:rsidP="000A6336"/>
          <w:p w14:paraId="4743ADFF" w14:textId="77777777" w:rsidR="00D22C33" w:rsidRDefault="005C4DF7" w:rsidP="000A6336"/>
          <w:p w14:paraId="0A76FA30" w14:textId="77777777" w:rsidR="00D22C33" w:rsidRDefault="007A75A1" w:rsidP="000A6336">
            <w:pPr>
              <w:tabs>
                <w:tab w:val="right" w:leader="dot" w:pos="3528"/>
              </w:tabs>
            </w:pPr>
            <w:r>
              <w:tab/>
            </w:r>
          </w:p>
          <w:p w14:paraId="1168C228" w14:textId="77777777" w:rsidR="00D22C33" w:rsidRDefault="007A75A1" w:rsidP="000A6336">
            <w:r>
              <w:t>Signature of director/company secretary*</w:t>
            </w:r>
          </w:p>
          <w:p w14:paraId="7AED2D47" w14:textId="77777777" w:rsidR="00D22C33" w:rsidRDefault="007A75A1" w:rsidP="000A6336">
            <w:r>
              <w:rPr>
                <w:sz w:val="16"/>
              </w:rPr>
              <w:t>*delete whichever is not applicable</w:t>
            </w:r>
          </w:p>
          <w:p w14:paraId="77EEF832" w14:textId="77777777" w:rsidR="00D22C33" w:rsidRDefault="005C4DF7" w:rsidP="000A6336"/>
          <w:p w14:paraId="25B49CAA" w14:textId="77777777" w:rsidR="00D22C33" w:rsidRDefault="007A75A1" w:rsidP="000A6336">
            <w:pPr>
              <w:tabs>
                <w:tab w:val="right" w:leader="dot" w:pos="3528"/>
              </w:tabs>
            </w:pPr>
            <w:r>
              <w:tab/>
            </w:r>
          </w:p>
          <w:p w14:paraId="1CEADB09" w14:textId="77777777" w:rsidR="00D22C33" w:rsidRDefault="007A75A1" w:rsidP="000A6336">
            <w:pPr>
              <w:tabs>
                <w:tab w:val="right" w:leader="dot" w:pos="6521"/>
              </w:tabs>
            </w:pPr>
            <w:r>
              <w:t>Name of director/company secretary* (block letters)</w:t>
            </w:r>
          </w:p>
          <w:p w14:paraId="78E1A15D" w14:textId="77777777" w:rsidR="00D22C33" w:rsidRDefault="007A75A1" w:rsidP="000A6336">
            <w:pPr>
              <w:tabs>
                <w:tab w:val="right" w:leader="dot" w:pos="6521"/>
              </w:tabs>
            </w:pPr>
            <w:r>
              <w:rPr>
                <w:sz w:val="16"/>
              </w:rPr>
              <w:t>*delete whichever is not applicable</w:t>
            </w:r>
          </w:p>
        </w:tc>
      </w:tr>
    </w:tbl>
    <w:p w14:paraId="0C15DEB8" w14:textId="77777777" w:rsidR="00D22C33" w:rsidRDefault="005C4DF7" w:rsidP="00D22C33">
      <w:pPr>
        <w:pStyle w:val="PFNumLevel3"/>
        <w:tabs>
          <w:tab w:val="clear" w:pos="-4740"/>
          <w:tab w:val="left" w:pos="1418"/>
        </w:tabs>
        <w:spacing w:before="60" w:after="60"/>
        <w:ind w:left="0" w:firstLine="0"/>
      </w:pPr>
    </w:p>
    <w:p w14:paraId="3E0DDD69" w14:textId="77777777" w:rsidR="00D22C33" w:rsidRPr="00A632AC" w:rsidRDefault="005C4DF7" w:rsidP="00A632AC">
      <w:pPr>
        <w:spacing w:after="220"/>
        <w:rPr>
          <w:rFonts w:cs="Times New Roman"/>
          <w:sz w:val="22"/>
          <w:szCs w:val="24"/>
          <w:lang w:eastAsia="zh-CN" w:bidi="th-TH"/>
        </w:rPr>
        <w:sectPr w:rsidR="00D22C33" w:rsidRPr="00A632AC" w:rsidSect="00771DFD">
          <w:pgSz w:w="11920" w:h="16840"/>
          <w:pgMar w:top="940" w:right="1572" w:bottom="280" w:left="1340" w:header="729" w:footer="988" w:gutter="0"/>
          <w:cols w:space="720"/>
        </w:sectPr>
      </w:pPr>
    </w:p>
    <w:p w14:paraId="34F3E831" w14:textId="77777777" w:rsidR="00A632AC" w:rsidRPr="00A632AC" w:rsidRDefault="007A75A1" w:rsidP="00A632AC">
      <w:pPr>
        <w:keepNext/>
        <w:tabs>
          <w:tab w:val="num" w:pos="964"/>
        </w:tabs>
        <w:spacing w:after="240"/>
        <w:ind w:left="964" w:hanging="964"/>
        <w:outlineLvl w:val="1"/>
        <w:rPr>
          <w:rFonts w:cs="Times New Roman"/>
          <w:b/>
          <w:w w:val="95"/>
          <w:sz w:val="24"/>
          <w:szCs w:val="24"/>
          <w:lang w:eastAsia="zh-CN" w:bidi="th-TH"/>
        </w:rPr>
      </w:pPr>
      <w:bookmarkStart w:id="2241" w:name="_Toc10790158"/>
      <w:bookmarkStart w:id="2242" w:name="_Toc11741868"/>
      <w:bookmarkStart w:id="2243" w:name="_Toc46491482"/>
      <w:bookmarkStart w:id="2244" w:name="_Toc256000043"/>
      <w:bookmarkStart w:id="2245" w:name="_Toc256000087"/>
      <w:bookmarkStart w:id="2246" w:name="_Toc47882269"/>
      <w:bookmarkStart w:id="2247" w:name="_Toc256000139"/>
      <w:bookmarkStart w:id="2248" w:name="_Toc256000259"/>
      <w:bookmarkStart w:id="2249" w:name="_Toc256000379"/>
      <w:bookmarkStart w:id="2250" w:name="_Toc256000484"/>
      <w:bookmarkStart w:id="2251" w:name="_Toc256000605"/>
      <w:bookmarkStart w:id="2252" w:name="_Toc53082300"/>
      <w:bookmarkStart w:id="2253" w:name="_Toc256000591"/>
      <w:bookmarkStart w:id="2254" w:name="_Toc256000712"/>
      <w:r w:rsidRPr="00A632AC">
        <w:rPr>
          <w:rFonts w:cs="Times New Roman"/>
          <w:w w:val="95"/>
          <w:sz w:val="48"/>
          <w:szCs w:val="48"/>
          <w:lang w:eastAsia="zh-CN" w:bidi="th-TH"/>
        </w:rPr>
        <w:t>Signing Page</w:t>
      </w:r>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14:paraId="0C1F6F4E" w14:textId="77777777" w:rsidR="00A632AC" w:rsidRPr="007208D1"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b/>
          <w:color w:val="000000"/>
        </w:rPr>
      </w:pPr>
      <w:r w:rsidRPr="007208D1">
        <w:rPr>
          <w:b/>
          <w:color w:val="000000"/>
        </w:rPr>
        <w:t>Executed as a Deed</w:t>
      </w:r>
    </w:p>
    <w:tbl>
      <w:tblPr>
        <w:tblW w:w="8188" w:type="dxa"/>
        <w:tblInd w:w="108" w:type="dxa"/>
        <w:tblLayout w:type="fixed"/>
        <w:tblLook w:val="0000" w:firstRow="0" w:lastRow="0" w:firstColumn="0" w:lastColumn="0" w:noHBand="0" w:noVBand="0"/>
      </w:tblPr>
      <w:tblGrid>
        <w:gridCol w:w="4078"/>
        <w:gridCol w:w="567"/>
        <w:gridCol w:w="3543"/>
      </w:tblGrid>
      <w:tr w:rsidR="00A632AC" w:rsidRPr="007208D1" w14:paraId="21F92211" w14:textId="77777777" w:rsidTr="00B373EE">
        <w:trPr>
          <w:cantSplit/>
        </w:trPr>
        <w:tc>
          <w:tcPr>
            <w:tcW w:w="4078" w:type="dxa"/>
          </w:tcPr>
          <w:p w14:paraId="2CFDAC19" w14:textId="77777777" w:rsidR="00A632AC" w:rsidRPr="007208D1" w:rsidRDefault="005C4DF7" w:rsidP="00A632AC">
            <w:pPr>
              <w:spacing w:before="40" w:after="40" w:line="260" w:lineRule="atLeast"/>
              <w:rPr>
                <w:b/>
                <w:lang w:eastAsia="en-AU"/>
              </w:rPr>
            </w:pPr>
          </w:p>
          <w:p w14:paraId="1AC00DBB" w14:textId="4BAE2390" w:rsidR="00A632AC" w:rsidRPr="007208D1" w:rsidRDefault="007A75A1" w:rsidP="00A632AC">
            <w:pPr>
              <w:spacing w:before="40" w:after="40" w:line="260" w:lineRule="atLeast"/>
              <w:ind w:left="-111"/>
              <w:rPr>
                <w:lang w:eastAsia="en-AU"/>
              </w:rPr>
            </w:pPr>
            <w:r w:rsidRPr="007208D1">
              <w:rPr>
                <w:b/>
                <w:lang w:eastAsia="en-AU"/>
              </w:rPr>
              <w:t>SIGNED, SEALED AND DELIVERED</w:t>
            </w:r>
            <w:r w:rsidRPr="007208D1">
              <w:rPr>
                <w:lang w:eastAsia="en-AU"/>
              </w:rPr>
              <w:t xml:space="preserve"> for and on behalf of </w:t>
            </w:r>
            <w:r w:rsidRPr="007208D1">
              <w:rPr>
                <w:color w:val="000000"/>
                <w:lang w:eastAsia="en-AU"/>
              </w:rPr>
              <w:t xml:space="preserve">the Commonwealth of Australia, represented by the </w:t>
            </w:r>
            <w:r w:rsidR="00BB4A84">
              <w:rPr>
                <w:color w:val="000000"/>
                <w:lang w:eastAsia="en-AU"/>
              </w:rPr>
              <w:t>Department of Health and Aged Care</w:t>
            </w:r>
            <w:r w:rsidRPr="007208D1">
              <w:rPr>
                <w:color w:val="000000"/>
                <w:lang w:eastAsia="en-AU"/>
              </w:rPr>
              <w:t xml:space="preserve"> </w:t>
            </w:r>
            <w:r w:rsidRPr="007208D1">
              <w:rPr>
                <w:lang w:eastAsia="en-AU"/>
              </w:rPr>
              <w:t>ABN 83 605 426 759 by:</w:t>
            </w:r>
          </w:p>
          <w:p w14:paraId="54DB7FD2" w14:textId="77777777" w:rsidR="00A632AC" w:rsidRPr="007208D1" w:rsidRDefault="005C4DF7" w:rsidP="00A632AC">
            <w:pPr>
              <w:pBdr>
                <w:bottom w:val="single" w:sz="2" w:space="1" w:color="auto"/>
              </w:pBdr>
              <w:tabs>
                <w:tab w:val="left" w:pos="924"/>
                <w:tab w:val="left" w:pos="1848"/>
                <w:tab w:val="left" w:pos="2773"/>
                <w:tab w:val="left" w:pos="3697"/>
                <w:tab w:val="left" w:pos="4621"/>
                <w:tab w:val="left" w:pos="5545"/>
                <w:tab w:val="left" w:pos="6469"/>
                <w:tab w:val="left" w:pos="7394"/>
                <w:tab w:val="left" w:pos="8318"/>
                <w:tab w:val="right" w:pos="8930"/>
              </w:tabs>
              <w:spacing w:before="480" w:after="120" w:line="260" w:lineRule="atLeast"/>
              <w:rPr>
                <w:color w:val="000000"/>
              </w:rPr>
            </w:pPr>
          </w:p>
          <w:p w14:paraId="03C380AC" w14:textId="77777777" w:rsidR="00A632AC" w:rsidRPr="007208D1"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 w:rsidRPr="007208D1">
              <w:t>Name of signatory</w:t>
            </w:r>
          </w:p>
        </w:tc>
        <w:tc>
          <w:tcPr>
            <w:tcW w:w="567" w:type="dxa"/>
          </w:tcPr>
          <w:p w14:paraId="7E2BF0BE" w14:textId="77777777" w:rsidR="00A632AC" w:rsidRPr="007208D1"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240" w:after="120" w:line="260" w:lineRule="atLeast"/>
              <w:rPr>
                <w:color w:val="000000"/>
              </w:rPr>
            </w:pPr>
            <w:r w:rsidRPr="007208D1">
              <w:rPr>
                <w:color w:val="000000"/>
              </w:rPr>
              <w:t>)</w:t>
            </w:r>
          </w:p>
          <w:p w14:paraId="76BF93F1" w14:textId="77777777" w:rsidR="00A632AC" w:rsidRPr="007208D1"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0" w:lineRule="atLeast"/>
              <w:rPr>
                <w:color w:val="000000"/>
              </w:rPr>
            </w:pPr>
            <w:r w:rsidRPr="007208D1">
              <w:rPr>
                <w:color w:val="000000"/>
              </w:rPr>
              <w:t>)</w:t>
            </w:r>
          </w:p>
          <w:p w14:paraId="2E9B8C8C" w14:textId="77777777" w:rsidR="00A632AC" w:rsidRPr="007208D1"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0" w:lineRule="atLeast"/>
              <w:rPr>
                <w:color w:val="000000"/>
              </w:rPr>
            </w:pPr>
            <w:r w:rsidRPr="007208D1">
              <w:rPr>
                <w:color w:val="000000"/>
              </w:rPr>
              <w:t>)</w:t>
            </w:r>
          </w:p>
        </w:tc>
        <w:tc>
          <w:tcPr>
            <w:tcW w:w="3543" w:type="dxa"/>
            <w:vAlign w:val="bottom"/>
          </w:tcPr>
          <w:p w14:paraId="206BA46A" w14:textId="77777777" w:rsidR="00A632AC" w:rsidRPr="007208D1" w:rsidRDefault="005C4DF7" w:rsidP="00A632AC">
            <w:pPr>
              <w:pBdr>
                <w:bottom w:val="single" w:sz="2" w:space="1" w:color="auto"/>
              </w:pBdr>
              <w:tabs>
                <w:tab w:val="left" w:pos="924"/>
                <w:tab w:val="left" w:pos="1848"/>
                <w:tab w:val="left" w:pos="2773"/>
                <w:tab w:val="left" w:pos="3697"/>
                <w:tab w:val="left" w:pos="4621"/>
                <w:tab w:val="left" w:pos="5545"/>
                <w:tab w:val="left" w:pos="6469"/>
                <w:tab w:val="left" w:pos="7394"/>
                <w:tab w:val="left" w:pos="8318"/>
                <w:tab w:val="right" w:pos="8930"/>
              </w:tabs>
              <w:spacing w:before="480" w:after="120" w:line="260" w:lineRule="atLeast"/>
              <w:rPr>
                <w:color w:val="000000"/>
              </w:rPr>
            </w:pPr>
          </w:p>
          <w:p w14:paraId="5C8F29E8" w14:textId="77777777" w:rsidR="00A632AC" w:rsidRPr="007208D1" w:rsidRDefault="005C4DF7" w:rsidP="00A632AC">
            <w:pPr>
              <w:pBdr>
                <w:bottom w:val="single" w:sz="2" w:space="1" w:color="auto"/>
              </w:pBdr>
              <w:tabs>
                <w:tab w:val="left" w:pos="924"/>
                <w:tab w:val="left" w:pos="1848"/>
                <w:tab w:val="left" w:pos="2773"/>
                <w:tab w:val="left" w:pos="3697"/>
                <w:tab w:val="left" w:pos="4621"/>
                <w:tab w:val="left" w:pos="5545"/>
                <w:tab w:val="left" w:pos="6469"/>
                <w:tab w:val="left" w:pos="7394"/>
                <w:tab w:val="left" w:pos="8318"/>
                <w:tab w:val="right" w:pos="8930"/>
              </w:tabs>
              <w:spacing w:before="480" w:after="120" w:line="260" w:lineRule="atLeast"/>
              <w:rPr>
                <w:color w:val="000000"/>
              </w:rPr>
            </w:pPr>
          </w:p>
          <w:p w14:paraId="7B479A58" w14:textId="77777777" w:rsidR="00A632AC" w:rsidRPr="007208D1" w:rsidRDefault="005C4DF7" w:rsidP="00A632AC">
            <w:pPr>
              <w:pBdr>
                <w:bottom w:val="single" w:sz="2" w:space="1" w:color="auto"/>
              </w:pBdr>
              <w:tabs>
                <w:tab w:val="left" w:pos="924"/>
                <w:tab w:val="left" w:pos="1848"/>
                <w:tab w:val="left" w:pos="2773"/>
                <w:tab w:val="left" w:pos="3697"/>
                <w:tab w:val="left" w:pos="4621"/>
                <w:tab w:val="left" w:pos="5545"/>
                <w:tab w:val="left" w:pos="6469"/>
                <w:tab w:val="left" w:pos="7394"/>
                <w:tab w:val="left" w:pos="8318"/>
                <w:tab w:val="right" w:pos="8930"/>
              </w:tabs>
              <w:spacing w:before="480" w:after="120" w:line="260" w:lineRule="atLeast"/>
              <w:rPr>
                <w:color w:val="000000"/>
              </w:rPr>
            </w:pPr>
          </w:p>
          <w:p w14:paraId="04F925D9" w14:textId="77777777" w:rsidR="0028210E"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color w:val="000000"/>
              </w:rPr>
            </w:pPr>
            <w:r w:rsidRPr="007208D1">
              <w:rPr>
                <w:color w:val="000000"/>
              </w:rPr>
              <w:t xml:space="preserve">Signature </w:t>
            </w:r>
          </w:p>
          <w:p w14:paraId="652D9D51" w14:textId="77777777" w:rsidR="00A632AC" w:rsidRPr="007208D1"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color w:val="000000"/>
              </w:rPr>
            </w:pPr>
            <w:r w:rsidRPr="007208D1">
              <w:rPr>
                <w:color w:val="000000"/>
              </w:rPr>
              <w:t>Date</w:t>
            </w:r>
          </w:p>
        </w:tc>
      </w:tr>
      <w:tr w:rsidR="00A632AC" w:rsidRPr="007208D1" w14:paraId="4A072753" w14:textId="77777777" w:rsidTr="00B373EE">
        <w:trPr>
          <w:cantSplit/>
        </w:trPr>
        <w:tc>
          <w:tcPr>
            <w:tcW w:w="4078" w:type="dxa"/>
          </w:tcPr>
          <w:p w14:paraId="6D9CA065" w14:textId="77777777" w:rsidR="00A632AC" w:rsidRPr="007208D1"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480" w:after="120" w:line="260" w:lineRule="atLeast"/>
              <w:rPr>
                <w:color w:val="000000"/>
              </w:rPr>
            </w:pPr>
            <w:r w:rsidRPr="007208D1">
              <w:rPr>
                <w:color w:val="000000"/>
              </w:rPr>
              <w:t>In the presence of:</w:t>
            </w:r>
          </w:p>
          <w:p w14:paraId="2CC221B4" w14:textId="77777777" w:rsidR="00A632AC" w:rsidRPr="007208D1" w:rsidRDefault="005C4DF7" w:rsidP="00A632AC">
            <w:pPr>
              <w:pBdr>
                <w:bottom w:val="single" w:sz="2" w:space="1" w:color="auto"/>
              </w:pBdr>
              <w:tabs>
                <w:tab w:val="left" w:pos="924"/>
                <w:tab w:val="left" w:pos="1848"/>
                <w:tab w:val="left" w:pos="2773"/>
                <w:tab w:val="left" w:pos="3697"/>
                <w:tab w:val="left" w:pos="4621"/>
                <w:tab w:val="left" w:pos="5545"/>
                <w:tab w:val="left" w:pos="6469"/>
                <w:tab w:val="left" w:pos="7394"/>
                <w:tab w:val="left" w:pos="8318"/>
                <w:tab w:val="right" w:pos="8930"/>
              </w:tabs>
              <w:spacing w:before="480" w:after="120" w:line="260" w:lineRule="atLeast"/>
              <w:rPr>
                <w:color w:val="000000"/>
              </w:rPr>
            </w:pPr>
          </w:p>
          <w:p w14:paraId="2E93B628" w14:textId="77777777" w:rsidR="00A632AC" w:rsidRPr="007208D1"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 w:rsidRPr="007208D1">
              <w:t>Name of witness</w:t>
            </w:r>
          </w:p>
        </w:tc>
        <w:tc>
          <w:tcPr>
            <w:tcW w:w="567" w:type="dxa"/>
          </w:tcPr>
          <w:p w14:paraId="73BFE61C" w14:textId="77777777" w:rsidR="00A632AC" w:rsidRPr="007208D1" w:rsidRDefault="005C4DF7"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0" w:lineRule="atLeast"/>
              <w:rPr>
                <w:color w:val="000000"/>
              </w:rPr>
            </w:pPr>
          </w:p>
        </w:tc>
        <w:tc>
          <w:tcPr>
            <w:tcW w:w="3543" w:type="dxa"/>
            <w:vAlign w:val="bottom"/>
          </w:tcPr>
          <w:p w14:paraId="23EBA840" w14:textId="77777777" w:rsidR="00A632AC" w:rsidRPr="007208D1" w:rsidRDefault="005C4DF7" w:rsidP="00A632AC">
            <w:pPr>
              <w:pBdr>
                <w:bottom w:val="single" w:sz="2" w:space="1" w:color="auto"/>
              </w:pBd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0" w:lineRule="atLeast"/>
              <w:rPr>
                <w:color w:val="000000"/>
              </w:rPr>
            </w:pPr>
          </w:p>
          <w:p w14:paraId="22A25E44" w14:textId="77777777" w:rsidR="00A632AC" w:rsidRPr="007208D1" w:rsidRDefault="007A75A1" w:rsidP="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rPr>
                <w:color w:val="000000"/>
              </w:rPr>
            </w:pPr>
            <w:r w:rsidRPr="007208D1">
              <w:rPr>
                <w:color w:val="000000"/>
              </w:rPr>
              <w:t>Signature of witness</w:t>
            </w:r>
          </w:p>
        </w:tc>
      </w:tr>
    </w:tbl>
    <w:p w14:paraId="0F7C8614" w14:textId="77777777" w:rsidR="00B373EE" w:rsidRDefault="005C4DF7"/>
    <w:p w14:paraId="37306876" w14:textId="77777777" w:rsidR="0028210E" w:rsidRDefault="005C4DF7" w:rsidP="00A632AC">
      <w:pPr>
        <w:rPr>
          <w:b/>
        </w:rPr>
      </w:pPr>
    </w:p>
    <w:p w14:paraId="57243D60" w14:textId="77777777" w:rsidR="008C7593" w:rsidRDefault="005C4DF7" w:rsidP="00A632AC">
      <w:pPr>
        <w:rPr>
          <w:b/>
        </w:rPr>
      </w:pPr>
    </w:p>
    <w:p w14:paraId="245362CB" w14:textId="77777777" w:rsidR="004B436C" w:rsidRDefault="005C4DF7" w:rsidP="00A632AC">
      <w:pPr>
        <w:rPr>
          <w:b/>
        </w:rPr>
      </w:pPr>
    </w:p>
    <w:p w14:paraId="2E01D433" w14:textId="77777777" w:rsidR="004B436C" w:rsidRDefault="005C4DF7" w:rsidP="00A632AC">
      <w:pPr>
        <w:rPr>
          <w:b/>
        </w:rPr>
      </w:pPr>
    </w:p>
    <w:p w14:paraId="173662D3" w14:textId="77777777" w:rsidR="004B436C" w:rsidRDefault="005C4DF7" w:rsidP="00A632AC">
      <w:pPr>
        <w:rPr>
          <w:b/>
        </w:rPr>
      </w:pPr>
    </w:p>
    <w:p w14:paraId="1C79F845" w14:textId="77777777" w:rsidR="0041582D" w:rsidRDefault="005C4DF7" w:rsidP="00A632AC">
      <w:pPr>
        <w:rPr>
          <w:b/>
        </w:rPr>
      </w:pPr>
    </w:p>
    <w:p w14:paraId="0E362AB6" w14:textId="77777777" w:rsidR="0028210E" w:rsidRDefault="005C4DF7" w:rsidP="00A632AC">
      <w:pPr>
        <w:rPr>
          <w:b/>
        </w:rPr>
      </w:pPr>
    </w:p>
    <w:p w14:paraId="4F115212" w14:textId="77777777" w:rsidR="00D12507" w:rsidRDefault="007A75A1" w:rsidP="00A632AC">
      <w:pPr>
        <w:rPr>
          <w:b/>
          <w:vertAlign w:val="superscript"/>
        </w:rPr>
      </w:pPr>
      <w:r>
        <w:t>[[</w:t>
      </w:r>
    </w:p>
    <w:p w14:paraId="66866117" w14:textId="77777777" w:rsidR="00991BC2" w:rsidRDefault="005C4DF7" w:rsidP="00A632AC">
      <w:pPr>
        <w:rPr>
          <w:b/>
        </w:rPr>
      </w:pPr>
    </w:p>
    <w:tbl>
      <w:tblPr>
        <w:tblW w:w="0" w:type="auto"/>
        <w:tblInd w:w="142" w:type="dxa"/>
        <w:tblLayout w:type="fixed"/>
        <w:tblCellMar>
          <w:left w:w="107" w:type="dxa"/>
          <w:right w:w="107" w:type="dxa"/>
        </w:tblCellMar>
        <w:tblLook w:val="04A0" w:firstRow="1" w:lastRow="0" w:firstColumn="1" w:lastColumn="0" w:noHBand="0" w:noVBand="1"/>
      </w:tblPr>
      <w:tblGrid>
        <w:gridCol w:w="4111"/>
        <w:gridCol w:w="567"/>
        <w:gridCol w:w="3544"/>
      </w:tblGrid>
      <w:tr w:rsidR="00E3010E" w:rsidRPr="00340302" w14:paraId="2ED69D34" w14:textId="77777777" w:rsidTr="00E3010E">
        <w:trPr>
          <w:cantSplit/>
          <w:trHeight w:val="3184"/>
        </w:trPr>
        <w:tc>
          <w:tcPr>
            <w:tcW w:w="4111" w:type="dxa"/>
          </w:tcPr>
          <w:bookmarkEnd w:id="1"/>
          <w:p w14:paraId="4C47A66B" w14:textId="77777777" w:rsidR="00E3010E" w:rsidRDefault="007A75A1" w:rsidP="00833A2E">
            <w:r>
              <w:rPr>
                <w:b/>
              </w:rPr>
              <w:t xml:space="preserve">EXECUTED </w:t>
            </w:r>
            <w:r>
              <w:t>by {. . .}</w:t>
            </w:r>
            <w:r w:rsidRPr="00E3010E">
              <w:t xml:space="preserve"> </w:t>
            </w:r>
            <w:r>
              <w:t xml:space="preserve">in accordance with section 127(1) of the </w:t>
            </w:r>
            <w:r>
              <w:rPr>
                <w:i/>
              </w:rPr>
              <w:t xml:space="preserve">Corporations Act 2001 </w:t>
            </w:r>
            <w:r>
              <w:t>(</w:t>
            </w:r>
            <w:proofErr w:type="spellStart"/>
            <w:r>
              <w:t>Cth</w:t>
            </w:r>
            <w:proofErr w:type="spellEnd"/>
            <w:r>
              <w:t>) by authority of its directors:</w:t>
            </w:r>
          </w:p>
          <w:p w14:paraId="73C82265" w14:textId="77777777" w:rsidR="00FC5B59" w:rsidRDefault="005C4DF7" w:rsidP="00833A2E"/>
          <w:p w14:paraId="5FDC807D" w14:textId="77777777" w:rsidR="00E3010E" w:rsidRDefault="005C4DF7" w:rsidP="00833A2E"/>
          <w:p w14:paraId="293A28BB" w14:textId="77777777" w:rsidR="00E3010E" w:rsidRDefault="005C4DF7" w:rsidP="00833A2E"/>
          <w:p w14:paraId="3739684C" w14:textId="77777777" w:rsidR="00E3010E" w:rsidRDefault="007A75A1" w:rsidP="00833A2E">
            <w:pPr>
              <w:tabs>
                <w:tab w:val="right" w:leader="dot" w:pos="3528"/>
              </w:tabs>
            </w:pPr>
            <w:r>
              <w:tab/>
            </w:r>
          </w:p>
          <w:p w14:paraId="306307B3" w14:textId="77777777" w:rsidR="00E3010E" w:rsidRDefault="007A75A1" w:rsidP="00833A2E">
            <w:r>
              <w:t>Signature of director</w:t>
            </w:r>
          </w:p>
          <w:p w14:paraId="622B1A91" w14:textId="77777777" w:rsidR="00E3010E" w:rsidRDefault="005C4DF7" w:rsidP="00833A2E"/>
          <w:p w14:paraId="2AA723E3" w14:textId="77777777" w:rsidR="00E3010E" w:rsidRDefault="005C4DF7" w:rsidP="00833A2E"/>
          <w:p w14:paraId="691894ED" w14:textId="77777777" w:rsidR="00E3010E" w:rsidRDefault="007A75A1" w:rsidP="00833A2E">
            <w:pPr>
              <w:tabs>
                <w:tab w:val="right" w:leader="dot" w:pos="3528"/>
              </w:tabs>
            </w:pPr>
            <w:r>
              <w:tab/>
            </w:r>
          </w:p>
          <w:p w14:paraId="6F1643A7" w14:textId="77777777" w:rsidR="00E3010E" w:rsidRDefault="007A75A1" w:rsidP="00833A2E">
            <w:r>
              <w:t>Name of director (block letters)</w:t>
            </w:r>
          </w:p>
        </w:tc>
        <w:tc>
          <w:tcPr>
            <w:tcW w:w="567" w:type="dxa"/>
            <w:hideMark/>
          </w:tcPr>
          <w:p w14:paraId="442E4BAA" w14:textId="77777777" w:rsidR="00E3010E" w:rsidRDefault="007A75A1" w:rsidP="00833A2E">
            <w:r>
              <w:t>)</w:t>
            </w:r>
          </w:p>
          <w:p w14:paraId="3F19851C" w14:textId="77777777" w:rsidR="00E3010E" w:rsidRDefault="007A75A1" w:rsidP="00833A2E">
            <w:r>
              <w:t>)</w:t>
            </w:r>
          </w:p>
          <w:p w14:paraId="51146088" w14:textId="77777777" w:rsidR="00E3010E" w:rsidRDefault="007A75A1" w:rsidP="00833A2E">
            <w:r>
              <w:t>)</w:t>
            </w:r>
          </w:p>
          <w:p w14:paraId="15C827B0" w14:textId="77777777" w:rsidR="00E3010E" w:rsidRDefault="007A75A1" w:rsidP="00833A2E">
            <w:r>
              <w:t>)</w:t>
            </w:r>
          </w:p>
          <w:p w14:paraId="3AA73C17" w14:textId="77777777" w:rsidR="00E3010E" w:rsidRDefault="007A75A1" w:rsidP="00833A2E">
            <w:r>
              <w:t>)</w:t>
            </w:r>
          </w:p>
          <w:p w14:paraId="3CB91E30" w14:textId="77777777" w:rsidR="00E3010E" w:rsidRDefault="007A75A1" w:rsidP="00833A2E">
            <w:r>
              <w:t>)</w:t>
            </w:r>
          </w:p>
          <w:p w14:paraId="24C7FD7E" w14:textId="77777777" w:rsidR="00E3010E" w:rsidRDefault="007A75A1" w:rsidP="00833A2E">
            <w:r>
              <w:t>)</w:t>
            </w:r>
          </w:p>
          <w:p w14:paraId="27548D63" w14:textId="77777777" w:rsidR="00E3010E" w:rsidRDefault="007A75A1" w:rsidP="00833A2E">
            <w:r>
              <w:t>)</w:t>
            </w:r>
          </w:p>
          <w:p w14:paraId="71C0D4CC" w14:textId="77777777" w:rsidR="00E3010E" w:rsidRDefault="007A75A1" w:rsidP="00833A2E">
            <w:r>
              <w:t>)</w:t>
            </w:r>
          </w:p>
          <w:p w14:paraId="0DB07B0B" w14:textId="77777777" w:rsidR="00E3010E" w:rsidRDefault="007A75A1" w:rsidP="00833A2E">
            <w:r>
              <w:t>)</w:t>
            </w:r>
          </w:p>
          <w:p w14:paraId="466CFBE2" w14:textId="77777777" w:rsidR="00E3010E" w:rsidRDefault="007A75A1" w:rsidP="00833A2E">
            <w:r>
              <w:t>)</w:t>
            </w:r>
          </w:p>
          <w:p w14:paraId="5E07F15B" w14:textId="77777777" w:rsidR="00E3010E" w:rsidRDefault="007A75A1" w:rsidP="00833A2E">
            <w:r>
              <w:t>)</w:t>
            </w:r>
          </w:p>
        </w:tc>
        <w:tc>
          <w:tcPr>
            <w:tcW w:w="3544" w:type="dxa"/>
          </w:tcPr>
          <w:p w14:paraId="71C30B3E" w14:textId="77777777" w:rsidR="00E3010E" w:rsidRDefault="005C4DF7" w:rsidP="00833A2E"/>
          <w:p w14:paraId="62934BE6" w14:textId="77777777" w:rsidR="00E3010E" w:rsidRDefault="005C4DF7" w:rsidP="00833A2E"/>
          <w:p w14:paraId="47D3927E" w14:textId="77777777" w:rsidR="00E3010E" w:rsidRDefault="005C4DF7" w:rsidP="00833A2E"/>
          <w:p w14:paraId="1AA7C0BF" w14:textId="77777777" w:rsidR="00E3010E" w:rsidRDefault="005C4DF7" w:rsidP="00833A2E"/>
          <w:p w14:paraId="309A121D" w14:textId="77777777" w:rsidR="00E3010E" w:rsidRDefault="005C4DF7" w:rsidP="00833A2E"/>
          <w:p w14:paraId="21B5BB41" w14:textId="77777777" w:rsidR="00FC5B59" w:rsidRDefault="005C4DF7" w:rsidP="00833A2E"/>
          <w:p w14:paraId="53DD627C" w14:textId="77777777" w:rsidR="00E3010E" w:rsidRDefault="005C4DF7" w:rsidP="00833A2E"/>
          <w:p w14:paraId="6F181FE3" w14:textId="77777777" w:rsidR="00E3010E" w:rsidRDefault="007A75A1" w:rsidP="00833A2E">
            <w:pPr>
              <w:tabs>
                <w:tab w:val="right" w:leader="dot" w:pos="3528"/>
              </w:tabs>
            </w:pPr>
            <w:r>
              <w:tab/>
            </w:r>
          </w:p>
          <w:p w14:paraId="0B8C3670" w14:textId="77777777" w:rsidR="00E3010E" w:rsidRDefault="007A75A1" w:rsidP="00833A2E">
            <w:r>
              <w:t>Signature of director/company secretary</w:t>
            </w:r>
          </w:p>
          <w:p w14:paraId="1D111A9E" w14:textId="77777777" w:rsidR="00E3010E" w:rsidRDefault="005C4DF7" w:rsidP="00833A2E"/>
          <w:p w14:paraId="3436CE28" w14:textId="77777777" w:rsidR="00E3010E" w:rsidRDefault="007A75A1" w:rsidP="00833A2E">
            <w:pPr>
              <w:tabs>
                <w:tab w:val="right" w:leader="dot" w:pos="3528"/>
              </w:tabs>
            </w:pPr>
            <w:r>
              <w:tab/>
            </w:r>
          </w:p>
          <w:p w14:paraId="358F9532" w14:textId="77777777" w:rsidR="00E3010E" w:rsidRDefault="007A75A1" w:rsidP="00833A2E">
            <w:pPr>
              <w:tabs>
                <w:tab w:val="right" w:leader="dot" w:pos="6521"/>
              </w:tabs>
            </w:pPr>
            <w:r>
              <w:t>Name of director/company secretary (block letters)</w:t>
            </w:r>
          </w:p>
          <w:p w14:paraId="605B6FA3" w14:textId="77777777" w:rsidR="00E3010E" w:rsidRDefault="007A75A1" w:rsidP="00833A2E">
            <w:pPr>
              <w:tabs>
                <w:tab w:val="right" w:leader="dot" w:pos="6521"/>
              </w:tabs>
            </w:pPr>
            <w:r>
              <w:t>]</w:t>
            </w:r>
          </w:p>
        </w:tc>
      </w:tr>
    </w:tbl>
    <w:p w14:paraId="7A599753" w14:textId="77777777" w:rsidR="00CB1863" w:rsidRDefault="007A75A1" w:rsidP="00E3010E">
      <w:pPr>
        <w:pStyle w:val="BodyText"/>
        <w:ind w:right="1132"/>
      </w:pPr>
      <w:r>
        <w:t>[</w:t>
      </w:r>
    </w:p>
    <w:tbl>
      <w:tblPr>
        <w:tblW w:w="0" w:type="auto"/>
        <w:tblInd w:w="142" w:type="dxa"/>
        <w:tblLayout w:type="fixed"/>
        <w:tblCellMar>
          <w:left w:w="107" w:type="dxa"/>
          <w:right w:w="107" w:type="dxa"/>
        </w:tblCellMar>
        <w:tblLook w:val="04A0" w:firstRow="1" w:lastRow="0" w:firstColumn="1" w:lastColumn="0" w:noHBand="0" w:noVBand="1"/>
      </w:tblPr>
      <w:tblGrid>
        <w:gridCol w:w="4111"/>
        <w:gridCol w:w="567"/>
        <w:gridCol w:w="3545"/>
      </w:tblGrid>
      <w:tr w:rsidR="008A7202" w:rsidRPr="005F50B1" w14:paraId="3C94CF74" w14:textId="77777777" w:rsidTr="008A7202">
        <w:trPr>
          <w:cantSplit/>
        </w:trPr>
        <w:tc>
          <w:tcPr>
            <w:tcW w:w="4111" w:type="dxa"/>
            <w:hideMark/>
          </w:tcPr>
          <w:p w14:paraId="5A0F3746" w14:textId="77777777" w:rsidR="008A7202" w:rsidRDefault="007A75A1" w:rsidP="00833A2E">
            <w:r>
              <w:rPr>
                <w:b/>
              </w:rPr>
              <w:t xml:space="preserve">EXECUTED </w:t>
            </w:r>
            <w:r>
              <w:t xml:space="preserve">by {. . .} in accordance with section 127(1) of the </w:t>
            </w:r>
            <w:r>
              <w:rPr>
                <w:i/>
              </w:rPr>
              <w:t xml:space="preserve">Corporations Act 2001 </w:t>
            </w:r>
            <w:r>
              <w:t>(</w:t>
            </w:r>
            <w:proofErr w:type="spellStart"/>
            <w:r>
              <w:t>Cth</w:t>
            </w:r>
            <w:proofErr w:type="spellEnd"/>
            <w:r>
              <w:t>) by authority of its director:</w:t>
            </w:r>
          </w:p>
        </w:tc>
        <w:tc>
          <w:tcPr>
            <w:tcW w:w="567" w:type="dxa"/>
            <w:hideMark/>
          </w:tcPr>
          <w:p w14:paraId="14C85678" w14:textId="77777777" w:rsidR="008A7202" w:rsidRDefault="007A75A1" w:rsidP="00833A2E">
            <w:r>
              <w:t>)</w:t>
            </w:r>
          </w:p>
          <w:p w14:paraId="64A9EB7E" w14:textId="77777777" w:rsidR="008A7202" w:rsidRDefault="007A75A1" w:rsidP="00833A2E">
            <w:r>
              <w:t>)</w:t>
            </w:r>
          </w:p>
          <w:p w14:paraId="65BC3FED" w14:textId="77777777" w:rsidR="008A7202" w:rsidRDefault="007A75A1" w:rsidP="00833A2E">
            <w:r>
              <w:t>)</w:t>
            </w:r>
          </w:p>
          <w:p w14:paraId="01ED4A4F" w14:textId="77777777" w:rsidR="008A7202" w:rsidRDefault="007A75A1" w:rsidP="00833A2E">
            <w:r>
              <w:t>)</w:t>
            </w:r>
          </w:p>
          <w:p w14:paraId="074858B3" w14:textId="77777777" w:rsidR="008A7202" w:rsidRDefault="007A75A1" w:rsidP="00833A2E">
            <w:r>
              <w:t>)</w:t>
            </w:r>
          </w:p>
        </w:tc>
        <w:tc>
          <w:tcPr>
            <w:tcW w:w="3545" w:type="dxa"/>
          </w:tcPr>
          <w:p w14:paraId="7D7F6DA5" w14:textId="77777777" w:rsidR="008A7202" w:rsidRDefault="005C4DF7" w:rsidP="00833A2E"/>
          <w:p w14:paraId="1C9E40A1" w14:textId="77777777" w:rsidR="008A7202" w:rsidRDefault="005C4DF7" w:rsidP="00833A2E"/>
          <w:p w14:paraId="7E222831" w14:textId="77777777" w:rsidR="008A7202" w:rsidRDefault="005C4DF7" w:rsidP="00833A2E"/>
          <w:p w14:paraId="7F6CD97B" w14:textId="77777777" w:rsidR="008A7202" w:rsidRDefault="005C4DF7" w:rsidP="00833A2E"/>
          <w:p w14:paraId="0DE0434A" w14:textId="77777777" w:rsidR="008A7202" w:rsidRDefault="007A75A1" w:rsidP="00833A2E">
            <w:pPr>
              <w:tabs>
                <w:tab w:val="right" w:leader="dot" w:pos="3528"/>
              </w:tabs>
            </w:pPr>
            <w:r>
              <w:tab/>
            </w:r>
          </w:p>
          <w:p w14:paraId="6F822E3E" w14:textId="77777777" w:rsidR="008A7202" w:rsidRPr="00977810" w:rsidRDefault="007A75A1" w:rsidP="00833A2E">
            <w:r>
              <w:t xml:space="preserve">Signature of {. . .} </w:t>
            </w:r>
          </w:p>
          <w:p w14:paraId="703501D9" w14:textId="77777777" w:rsidR="008A7202" w:rsidRDefault="007A75A1" w:rsidP="00833A2E">
            <w:pPr>
              <w:tabs>
                <w:tab w:val="right" w:leader="dot" w:pos="6521"/>
              </w:tabs>
            </w:pPr>
            <w:r>
              <w:t>who states that they are the sole director and sole company secretary of {. . .}]</w:t>
            </w:r>
          </w:p>
        </w:tc>
      </w:tr>
    </w:tbl>
    <w:p w14:paraId="33E76517" w14:textId="77777777" w:rsidR="00340302" w:rsidRDefault="007A75A1" w:rsidP="00E3010E">
      <w:pPr>
        <w:pStyle w:val="BodyText"/>
        <w:ind w:right="1132"/>
      </w:pPr>
      <w:r>
        <w:t>[</w:t>
      </w:r>
    </w:p>
    <w:tbl>
      <w:tblPr>
        <w:tblW w:w="0" w:type="auto"/>
        <w:tblInd w:w="142" w:type="dxa"/>
        <w:tblCellMar>
          <w:left w:w="107" w:type="dxa"/>
          <w:right w:w="107" w:type="dxa"/>
        </w:tblCellMar>
        <w:tblLook w:val="04A0" w:firstRow="1" w:lastRow="0" w:firstColumn="1" w:lastColumn="0" w:noHBand="0" w:noVBand="1"/>
      </w:tblPr>
      <w:tblGrid>
        <w:gridCol w:w="4111"/>
        <w:gridCol w:w="567"/>
        <w:gridCol w:w="3742"/>
      </w:tblGrid>
      <w:tr w:rsidR="00891BF3" w:rsidRPr="00942318" w14:paraId="04750F50" w14:textId="77777777" w:rsidTr="00891BF3">
        <w:trPr>
          <w:cantSplit/>
          <w:trHeight w:val="1555"/>
        </w:trPr>
        <w:tc>
          <w:tcPr>
            <w:tcW w:w="4111" w:type="dxa"/>
          </w:tcPr>
          <w:p w14:paraId="4F1DF5ED" w14:textId="77777777" w:rsidR="00891BF3" w:rsidRDefault="007A75A1" w:rsidP="00833A2E">
            <w:r>
              <w:rPr>
                <w:b/>
              </w:rPr>
              <w:t xml:space="preserve">SIGNED, SEALED AND DELIVERED </w:t>
            </w:r>
            <w:r>
              <w:t>by {. . .} as attorney for {. . .} under power of attorney dated {. . .} in the presence of:</w:t>
            </w:r>
          </w:p>
          <w:p w14:paraId="4B706561" w14:textId="77777777" w:rsidR="00891BF3" w:rsidRDefault="005C4DF7" w:rsidP="00833A2E"/>
          <w:p w14:paraId="31EE23BD" w14:textId="77777777" w:rsidR="00891BF3" w:rsidRDefault="005C4DF7" w:rsidP="00833A2E"/>
          <w:p w14:paraId="17DDD9E9" w14:textId="77777777" w:rsidR="00B04C5A" w:rsidRDefault="005C4DF7" w:rsidP="00833A2E"/>
          <w:p w14:paraId="34FD87BA" w14:textId="77777777" w:rsidR="00B04C5A" w:rsidRDefault="005C4DF7" w:rsidP="00833A2E"/>
          <w:p w14:paraId="7D4CBA5E" w14:textId="77777777" w:rsidR="00891BF3" w:rsidRDefault="007A75A1" w:rsidP="00833A2E">
            <w:pPr>
              <w:tabs>
                <w:tab w:val="right" w:leader="dot" w:pos="3528"/>
              </w:tabs>
            </w:pPr>
            <w:r>
              <w:tab/>
            </w:r>
          </w:p>
          <w:p w14:paraId="03969326" w14:textId="77777777" w:rsidR="00891BF3" w:rsidRDefault="007A75A1" w:rsidP="00833A2E">
            <w:r>
              <w:t>Signature of witness</w:t>
            </w:r>
          </w:p>
          <w:p w14:paraId="4297DAF7" w14:textId="77777777" w:rsidR="00891BF3" w:rsidRDefault="005C4DF7" w:rsidP="00833A2E"/>
          <w:p w14:paraId="56B81E7B" w14:textId="77777777" w:rsidR="00891BF3" w:rsidRDefault="007A75A1" w:rsidP="00833A2E">
            <w:pPr>
              <w:tabs>
                <w:tab w:val="right" w:leader="dot" w:pos="3528"/>
              </w:tabs>
            </w:pPr>
            <w:r>
              <w:tab/>
            </w:r>
          </w:p>
          <w:p w14:paraId="70762BF9" w14:textId="77777777" w:rsidR="00B04C5A" w:rsidRDefault="007A75A1" w:rsidP="003906EA">
            <w:r>
              <w:t>Name of witness (block letters)</w:t>
            </w:r>
          </w:p>
        </w:tc>
        <w:tc>
          <w:tcPr>
            <w:tcW w:w="567" w:type="dxa"/>
            <w:hideMark/>
          </w:tcPr>
          <w:p w14:paraId="0081E0C1" w14:textId="77777777" w:rsidR="00891BF3" w:rsidRDefault="007A75A1" w:rsidP="00833A2E">
            <w:r>
              <w:t>)</w:t>
            </w:r>
          </w:p>
          <w:p w14:paraId="1197F1CE" w14:textId="77777777" w:rsidR="00891BF3" w:rsidRDefault="007A75A1" w:rsidP="00833A2E">
            <w:r>
              <w:t>)</w:t>
            </w:r>
          </w:p>
          <w:p w14:paraId="0D242D54" w14:textId="77777777" w:rsidR="00891BF3" w:rsidRDefault="007A75A1" w:rsidP="00833A2E">
            <w:r>
              <w:t>)</w:t>
            </w:r>
          </w:p>
          <w:p w14:paraId="3FEBA50D" w14:textId="77777777" w:rsidR="00891BF3" w:rsidRDefault="007A75A1" w:rsidP="00833A2E">
            <w:r>
              <w:t>)</w:t>
            </w:r>
          </w:p>
          <w:p w14:paraId="4E27C863" w14:textId="77777777" w:rsidR="00891BF3" w:rsidRDefault="007A75A1" w:rsidP="00833A2E">
            <w:r>
              <w:t>)</w:t>
            </w:r>
          </w:p>
          <w:p w14:paraId="673F6C42" w14:textId="77777777" w:rsidR="00891BF3" w:rsidRDefault="007A75A1" w:rsidP="00833A2E">
            <w:r>
              <w:t>)</w:t>
            </w:r>
          </w:p>
          <w:p w14:paraId="07290835" w14:textId="77777777" w:rsidR="00891BF3" w:rsidRDefault="007A75A1" w:rsidP="00833A2E">
            <w:r>
              <w:t>)</w:t>
            </w:r>
          </w:p>
          <w:p w14:paraId="4C2C7FC4" w14:textId="77777777" w:rsidR="00891BF3" w:rsidRDefault="007A75A1" w:rsidP="00833A2E">
            <w:r>
              <w:t>)</w:t>
            </w:r>
          </w:p>
          <w:p w14:paraId="622E69FA" w14:textId="77777777" w:rsidR="00891BF3" w:rsidRDefault="007A75A1" w:rsidP="00833A2E">
            <w:r>
              <w:t>)</w:t>
            </w:r>
          </w:p>
          <w:p w14:paraId="29A48B9D" w14:textId="77777777" w:rsidR="00891BF3" w:rsidRDefault="007A75A1" w:rsidP="00833A2E">
            <w:r>
              <w:t>)</w:t>
            </w:r>
          </w:p>
          <w:p w14:paraId="288CE02D" w14:textId="77777777" w:rsidR="00891BF3" w:rsidRDefault="007A75A1" w:rsidP="00833A2E">
            <w:r>
              <w:t>)</w:t>
            </w:r>
          </w:p>
          <w:p w14:paraId="3F80E588" w14:textId="77777777" w:rsidR="00891BF3" w:rsidRDefault="007A75A1" w:rsidP="00833A2E">
            <w:r>
              <w:t>)</w:t>
            </w:r>
          </w:p>
          <w:p w14:paraId="4EF25B50" w14:textId="77777777" w:rsidR="00891BF3" w:rsidRDefault="007A75A1" w:rsidP="00833A2E">
            <w:r>
              <w:t>)</w:t>
            </w:r>
          </w:p>
          <w:p w14:paraId="42A5DBC9" w14:textId="77777777" w:rsidR="00891BF3" w:rsidRDefault="007A75A1" w:rsidP="00833A2E">
            <w:r>
              <w:t>)</w:t>
            </w:r>
          </w:p>
        </w:tc>
        <w:tc>
          <w:tcPr>
            <w:tcW w:w="3742" w:type="dxa"/>
          </w:tcPr>
          <w:p w14:paraId="6FED920C" w14:textId="77777777" w:rsidR="00891BF3" w:rsidRDefault="005C4DF7" w:rsidP="00833A2E"/>
          <w:p w14:paraId="0808C302" w14:textId="77777777" w:rsidR="00891BF3" w:rsidRDefault="005C4DF7" w:rsidP="00833A2E"/>
          <w:p w14:paraId="532DE5E3" w14:textId="77777777" w:rsidR="00891BF3" w:rsidRDefault="005C4DF7" w:rsidP="00833A2E"/>
          <w:p w14:paraId="22D91E37" w14:textId="77777777" w:rsidR="00891BF3" w:rsidRDefault="005C4DF7" w:rsidP="00833A2E"/>
          <w:p w14:paraId="7E68FB45" w14:textId="77777777" w:rsidR="00891BF3" w:rsidRDefault="005C4DF7" w:rsidP="00833A2E"/>
          <w:p w14:paraId="1C7C775C" w14:textId="77777777" w:rsidR="00891BF3" w:rsidRDefault="005C4DF7" w:rsidP="00833A2E"/>
          <w:p w14:paraId="6DFBD079" w14:textId="77777777" w:rsidR="00891BF3" w:rsidRDefault="005C4DF7" w:rsidP="00833A2E"/>
          <w:p w14:paraId="707999CE" w14:textId="77777777" w:rsidR="00891BF3" w:rsidRDefault="005C4DF7" w:rsidP="00833A2E"/>
          <w:p w14:paraId="040E6AC0" w14:textId="77777777" w:rsidR="00891BF3" w:rsidRDefault="005C4DF7" w:rsidP="00833A2E"/>
          <w:p w14:paraId="3822056B" w14:textId="77777777" w:rsidR="00B04C5A" w:rsidRDefault="005C4DF7" w:rsidP="00833A2E"/>
          <w:p w14:paraId="0C36A028" w14:textId="77777777" w:rsidR="00891BF3" w:rsidRDefault="007A75A1" w:rsidP="00833A2E">
            <w:pPr>
              <w:tabs>
                <w:tab w:val="right" w:leader="dot" w:pos="3528"/>
              </w:tabs>
            </w:pPr>
            <w:r>
              <w:tab/>
            </w:r>
          </w:p>
          <w:p w14:paraId="26AAE08C" w14:textId="77777777" w:rsidR="00891BF3" w:rsidRDefault="007A75A1" w:rsidP="00833A2E">
            <w:r>
              <w:t>By executing this document the attorney states that the attorney has received no notice of revocation of the power of attorney]]</w:t>
            </w:r>
          </w:p>
        </w:tc>
      </w:tr>
    </w:tbl>
    <w:p w14:paraId="19D9293C" w14:textId="77777777" w:rsidR="00891BF3" w:rsidRDefault="007A75A1" w:rsidP="00E3010E">
      <w:pPr>
        <w:pStyle w:val="BodyText"/>
        <w:ind w:right="1132"/>
      </w:pPr>
      <w:r>
        <w:t>[</w:t>
      </w:r>
    </w:p>
    <w:p w14:paraId="3B0FACFA" w14:textId="77777777" w:rsidR="001C6FE8" w:rsidRDefault="007A75A1" w:rsidP="001C6FE8">
      <w:pPr>
        <w:ind w:left="720"/>
        <w:rPr>
          <w:b/>
          <w:bCs/>
          <w:color w:val="000000"/>
          <w:lang w:eastAsia="en-AU"/>
        </w:rPr>
      </w:pPr>
      <w:r>
        <w:rPr>
          <w:b/>
          <w:bCs/>
          <w:color w:val="000000"/>
          <w:highlight w:val="yellow"/>
        </w:rPr>
        <w:t>[Please insert the appropriate execution block here before sending.]</w:t>
      </w:r>
    </w:p>
    <w:p w14:paraId="636BC5EA" w14:textId="77777777" w:rsidR="000F2446" w:rsidRPr="007208D1" w:rsidRDefault="007A75A1" w:rsidP="00E3010E">
      <w:pPr>
        <w:pStyle w:val="BodyText"/>
        <w:ind w:right="1132"/>
      </w:pPr>
      <w:r>
        <w:t>]</w:t>
      </w:r>
    </w:p>
    <w:sectPr w:rsidR="000F2446" w:rsidRPr="007208D1" w:rsidSect="00A632AC">
      <w:headerReference w:type="even" r:id="rId38"/>
      <w:headerReference w:type="default" r:id="rId39"/>
      <w:footerReference w:type="even" r:id="rId40"/>
      <w:footerReference w:type="default" r:id="rId41"/>
      <w:headerReference w:type="first" r:id="rId42"/>
      <w:footerReference w:type="first" r:id="rId43"/>
      <w:pgSz w:w="11906" w:h="16838" w:code="9"/>
      <w:pgMar w:top="1134" w:right="1134" w:bottom="1418" w:left="1418" w:header="425"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E23EA" w14:textId="77777777" w:rsidR="00CA0FF8" w:rsidRDefault="00CA0FF8">
      <w:r>
        <w:separator/>
      </w:r>
    </w:p>
  </w:endnote>
  <w:endnote w:type="continuationSeparator" w:id="0">
    <w:p w14:paraId="15A69016" w14:textId="77777777" w:rsidR="00CA0FF8" w:rsidRDefault="00CA0FF8">
      <w:r>
        <w:continuationSeparator/>
      </w:r>
    </w:p>
  </w:endnote>
  <w:endnote w:type="continuationNotice" w:id="1">
    <w:p w14:paraId="1E6107F2" w14:textId="77777777" w:rsidR="00762066" w:rsidRDefault="00762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variable"/>
    <w:sig w:usb0="00000003" w:usb1="00000000" w:usb2="00000000" w:usb3="00000000" w:csb0="00000001" w:csb1="00000000"/>
  </w:font>
  <w:font w:name="Palatino">
    <w:altName w:val="﷽﷽﷽﷽﷽﷽﷽﷽"/>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Gautami">
    <w:panose1 w:val="02000500000000000000"/>
    <w:charset w:val="00"/>
    <w:family w:val="swiss"/>
    <w:pitch w:val="variable"/>
    <w:sig w:usb0="00200003" w:usb1="00000000" w:usb2="00000000" w:usb3="00000000" w:csb0="00000001"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useoSans-100">
    <w:altName w:val="Calibri"/>
    <w:panose1 w:val="00000000000000000000"/>
    <w:charset w:val="4D"/>
    <w:family w:val="auto"/>
    <w:notTrueType/>
    <w:pitch w:val="default"/>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Sabon">
    <w:altName w:val="Constantia"/>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AC6F" w14:textId="77777777" w:rsidR="00322C59" w:rsidRDefault="00322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6DF2" w14:textId="77777777" w:rsidR="007020D6" w:rsidRPr="00B77887" w:rsidRDefault="007A75A1" w:rsidP="00771DFD">
    <w:pPr>
      <w:pStyle w:val="Footer"/>
      <w:jc w:val="right"/>
    </w:pPr>
    <w:r>
      <w:fldChar w:fldCharType="begin"/>
    </w:r>
    <w:r>
      <w:instrText xml:space="preserve"> PAGE   \* MERGEFORMAT </w:instrText>
    </w:r>
    <w:r>
      <w:fldChar w:fldCharType="separate"/>
    </w:r>
    <w:r>
      <w:rPr>
        <w:noProof/>
      </w:rPr>
      <w:t>84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A8E9" w14:textId="77777777" w:rsidR="00322C59" w:rsidRDefault="00322C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96B6" w14:textId="77777777" w:rsidR="007020D6" w:rsidRDefault="005C4D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E481" w14:textId="77777777" w:rsidR="007020D6" w:rsidRPr="00B77887" w:rsidRDefault="007A75A1" w:rsidP="00263589">
    <w:pPr>
      <w:pStyle w:val="Footer"/>
      <w:jc w:val="right"/>
    </w:pPr>
    <w:r>
      <w:fldChar w:fldCharType="begin"/>
    </w:r>
    <w:r>
      <w:instrText xml:space="preserve"> PAGE   \* MERGEFORMAT </w:instrText>
    </w:r>
    <w:r>
      <w:fldChar w:fldCharType="separate"/>
    </w:r>
    <w:r>
      <w:t>125</w:t>
    </w:r>
    <w:r>
      <w:rPr>
        <w:noProof/>
      </w:rPr>
      <w:fldChar w:fldCharType="end"/>
    </w:r>
  </w:p>
  <w:p w14:paraId="5129EFAB" w14:textId="77777777" w:rsidR="007020D6" w:rsidRPr="006344EC" w:rsidRDefault="005C4DF7">
    <w:pPr>
      <w:pStyle w:val="Footer"/>
      <w:ind w:right="360"/>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3FED" w14:textId="77777777" w:rsidR="007020D6" w:rsidRPr="00B77887" w:rsidRDefault="007A75A1" w:rsidP="00263589">
    <w:pPr>
      <w:pStyle w:val="Footer"/>
      <w:jc w:val="right"/>
    </w:pPr>
    <w:r>
      <w:fldChar w:fldCharType="begin"/>
    </w:r>
    <w:r>
      <w:instrText xml:space="preserve"> PAGE   \* MERGEFORMAT </w:instrText>
    </w:r>
    <w:r>
      <w:fldChar w:fldCharType="separate"/>
    </w:r>
    <w:r>
      <w:t>125</w:t>
    </w:r>
    <w:r>
      <w:rPr>
        <w:noProof/>
      </w:rPr>
      <w:fldChar w:fldCharType="end"/>
    </w:r>
  </w:p>
  <w:p w14:paraId="101E436A" w14:textId="77777777" w:rsidR="007020D6" w:rsidRPr="006344EC" w:rsidRDefault="005C4DF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FAD2" w14:textId="77777777" w:rsidR="00CA0FF8" w:rsidRDefault="00CA0FF8">
      <w:r>
        <w:separator/>
      </w:r>
    </w:p>
  </w:footnote>
  <w:footnote w:type="continuationSeparator" w:id="0">
    <w:p w14:paraId="21AF233F" w14:textId="77777777" w:rsidR="00CA0FF8" w:rsidRDefault="00CA0FF8">
      <w:r>
        <w:continuationSeparator/>
      </w:r>
    </w:p>
  </w:footnote>
  <w:footnote w:type="continuationNotice" w:id="1">
    <w:p w14:paraId="794CE3DA" w14:textId="77777777" w:rsidR="00762066" w:rsidRDefault="00762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F7B9" w14:textId="77777777" w:rsidR="00322C59" w:rsidRDefault="00322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AEA8" w14:textId="77777777" w:rsidR="00322C59" w:rsidRDefault="00322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CF5E" w14:textId="77777777" w:rsidR="00322C59" w:rsidRDefault="00322C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6297" w14:textId="77777777" w:rsidR="007020D6" w:rsidRDefault="005C4D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6A3A" w14:textId="77777777" w:rsidR="007020D6" w:rsidRDefault="005C4D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7FFA" w14:textId="77777777" w:rsidR="007020D6" w:rsidRDefault="005C4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8C0194A"/>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i w:val="0"/>
        <w:iCs w:val="0"/>
      </w:rPr>
    </w:lvl>
    <w:lvl w:ilvl="2">
      <w:start w:val="1"/>
      <w:numFmt w:val="lowerLetter"/>
      <w:pStyle w:val="Heading3"/>
      <w:lvlText w:val="(%3)"/>
      <w:lvlJc w:val="left"/>
      <w:pPr>
        <w:tabs>
          <w:tab w:val="num" w:pos="1474"/>
        </w:tabs>
        <w:ind w:left="1474" w:hanging="737"/>
      </w:pPr>
      <w:rPr>
        <w:rFonts w:ascii="Arial" w:hAnsi="Arial" w:cs="Arial" w:hint="default"/>
        <w:b w:val="0"/>
        <w:bCs w:val="0"/>
        <w:i w:val="0"/>
        <w:iCs w:val="0"/>
        <w:color w:val="auto"/>
        <w:sz w:val="20"/>
        <w:szCs w:val="20"/>
      </w:rPr>
    </w:lvl>
    <w:lvl w:ilvl="3">
      <w:start w:val="1"/>
      <w:numFmt w:val="lowerRoman"/>
      <w:pStyle w:val="Heading4"/>
      <w:lvlText w:val="(%4)"/>
      <w:lvlJc w:val="left"/>
      <w:pPr>
        <w:tabs>
          <w:tab w:val="num" w:pos="2211"/>
        </w:tabs>
        <w:ind w:left="2211" w:hanging="737"/>
      </w:pPr>
      <w:rPr>
        <w:rFonts w:hint="default"/>
        <w:b w:val="0"/>
        <w:bCs/>
        <w:i w:val="0"/>
        <w:iCs w:val="0"/>
        <w:color w:val="auto"/>
      </w:rPr>
    </w:lvl>
    <w:lvl w:ilvl="4">
      <w:start w:val="1"/>
      <w:numFmt w:val="upperLetter"/>
      <w:pStyle w:val="Heading5"/>
      <w:lvlText w:val="(%5)"/>
      <w:lvlJc w:val="left"/>
      <w:pPr>
        <w:tabs>
          <w:tab w:val="num" w:pos="2948"/>
        </w:tabs>
        <w:ind w:left="2948" w:hanging="737"/>
      </w:pPr>
      <w:rPr>
        <w:rFonts w:hint="default"/>
        <w:i w:val="0"/>
        <w:iCs/>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Arial" w:hAnsi="Arial" w:cs="Arial" w:hint="default"/>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0EC0D10"/>
    <w:multiLevelType w:val="multilevel"/>
    <w:tmpl w:val="2F0AEE0A"/>
    <w:lvl w:ilvl="0">
      <w:start w:val="1"/>
      <w:numFmt w:val="none"/>
      <w:pStyle w:val="Def1"/>
      <w:suff w:val="nothing"/>
      <w:lvlText w:val=""/>
      <w:lvlJc w:val="left"/>
      <w:pPr>
        <w:ind w:left="709" w:firstLine="0"/>
      </w:pPr>
      <w:rPr>
        <w:rFonts w:hint="default"/>
        <w:b/>
      </w:rPr>
    </w:lvl>
    <w:lvl w:ilvl="1">
      <w:start w:val="1"/>
      <w:numFmt w:val="lowerLetter"/>
      <w:pStyle w:val="Def2"/>
      <w:lvlText w:val="(%2)"/>
      <w:lvlJc w:val="left"/>
      <w:pPr>
        <w:ind w:left="2694" w:hanging="709"/>
      </w:pPr>
      <w:rPr>
        <w:rFonts w:hint="default"/>
      </w:rPr>
    </w:lvl>
    <w:lvl w:ilvl="2">
      <w:start w:val="1"/>
      <w:numFmt w:val="lowerRoman"/>
      <w:pStyle w:val="Def3"/>
      <w:lvlText w:val="(%3)"/>
      <w:lvlJc w:val="left"/>
      <w:pPr>
        <w:ind w:left="2126" w:hanging="708"/>
      </w:pPr>
      <w:rPr>
        <w:rFonts w:hint="default"/>
      </w:rPr>
    </w:lvl>
    <w:lvl w:ilvl="3">
      <w:start w:val="1"/>
      <w:numFmt w:val="upperLetter"/>
      <w:pStyle w:val="Def4"/>
      <w:lvlText w:val="(%4)"/>
      <w:lvlJc w:val="left"/>
      <w:pPr>
        <w:ind w:left="2835" w:hanging="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1500B94"/>
    <w:multiLevelType w:val="multilevel"/>
    <w:tmpl w:val="DA00C9A0"/>
    <w:styleLink w:val="CUNumber"/>
    <w:lvl w:ilvl="0">
      <w:start w:val="1"/>
      <w:numFmt w:val="decimal"/>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3" w15:restartNumberingAfterBreak="0">
    <w:nsid w:val="04E276DC"/>
    <w:multiLevelType w:val="singleLevel"/>
    <w:tmpl w:val="1CAC5032"/>
    <w:lvl w:ilvl="0">
      <w:start w:val="1"/>
      <w:numFmt w:val="decimal"/>
      <w:lvlText w:val="%1"/>
      <w:lvlJc w:val="left"/>
      <w:pPr>
        <w:tabs>
          <w:tab w:val="num" w:pos="737"/>
        </w:tabs>
        <w:ind w:left="737" w:hanging="737"/>
      </w:pPr>
    </w:lvl>
  </w:abstractNum>
  <w:abstractNum w:abstractNumId="14" w15:restartNumberingAfterBreak="0">
    <w:nsid w:val="0A2F6B80"/>
    <w:multiLevelType w:val="multilevel"/>
    <w:tmpl w:val="847E357A"/>
    <w:styleLink w:val="Numberedlist"/>
    <w:lvl w:ilvl="0">
      <w:start w:val="1"/>
      <w:numFmt w:val="decimal"/>
      <w:pStyle w:val="NumberedList1"/>
      <w:lvlText w:val="%1"/>
      <w:lvlJc w:val="left"/>
      <w:pPr>
        <w:ind w:left="284" w:hanging="284"/>
      </w:pPr>
      <w:rPr>
        <w:rFonts w:ascii="Times New Roman" w:hAnsi="Times New Roman"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0A7C6490"/>
    <w:multiLevelType w:val="multilevel"/>
    <w:tmpl w:val="F768FFDA"/>
    <w:lvl w:ilvl="0">
      <w:start w:val="1"/>
      <w:numFmt w:val="none"/>
      <w:pStyle w:val="DTBodyText"/>
      <w:lvlText w:val="%1"/>
      <w:lvlJc w:val="left"/>
      <w:pPr>
        <w:tabs>
          <w:tab w:val="num" w:pos="0"/>
        </w:tabs>
        <w:ind w:left="0" w:firstLine="0"/>
      </w:pPr>
      <w:rPr>
        <w:rFonts w:hint="default"/>
      </w:rPr>
    </w:lvl>
    <w:lvl w:ilvl="1">
      <w:start w:val="1"/>
      <w:numFmt w:val="lowerLetter"/>
      <w:pStyle w:val="DTSubParaa"/>
      <w:lvlText w:val="%2."/>
      <w:lvlJc w:val="left"/>
      <w:pPr>
        <w:tabs>
          <w:tab w:val="num" w:pos="1134"/>
        </w:tabs>
        <w:ind w:left="1134" w:hanging="567"/>
      </w:pPr>
      <w:rPr>
        <w:rFonts w:hint="default"/>
      </w:rPr>
    </w:lvl>
    <w:lvl w:ilvl="2">
      <w:start w:val="1"/>
      <w:numFmt w:val="lowerRoman"/>
      <w:pStyle w:val="DTSubParab"/>
      <w:lvlText w:val="%3."/>
      <w:lvlJc w:val="right"/>
      <w:pPr>
        <w:tabs>
          <w:tab w:val="num" w:pos="1418"/>
        </w:tabs>
        <w:ind w:left="1418" w:hanging="284"/>
      </w:pPr>
      <w:rPr>
        <w:rFonts w:hint="default"/>
      </w:rPr>
    </w:lvl>
    <w:lvl w:ilvl="3">
      <w:start w:val="1"/>
      <w:numFmt w:val="none"/>
      <w:lvlText w:val="%4"/>
      <w:lvlJc w:val="left"/>
      <w:pPr>
        <w:ind w:left="1701" w:hanging="567"/>
      </w:pPr>
      <w:rPr>
        <w:rFonts w:hint="default"/>
      </w:rPr>
    </w:lvl>
    <w:lvl w:ilvl="4">
      <w:start w:val="1"/>
      <w:numFmt w:val="none"/>
      <w:lvlText w:val="%5"/>
      <w:lvlJc w:val="left"/>
      <w:pPr>
        <w:ind w:left="1701" w:hanging="567"/>
      </w:pPr>
      <w:rPr>
        <w:rFonts w:hint="default"/>
      </w:rPr>
    </w:lvl>
    <w:lvl w:ilvl="5">
      <w:start w:val="1"/>
      <w:numFmt w:val="none"/>
      <w:lvlText w:val="%6"/>
      <w:lvlJc w:val="right"/>
      <w:pPr>
        <w:ind w:left="1701" w:hanging="567"/>
      </w:pPr>
      <w:rPr>
        <w:rFonts w:hint="default"/>
      </w:rPr>
    </w:lvl>
    <w:lvl w:ilvl="6">
      <w:start w:val="1"/>
      <w:numFmt w:val="none"/>
      <w:lvlText w:val="%7"/>
      <w:lvlJc w:val="left"/>
      <w:pPr>
        <w:ind w:left="1701" w:hanging="567"/>
      </w:pPr>
      <w:rPr>
        <w:rFonts w:hint="default"/>
      </w:rPr>
    </w:lvl>
    <w:lvl w:ilvl="7">
      <w:start w:val="1"/>
      <w:numFmt w:val="none"/>
      <w:lvlText w:val="%8"/>
      <w:lvlJc w:val="left"/>
      <w:pPr>
        <w:ind w:left="1701" w:hanging="567"/>
      </w:pPr>
      <w:rPr>
        <w:rFonts w:hint="default"/>
      </w:rPr>
    </w:lvl>
    <w:lvl w:ilvl="8">
      <w:start w:val="1"/>
      <w:numFmt w:val="none"/>
      <w:lvlText w:val="%9"/>
      <w:lvlJc w:val="right"/>
      <w:pPr>
        <w:ind w:left="1701" w:hanging="567"/>
      </w:pPr>
      <w:rPr>
        <w:rFonts w:hint="default"/>
      </w:rPr>
    </w:lvl>
  </w:abstractNum>
  <w:abstractNum w:abstractNumId="16" w15:restartNumberingAfterBreak="0">
    <w:nsid w:val="0C2934FB"/>
    <w:multiLevelType w:val="singleLevel"/>
    <w:tmpl w:val="5D2A665A"/>
    <w:lvl w:ilvl="0">
      <w:start w:val="1"/>
      <w:numFmt w:val="decimal"/>
      <w:lvlText w:val="%1"/>
      <w:lvlJc w:val="left"/>
      <w:pPr>
        <w:tabs>
          <w:tab w:val="num" w:pos="737"/>
        </w:tabs>
        <w:ind w:left="737" w:hanging="737"/>
      </w:pPr>
    </w:lvl>
  </w:abstractNum>
  <w:abstractNum w:abstractNumId="17" w15:restartNumberingAfterBreak="0">
    <w:nsid w:val="0DA46E37"/>
    <w:multiLevelType w:val="multilevel"/>
    <w:tmpl w:val="55F85C86"/>
    <w:lvl w:ilvl="0">
      <w:start w:val="1"/>
      <w:numFmt w:val="none"/>
      <w:pStyle w:val="DTTableText"/>
      <w:suff w:val="nothing"/>
      <w:lvlText w:val="%1"/>
      <w:lvlJc w:val="left"/>
      <w:pPr>
        <w:ind w:left="0" w:firstLine="0"/>
      </w:pPr>
      <w:rPr>
        <w:rFonts w:hint="default"/>
      </w:rPr>
    </w:lvl>
    <w:lvl w:ilvl="1">
      <w:start w:val="1"/>
      <w:numFmt w:val="lowerLetter"/>
      <w:pStyle w:val="DTTableTextSuba"/>
      <w:lvlText w:val="%2."/>
      <w:lvlJc w:val="left"/>
      <w:pPr>
        <w:tabs>
          <w:tab w:val="num" w:pos="510"/>
        </w:tabs>
        <w:ind w:left="510" w:hanging="340"/>
      </w:pPr>
      <w:rPr>
        <w:rFonts w:hint="default"/>
      </w:rPr>
    </w:lvl>
    <w:lvl w:ilvl="2">
      <w:start w:val="1"/>
      <w:numFmt w:val="lowerRoman"/>
      <w:pStyle w:val="DTTableTextSubb"/>
      <w:lvlText w:val="%3."/>
      <w:lvlJc w:val="left"/>
      <w:pPr>
        <w:tabs>
          <w:tab w:val="num" w:pos="851"/>
        </w:tabs>
        <w:ind w:left="85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FD2132"/>
    <w:multiLevelType w:val="hybridMultilevel"/>
    <w:tmpl w:val="C6BA5FE6"/>
    <w:lvl w:ilvl="0" w:tplc="FFFFFFFF">
      <w:start w:val="1"/>
      <w:numFmt w:val="decimal"/>
      <w:pStyle w:val="ListnumericalLevel1"/>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253242C"/>
    <w:multiLevelType w:val="hybridMultilevel"/>
    <w:tmpl w:val="5846E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32D5C62"/>
    <w:multiLevelType w:val="multilevel"/>
    <w:tmpl w:val="908E18A0"/>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E44369"/>
    <w:multiLevelType w:val="hybridMultilevel"/>
    <w:tmpl w:val="D17AE226"/>
    <w:lvl w:ilvl="0" w:tplc="3BBACD8E">
      <w:start w:val="1"/>
      <w:numFmt w:val="lowerLetter"/>
      <w:pStyle w:val="PFNumLevel4"/>
      <w:lvlText w:val="(%1)"/>
      <w:lvlJc w:val="left"/>
      <w:pPr>
        <w:ind w:left="1457" w:hanging="360"/>
      </w:pPr>
      <w:rPr>
        <w:rFonts w:cs="Times New Roman"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3"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C8D713E"/>
    <w:multiLevelType w:val="multilevel"/>
    <w:tmpl w:val="CA56C098"/>
    <w:lvl w:ilvl="0">
      <w:start w:val="7"/>
      <w:numFmt w:val="decimal"/>
      <w:pStyle w:val="MMTopic2"/>
      <w:lvlText w:val="%1."/>
      <w:lvlJc w:val="left"/>
      <w:pPr>
        <w:ind w:left="709" w:hanging="709"/>
      </w:pPr>
      <w:rPr>
        <w:rFonts w:cs="Times New Roman" w:hint="default"/>
      </w:rPr>
    </w:lvl>
    <w:lvl w:ilvl="1">
      <w:start w:val="1"/>
      <w:numFmt w:val="none"/>
      <w:pStyle w:val="ClauseL1"/>
      <w:lvlText w:val="1.1"/>
      <w:lvlJc w:val="left"/>
      <w:pPr>
        <w:ind w:left="709" w:hanging="709"/>
      </w:pPr>
      <w:rPr>
        <w:rFonts w:cs="Times New Roman" w:hint="default"/>
        <w:b w:val="0"/>
      </w:rPr>
    </w:lvl>
    <w:lvl w:ilvl="2">
      <w:start w:val="1"/>
      <w:numFmt w:val="lowerLetter"/>
      <w:pStyle w:val="ClauseL2"/>
      <w:lvlText w:val="%3)"/>
      <w:lvlJc w:val="left"/>
      <w:pPr>
        <w:ind w:left="2127" w:hanging="709"/>
      </w:pPr>
      <w:rPr>
        <w:rFonts w:cs="Times New Roman" w:hint="default"/>
      </w:rPr>
    </w:lvl>
    <w:lvl w:ilvl="3">
      <w:start w:val="1"/>
      <w:numFmt w:val="lowerRoman"/>
      <w:pStyle w:val="ClauseL3"/>
      <w:lvlText w:val="%4)"/>
      <w:lvlJc w:val="left"/>
      <w:pPr>
        <w:ind w:left="2836" w:hanging="709"/>
      </w:pPr>
      <w:rPr>
        <w:rFonts w:cs="Times New Roman" w:hint="default"/>
      </w:rPr>
    </w:lvl>
    <w:lvl w:ilvl="4">
      <w:start w:val="1"/>
      <w:numFmt w:val="decimal"/>
      <w:pStyle w:val="MMTopic5"/>
      <w:suff w:val="space"/>
      <w:lvlText w:val="%1.%2.%3.%4.%5"/>
      <w:lvlJc w:val="left"/>
      <w:pPr>
        <w:ind w:left="3545" w:hanging="709"/>
      </w:pPr>
      <w:rPr>
        <w:rFonts w:cs="Times New Roman" w:hint="default"/>
      </w:rPr>
    </w:lvl>
    <w:lvl w:ilvl="5">
      <w:start w:val="1"/>
      <w:numFmt w:val="lowerRoman"/>
      <w:lvlText w:val="(%6)"/>
      <w:lvlJc w:val="left"/>
      <w:pPr>
        <w:ind w:left="4254" w:hanging="709"/>
      </w:pPr>
      <w:rPr>
        <w:rFonts w:cs="Times New Roman" w:hint="default"/>
      </w:rPr>
    </w:lvl>
    <w:lvl w:ilvl="6">
      <w:start w:val="1"/>
      <w:numFmt w:val="decimal"/>
      <w:lvlText w:val="%7."/>
      <w:lvlJc w:val="left"/>
      <w:pPr>
        <w:ind w:left="4963" w:hanging="709"/>
      </w:pPr>
      <w:rPr>
        <w:rFonts w:cs="Times New Roman" w:hint="default"/>
      </w:rPr>
    </w:lvl>
    <w:lvl w:ilvl="7">
      <w:start w:val="1"/>
      <w:numFmt w:val="lowerLetter"/>
      <w:lvlText w:val="%8."/>
      <w:lvlJc w:val="left"/>
      <w:pPr>
        <w:ind w:left="5672" w:hanging="709"/>
      </w:pPr>
      <w:rPr>
        <w:rFonts w:cs="Times New Roman" w:hint="default"/>
      </w:rPr>
    </w:lvl>
    <w:lvl w:ilvl="8">
      <w:start w:val="1"/>
      <w:numFmt w:val="lowerRoman"/>
      <w:lvlText w:val="%9."/>
      <w:lvlJc w:val="left"/>
      <w:pPr>
        <w:ind w:left="6381" w:hanging="709"/>
      </w:pPr>
      <w:rPr>
        <w:rFonts w:cs="Times New Roman" w:hint="default"/>
      </w:rPr>
    </w:lvl>
  </w:abstractNum>
  <w:abstractNum w:abstractNumId="25" w15:restartNumberingAfterBreak="0">
    <w:nsid w:val="1CCD185D"/>
    <w:multiLevelType w:val="singleLevel"/>
    <w:tmpl w:val="9EF227FC"/>
    <w:lvl w:ilvl="0">
      <w:start w:val="1"/>
      <w:numFmt w:val="bullet"/>
      <w:lvlText w:val=""/>
      <w:lvlJc w:val="left"/>
      <w:pPr>
        <w:tabs>
          <w:tab w:val="num" w:pos="737"/>
        </w:tabs>
        <w:ind w:left="737" w:hanging="737"/>
      </w:pPr>
      <w:rPr>
        <w:rFonts w:ascii="Symbol" w:hAnsi="Symbol" w:hint="default"/>
      </w:rPr>
    </w:lvl>
  </w:abstractNum>
  <w:abstractNum w:abstractNumId="26" w15:restartNumberingAfterBreak="0">
    <w:nsid w:val="1E002126"/>
    <w:multiLevelType w:val="multilevel"/>
    <w:tmpl w:val="EF5892DA"/>
    <w:lvl w:ilvl="0">
      <w:start w:val="1"/>
      <w:numFmt w:val="bullet"/>
      <w:pStyle w:val="PFBulletMargin"/>
      <w:lvlText w:val=""/>
      <w:lvlJc w:val="left"/>
      <w:pPr>
        <w:tabs>
          <w:tab w:val="num" w:pos="1848"/>
        </w:tabs>
        <w:ind w:left="1848" w:hanging="924"/>
      </w:pPr>
      <w:rPr>
        <w:rFonts w:ascii="Symbol" w:hAnsi="Symbol" w:hint="default"/>
        <w:b w:val="0"/>
        <w:i w:val="0"/>
        <w:color w:val="auto"/>
        <w:sz w:val="16"/>
      </w:rPr>
    </w:lvl>
    <w:lvl w:ilvl="1">
      <w:start w:val="1"/>
      <w:numFmt w:val="bullet"/>
      <w:pStyle w:val="PFBulletLevel1"/>
      <w:lvlText w:val=""/>
      <w:lvlJc w:val="left"/>
      <w:pPr>
        <w:tabs>
          <w:tab w:val="num" w:pos="2772"/>
        </w:tabs>
        <w:ind w:left="2772" w:hanging="924"/>
      </w:pPr>
      <w:rPr>
        <w:rFonts w:ascii="Symbol" w:hAnsi="Symbol" w:hint="default"/>
        <w:b w:val="0"/>
        <w:i w:val="0"/>
        <w:color w:val="auto"/>
        <w:sz w:val="16"/>
      </w:rPr>
    </w:lvl>
    <w:lvl w:ilvl="2">
      <w:start w:val="1"/>
      <w:numFmt w:val="bullet"/>
      <w:pStyle w:val="PFBulletLevel2"/>
      <w:lvlText w:val=""/>
      <w:lvlJc w:val="left"/>
      <w:pPr>
        <w:tabs>
          <w:tab w:val="num" w:pos="3697"/>
        </w:tabs>
        <w:ind w:left="3697" w:hanging="925"/>
      </w:pPr>
      <w:rPr>
        <w:rFonts w:ascii="Symbol" w:hAnsi="Symbol" w:hint="default"/>
        <w:b w:val="0"/>
        <w:i w:val="0"/>
        <w:color w:val="auto"/>
        <w:sz w:val="16"/>
      </w:rPr>
    </w:lvl>
    <w:lvl w:ilvl="3">
      <w:start w:val="1"/>
      <w:numFmt w:val="bullet"/>
      <w:pStyle w:val="PFBulletLevel3"/>
      <w:lvlText w:val=""/>
      <w:lvlJc w:val="left"/>
      <w:pPr>
        <w:tabs>
          <w:tab w:val="num" w:pos="4621"/>
        </w:tabs>
        <w:ind w:left="4621" w:hanging="924"/>
      </w:pPr>
      <w:rPr>
        <w:rFonts w:ascii="Symbol" w:hAnsi="Symbol" w:hint="default"/>
        <w:b w:val="0"/>
        <w:i w:val="0"/>
        <w:color w:val="auto"/>
        <w:sz w:val="16"/>
      </w:rPr>
    </w:lvl>
    <w:lvl w:ilvl="4">
      <w:start w:val="1"/>
      <w:numFmt w:val="none"/>
      <w:suff w:val="nothing"/>
      <w:lvlText w:val=""/>
      <w:lvlJc w:val="left"/>
      <w:pPr>
        <w:ind w:left="924" w:firstLine="0"/>
      </w:pPr>
      <w:rPr>
        <w:rFonts w:hint="default"/>
      </w:rPr>
    </w:lvl>
    <w:lvl w:ilvl="5">
      <w:start w:val="1"/>
      <w:numFmt w:val="none"/>
      <w:suff w:val="nothing"/>
      <w:lvlText w:val=""/>
      <w:lvlJc w:val="left"/>
      <w:pPr>
        <w:ind w:left="924" w:firstLine="0"/>
      </w:pPr>
      <w:rPr>
        <w:rFonts w:hint="default"/>
      </w:rPr>
    </w:lvl>
    <w:lvl w:ilvl="6">
      <w:start w:val="1"/>
      <w:numFmt w:val="none"/>
      <w:lvlText w:val="%7."/>
      <w:lvlJc w:val="left"/>
      <w:pPr>
        <w:tabs>
          <w:tab w:val="num" w:pos="3444"/>
        </w:tabs>
        <w:ind w:left="3444" w:hanging="360"/>
      </w:pPr>
      <w:rPr>
        <w:rFonts w:hint="default"/>
      </w:rPr>
    </w:lvl>
    <w:lvl w:ilvl="7">
      <w:start w:val="1"/>
      <w:numFmt w:val="lowerLetter"/>
      <w:lvlText w:val="%8."/>
      <w:lvlJc w:val="left"/>
      <w:pPr>
        <w:tabs>
          <w:tab w:val="num" w:pos="3804"/>
        </w:tabs>
        <w:ind w:left="3804" w:hanging="360"/>
      </w:pPr>
      <w:rPr>
        <w:rFonts w:hint="default"/>
      </w:rPr>
    </w:lvl>
    <w:lvl w:ilvl="8">
      <w:start w:val="1"/>
      <w:numFmt w:val="lowerRoman"/>
      <w:lvlText w:val="%9."/>
      <w:lvlJc w:val="left"/>
      <w:pPr>
        <w:tabs>
          <w:tab w:val="num" w:pos="4164"/>
        </w:tabs>
        <w:ind w:left="4164" w:hanging="360"/>
      </w:pPr>
      <w:rPr>
        <w:rFonts w:hint="default"/>
      </w:rPr>
    </w:lvl>
  </w:abstractNum>
  <w:abstractNum w:abstractNumId="27" w15:restartNumberingAfterBreak="0">
    <w:nsid w:val="22E44944"/>
    <w:multiLevelType w:val="multilevel"/>
    <w:tmpl w:val="522CCBD6"/>
    <w:lvl w:ilvl="0">
      <w:start w:val="1"/>
      <w:numFmt w:val="decimal"/>
      <w:pStyle w:val="CCRLevel4"/>
      <w:lvlText w:val="%1"/>
      <w:lvlJc w:val="left"/>
      <w:pPr>
        <w:tabs>
          <w:tab w:val="num" w:pos="1633"/>
        </w:tabs>
        <w:ind w:left="1633" w:hanging="924"/>
      </w:pPr>
      <w:rPr>
        <w:rFonts w:hint="default"/>
        <w:b w:val="0"/>
      </w:rPr>
    </w:lvl>
    <w:lvl w:ilvl="1">
      <w:start w:val="1"/>
      <w:numFmt w:val="decimal"/>
      <w:lvlText w:val="%1.%2"/>
      <w:lvlJc w:val="left"/>
      <w:pPr>
        <w:tabs>
          <w:tab w:val="num" w:pos="2342"/>
        </w:tabs>
        <w:ind w:left="2342" w:hanging="924"/>
      </w:pPr>
      <w:rPr>
        <w:rFonts w:cs="Times New Roman" w:hint="default"/>
        <w:b/>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lvlText w:val="%1.%2.%3"/>
      <w:lvlJc w:val="left"/>
      <w:pPr>
        <w:tabs>
          <w:tab w:val="num" w:pos="-5454"/>
        </w:tabs>
        <w:ind w:left="-5454" w:hanging="924"/>
      </w:pPr>
      <w:rPr>
        <w:rFonts w:hint="default"/>
        <w:b w:val="0"/>
        <w:sz w:val="21"/>
        <w:szCs w:val="21"/>
      </w:rPr>
    </w:lvl>
    <w:lvl w:ilvl="3">
      <w:start w:val="1"/>
      <w:numFmt w:val="lowerLetter"/>
      <w:lvlText w:val="(%4)"/>
      <w:lvlJc w:val="right"/>
      <w:pPr>
        <w:tabs>
          <w:tab w:val="num" w:pos="-13250"/>
        </w:tabs>
        <w:ind w:left="-13250" w:hanging="924"/>
      </w:pPr>
      <w:rPr>
        <w:rFonts w:cs="Times New Roman" w:hint="default"/>
      </w:rPr>
    </w:lvl>
    <w:lvl w:ilvl="4">
      <w:start w:val="1"/>
      <w:numFmt w:val="lowerRoman"/>
      <w:lvlText w:val="(%5)"/>
      <w:lvlJc w:val="left"/>
      <w:pPr>
        <w:tabs>
          <w:tab w:val="num" w:pos="-21046"/>
        </w:tabs>
        <w:ind w:left="-21046" w:hanging="924"/>
      </w:pPr>
      <w:rPr>
        <w:rFonts w:hint="default"/>
      </w:rPr>
    </w:lvl>
    <w:lvl w:ilvl="5">
      <w:start w:val="1"/>
      <w:numFmt w:val="lowerRoman"/>
      <w:lvlText w:val="(%6)"/>
      <w:lvlJc w:val="left"/>
      <w:pPr>
        <w:tabs>
          <w:tab w:val="num" w:pos="-28842"/>
        </w:tabs>
        <w:ind w:left="-28842" w:hanging="924"/>
      </w:pPr>
      <w:rPr>
        <w:rFonts w:hint="default"/>
      </w:rPr>
    </w:lvl>
    <w:lvl w:ilvl="6">
      <w:start w:val="1"/>
      <w:numFmt w:val="decimal"/>
      <w:suff w:val="nothing"/>
      <w:lvlText w:val="%7"/>
      <w:lvlJc w:val="left"/>
      <w:pPr>
        <w:ind w:left="-31680" w:firstLine="0"/>
      </w:pPr>
      <w:rPr>
        <w:rFonts w:hint="default"/>
        <w:b w:val="0"/>
        <w:i w:val="0"/>
      </w:rPr>
    </w:lvl>
    <w:lvl w:ilvl="7">
      <w:start w:val="1"/>
      <w:numFmt w:val="lowerLetter"/>
      <w:lvlText w:val="(%8)"/>
      <w:lvlJc w:val="left"/>
      <w:pPr>
        <w:tabs>
          <w:tab w:val="num" w:pos="-31680"/>
        </w:tabs>
        <w:ind w:left="-31680" w:firstLine="0"/>
      </w:pPr>
      <w:rPr>
        <w:rFonts w:hint="default"/>
      </w:rPr>
    </w:lvl>
    <w:lvl w:ilvl="8">
      <w:start w:val="1"/>
      <w:numFmt w:val="lowerRoman"/>
      <w:lvlText w:val="(%9)"/>
      <w:lvlJc w:val="left"/>
      <w:pPr>
        <w:tabs>
          <w:tab w:val="num" w:pos="-31680"/>
        </w:tabs>
        <w:ind w:left="-31680" w:firstLine="0"/>
      </w:pPr>
      <w:rPr>
        <w:rFonts w:hint="default"/>
      </w:rPr>
    </w:lvl>
  </w:abstractNum>
  <w:abstractNum w:abstractNumId="28" w15:restartNumberingAfterBreak="0">
    <w:nsid w:val="231E7A67"/>
    <w:multiLevelType w:val="singleLevel"/>
    <w:tmpl w:val="5DFAAA46"/>
    <w:lvl w:ilvl="0">
      <w:start w:val="1"/>
      <w:numFmt w:val="bullet"/>
      <w:pStyle w:val="PFDashMargin"/>
      <w:lvlText w:val=""/>
      <w:lvlJc w:val="left"/>
      <w:pPr>
        <w:tabs>
          <w:tab w:val="num" w:pos="924"/>
        </w:tabs>
        <w:ind w:left="924" w:hanging="924"/>
      </w:pPr>
      <w:rPr>
        <w:rFonts w:ascii="Symbol" w:hAnsi="Symbol" w:hint="default"/>
        <w:color w:val="auto"/>
        <w:sz w:val="16"/>
      </w:rPr>
    </w:lvl>
  </w:abstractNum>
  <w:abstractNum w:abstractNumId="29" w15:restartNumberingAfterBreak="0">
    <w:nsid w:val="246F755D"/>
    <w:multiLevelType w:val="multilevel"/>
    <w:tmpl w:val="EBAE2800"/>
    <w:styleLink w:val="StyleOutlinenumbered"/>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52C338F"/>
    <w:multiLevelType w:val="hybridMultilevel"/>
    <w:tmpl w:val="533CB93E"/>
    <w:lvl w:ilvl="0" w:tplc="23DACD16">
      <w:start w:val="1"/>
      <w:numFmt w:val="lowerRoman"/>
      <w:pStyle w:val="PFNumLevel5"/>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1" w15:restartNumberingAfterBreak="0">
    <w:nsid w:val="271453AB"/>
    <w:multiLevelType w:val="hybridMultilevel"/>
    <w:tmpl w:val="17EC2C46"/>
    <w:lvl w:ilvl="0" w:tplc="FFFFFFFF">
      <w:start w:val="1"/>
      <w:numFmt w:val="decimal"/>
      <w:pStyle w:val="DTAnnex1"/>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3" w15:restartNumberingAfterBreak="0">
    <w:nsid w:val="2A983AAD"/>
    <w:multiLevelType w:val="multilevel"/>
    <w:tmpl w:val="579EAA0C"/>
    <w:lvl w:ilvl="0">
      <w:start w:val="1"/>
      <w:numFmt w:val="decimal"/>
      <w:lvlText w:val="%1"/>
      <w:lvlJc w:val="left"/>
      <w:pPr>
        <w:tabs>
          <w:tab w:val="num" w:pos="924"/>
        </w:tabs>
        <w:ind w:left="924" w:hanging="924"/>
      </w:pPr>
      <w:rPr>
        <w:rFonts w:cs="Times New Roman" w:hint="default"/>
        <w:b/>
      </w:rPr>
    </w:lvl>
    <w:lvl w:ilvl="1">
      <w:start w:val="1"/>
      <w:numFmt w:val="decimal"/>
      <w:lvlText w:val="%1.%2"/>
      <w:lvlJc w:val="left"/>
      <w:pPr>
        <w:tabs>
          <w:tab w:val="num" w:pos="1634"/>
        </w:tabs>
        <w:ind w:left="1634" w:hanging="924"/>
      </w:pPr>
      <w:rPr>
        <w:rFonts w:cs="Times New Roman" w:hint="default"/>
        <w:b w:val="0"/>
        <w:i w:val="0"/>
        <w:sz w:val="22"/>
        <w:szCs w:val="22"/>
      </w:rPr>
    </w:lvl>
    <w:lvl w:ilvl="2">
      <w:start w:val="1"/>
      <w:numFmt w:val="decimal"/>
      <w:lvlText w:val="%1.%2.%3"/>
      <w:lvlJc w:val="left"/>
      <w:pPr>
        <w:tabs>
          <w:tab w:val="num" w:pos="924"/>
        </w:tabs>
        <w:ind w:left="924" w:hanging="924"/>
      </w:pPr>
      <w:rPr>
        <w:rFonts w:cs="Times New Roman" w:hint="default"/>
        <w:b w:val="0"/>
        <w:i w:val="0"/>
        <w:color w:val="auto"/>
        <w:sz w:val="22"/>
        <w:szCs w:val="22"/>
      </w:rPr>
    </w:lvl>
    <w:lvl w:ilvl="3">
      <w:start w:val="1"/>
      <w:numFmt w:val="lowerLetter"/>
      <w:lvlText w:val="(%4)"/>
      <w:lvlJc w:val="left"/>
      <w:pPr>
        <w:tabs>
          <w:tab w:val="num" w:pos="2930"/>
        </w:tabs>
        <w:ind w:left="2142" w:hanging="567"/>
      </w:pPr>
      <w:rPr>
        <w:rFonts w:cs="Times New Roman" w:hint="default"/>
        <w:b w:val="0"/>
        <w:i w:val="0"/>
        <w:color w:val="auto"/>
      </w:rPr>
    </w:lvl>
    <w:lvl w:ilvl="4">
      <w:start w:val="1"/>
      <w:numFmt w:val="upperLetter"/>
      <w:lvlText w:val="%5."/>
      <w:lvlJc w:val="left"/>
      <w:pPr>
        <w:tabs>
          <w:tab w:val="num" w:pos="1848"/>
        </w:tabs>
        <w:ind w:left="1848" w:hanging="924"/>
      </w:pPr>
      <w:rPr>
        <w:rFonts w:hint="default"/>
        <w:i w:val="0"/>
      </w:rPr>
    </w:lvl>
    <w:lvl w:ilvl="5">
      <w:start w:val="1"/>
      <w:numFmt w:val="lowerRoman"/>
      <w:lvlRestart w:val="0"/>
      <w:lvlText w:val="(%6)"/>
      <w:lvlJc w:val="left"/>
      <w:pPr>
        <w:tabs>
          <w:tab w:val="num" w:pos="3697"/>
        </w:tabs>
        <w:ind w:left="3697" w:hanging="924"/>
      </w:pPr>
      <w:rPr>
        <w:rFonts w:cs="Times New Roman" w:hint="default"/>
      </w:rPr>
    </w:lvl>
    <w:lvl w:ilvl="6">
      <w:start w:val="1"/>
      <w:numFmt w:val="none"/>
      <w:suff w:val="nothing"/>
      <w:lvlText w:val=""/>
      <w:lvlJc w:val="left"/>
      <w:pPr>
        <w:ind w:left="0" w:firstLine="0"/>
      </w:pPr>
      <w:rPr>
        <w:rFonts w:cs="Times New Roman" w:hint="default"/>
      </w:rPr>
    </w:lvl>
    <w:lvl w:ilvl="7">
      <w:start w:val="1"/>
      <w:numFmt w:val="upperLetter"/>
      <w:lvlText w:val="%8."/>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4" w15:restartNumberingAfterBreak="0">
    <w:nsid w:val="2B9B159F"/>
    <w:multiLevelType w:val="multilevel"/>
    <w:tmpl w:val="9656E514"/>
    <w:styleLink w:val="HeadingsList"/>
    <w:lvl w:ilvl="0">
      <w:start w:val="1"/>
      <w:numFmt w:val="decimal"/>
      <w:pStyle w:val="Heading1Numbered"/>
      <w:lvlText w:val="%1."/>
      <w:lvlJc w:val="left"/>
      <w:pPr>
        <w:ind w:left="567" w:hanging="567"/>
      </w:pPr>
      <w:rPr>
        <w:rFonts w:hint="default"/>
      </w:rPr>
    </w:lvl>
    <w:lvl w:ilvl="1">
      <w:start w:val="1"/>
      <w:numFmt w:val="decimal"/>
      <w:pStyle w:val="HeadingStylexx"/>
      <w:lvlText w:val="%1.%2"/>
      <w:lvlJc w:val="left"/>
      <w:pPr>
        <w:ind w:left="567" w:hanging="567"/>
      </w:pPr>
      <w:rPr>
        <w:rFonts w:hint="default"/>
      </w:rPr>
    </w:lvl>
    <w:lvl w:ilvl="2">
      <w:start w:val="1"/>
      <w:numFmt w:val="decimal"/>
      <w:pStyle w:val="HeadingStylexxx"/>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5"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F4B0658"/>
    <w:multiLevelType w:val="multilevel"/>
    <w:tmpl w:val="6284EC78"/>
    <w:lvl w:ilvl="0">
      <w:start w:val="1"/>
      <w:numFmt w:val="decimal"/>
      <w:pStyle w:val="Heading1numbered0"/>
      <w:lvlText w:val="%1"/>
      <w:lvlJc w:val="left"/>
      <w:pPr>
        <w:tabs>
          <w:tab w:val="num" w:pos="360"/>
        </w:tabs>
        <w:ind w:left="0" w:firstLine="0"/>
      </w:pPr>
    </w:lvl>
    <w:lvl w:ilvl="1">
      <w:start w:val="1"/>
      <w:numFmt w:val="decimal"/>
      <w:pStyle w:val="Heading2numbered"/>
      <w:lvlText w:val="%1.%2"/>
      <w:lvlJc w:val="left"/>
      <w:pPr>
        <w:tabs>
          <w:tab w:val="num" w:pos="720"/>
        </w:tabs>
        <w:ind w:left="0" w:firstLine="0"/>
      </w:pPr>
    </w:lvl>
    <w:lvl w:ilvl="2">
      <w:start w:val="1"/>
      <w:numFmt w:val="decimal"/>
      <w:pStyle w:val="Heading3numbered"/>
      <w:lvlText w:val="%1.%2.%3"/>
      <w:lvlJc w:val="left"/>
      <w:pPr>
        <w:tabs>
          <w:tab w:val="num" w:pos="720"/>
        </w:tabs>
        <w:ind w:left="0" w:firstLine="0"/>
      </w:pPr>
    </w:lvl>
    <w:lvl w:ilvl="3">
      <w:start w:val="1"/>
      <w:numFmt w:val="decimal"/>
      <w:pStyle w:val="Heading4numbered"/>
      <w:lvlText w:val="%1.%2.%3.%4"/>
      <w:lvlJc w:val="left"/>
      <w:pPr>
        <w:tabs>
          <w:tab w:val="num" w:pos="1080"/>
        </w:tabs>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2FCC4FEE"/>
    <w:multiLevelType w:val="multilevel"/>
    <w:tmpl w:val="7116BFA4"/>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b w:val="0"/>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38" w15:restartNumberingAfterBreak="0">
    <w:nsid w:val="31083429"/>
    <w:multiLevelType w:val="hybridMultilevel"/>
    <w:tmpl w:val="62EEBA48"/>
    <w:lvl w:ilvl="0" w:tplc="FFFFFFFF">
      <w:start w:val="1"/>
      <w:numFmt w:val="bullet"/>
      <w:pStyle w:val="DTCaption"/>
      <w:lvlText w:val=""/>
      <w:lvlJc w:val="left"/>
      <w:pPr>
        <w:ind w:left="644" w:hanging="360"/>
      </w:pPr>
      <w:rPr>
        <w:rFonts w:ascii="Symbol" w:hAnsi="Symbol" w:hint="default"/>
      </w:rPr>
    </w:lvl>
    <w:lvl w:ilvl="1" w:tplc="FFFFFFFF">
      <w:start w:val="1"/>
      <w:numFmt w:val="bullet"/>
      <w:lvlText w:val="o"/>
      <w:lvlJc w:val="left"/>
      <w:pPr>
        <w:ind w:left="1470" w:hanging="360"/>
      </w:pPr>
      <w:rPr>
        <w:rFonts w:ascii="Courier New" w:hAnsi="Courier New" w:cs="Courier New" w:hint="default"/>
      </w:rPr>
    </w:lvl>
    <w:lvl w:ilvl="2" w:tplc="FFFFFFFF" w:tentative="1">
      <w:start w:val="1"/>
      <w:numFmt w:val="bullet"/>
      <w:lvlText w:val=""/>
      <w:lvlJc w:val="left"/>
      <w:pPr>
        <w:ind w:left="2190" w:hanging="360"/>
      </w:pPr>
      <w:rPr>
        <w:rFonts w:ascii="Wingdings" w:hAnsi="Wingdings" w:hint="default"/>
      </w:rPr>
    </w:lvl>
    <w:lvl w:ilvl="3" w:tplc="FFFFFFFF" w:tentative="1">
      <w:start w:val="1"/>
      <w:numFmt w:val="bullet"/>
      <w:lvlText w:val=""/>
      <w:lvlJc w:val="left"/>
      <w:pPr>
        <w:ind w:left="2910" w:hanging="360"/>
      </w:pPr>
      <w:rPr>
        <w:rFonts w:ascii="Symbol" w:hAnsi="Symbol" w:hint="default"/>
      </w:rPr>
    </w:lvl>
    <w:lvl w:ilvl="4" w:tplc="FFFFFFFF" w:tentative="1">
      <w:start w:val="1"/>
      <w:numFmt w:val="bullet"/>
      <w:lvlText w:val="o"/>
      <w:lvlJc w:val="left"/>
      <w:pPr>
        <w:ind w:left="3630" w:hanging="360"/>
      </w:pPr>
      <w:rPr>
        <w:rFonts w:ascii="Courier New" w:hAnsi="Courier New" w:cs="Courier New" w:hint="default"/>
      </w:rPr>
    </w:lvl>
    <w:lvl w:ilvl="5" w:tplc="FFFFFFFF" w:tentative="1">
      <w:start w:val="1"/>
      <w:numFmt w:val="bullet"/>
      <w:lvlText w:val=""/>
      <w:lvlJc w:val="left"/>
      <w:pPr>
        <w:ind w:left="4350" w:hanging="360"/>
      </w:pPr>
      <w:rPr>
        <w:rFonts w:ascii="Wingdings" w:hAnsi="Wingdings" w:hint="default"/>
      </w:rPr>
    </w:lvl>
    <w:lvl w:ilvl="6" w:tplc="FFFFFFFF" w:tentative="1">
      <w:start w:val="1"/>
      <w:numFmt w:val="bullet"/>
      <w:lvlText w:val=""/>
      <w:lvlJc w:val="left"/>
      <w:pPr>
        <w:ind w:left="5070" w:hanging="360"/>
      </w:pPr>
      <w:rPr>
        <w:rFonts w:ascii="Symbol" w:hAnsi="Symbol" w:hint="default"/>
      </w:rPr>
    </w:lvl>
    <w:lvl w:ilvl="7" w:tplc="FFFFFFFF" w:tentative="1">
      <w:start w:val="1"/>
      <w:numFmt w:val="bullet"/>
      <w:lvlText w:val="o"/>
      <w:lvlJc w:val="left"/>
      <w:pPr>
        <w:ind w:left="5790" w:hanging="360"/>
      </w:pPr>
      <w:rPr>
        <w:rFonts w:ascii="Courier New" w:hAnsi="Courier New" w:cs="Courier New" w:hint="default"/>
      </w:rPr>
    </w:lvl>
    <w:lvl w:ilvl="8" w:tplc="FFFFFFFF" w:tentative="1">
      <w:start w:val="1"/>
      <w:numFmt w:val="bullet"/>
      <w:lvlText w:val=""/>
      <w:lvlJc w:val="left"/>
      <w:pPr>
        <w:ind w:left="6510" w:hanging="360"/>
      </w:pPr>
      <w:rPr>
        <w:rFonts w:ascii="Wingdings" w:hAnsi="Wingdings" w:hint="default"/>
      </w:rPr>
    </w:lvl>
  </w:abstractNum>
  <w:abstractNum w:abstractNumId="39" w15:restartNumberingAfterBreak="0">
    <w:nsid w:val="312E6F21"/>
    <w:multiLevelType w:val="multilevel"/>
    <w:tmpl w:val="0C090023"/>
    <w:styleLink w:val="ArticleSection1"/>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331D1662"/>
    <w:multiLevelType w:val="singleLevel"/>
    <w:tmpl w:val="02AA701A"/>
    <w:lvl w:ilvl="0">
      <w:start w:val="1"/>
      <w:numFmt w:val="lowerLetter"/>
      <w:pStyle w:val="Lista"/>
      <w:lvlText w:val="%1)"/>
      <w:lvlJc w:val="left"/>
      <w:pPr>
        <w:tabs>
          <w:tab w:val="num" w:pos="1381"/>
        </w:tabs>
        <w:ind w:left="1378" w:hanging="357"/>
      </w:pPr>
      <w:rPr>
        <w:rFonts w:ascii="Times New Roman" w:hAnsi="Times New Roman" w:cs="Times New Roman" w:hint="default"/>
        <w:b w:val="0"/>
        <w:i w:val="0"/>
        <w:sz w:val="24"/>
      </w:rPr>
    </w:lvl>
  </w:abstractNum>
  <w:abstractNum w:abstractNumId="41" w15:restartNumberingAfterBreak="0">
    <w:nsid w:val="34DF076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43" w15:restartNumberingAfterBreak="0">
    <w:nsid w:val="37A85E27"/>
    <w:multiLevelType w:val="multilevel"/>
    <w:tmpl w:val="330E25A2"/>
    <w:lvl w:ilvl="0">
      <w:start w:val="1"/>
      <w:numFmt w:val="decimal"/>
      <w:lvlText w:val="Schedule %1"/>
      <w:lvlJc w:val="left"/>
      <w:pPr>
        <w:tabs>
          <w:tab w:val="num" w:pos="2268"/>
        </w:tabs>
        <w:ind w:left="2268" w:hanging="2268"/>
      </w:pPr>
      <w:rPr>
        <w:rFonts w:hint="default"/>
      </w:rPr>
    </w:lvl>
    <w:lvl w:ilvl="1">
      <w:start w:val="1"/>
      <w:numFmt w:val="decimal"/>
      <w:lvlText w:val="%2"/>
      <w:lvlJc w:val="left"/>
      <w:pPr>
        <w:tabs>
          <w:tab w:val="num" w:pos="737"/>
        </w:tabs>
        <w:ind w:left="0"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737"/>
        </w:tabs>
        <w:ind w:left="737" w:hanging="737"/>
      </w:pPr>
      <w:rPr>
        <w:rFonts w:hint="default"/>
        <w:b/>
        <w:bCs/>
      </w:rPr>
    </w:lvl>
    <w:lvl w:ilvl="3">
      <w:start w:val="1"/>
      <w:numFmt w:val="lowerLetter"/>
      <w:lvlText w:val="(%4)"/>
      <w:lvlJc w:val="left"/>
      <w:pPr>
        <w:tabs>
          <w:tab w:val="num" w:pos="1474"/>
        </w:tabs>
        <w:ind w:left="1474" w:hanging="737"/>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737"/>
      </w:pPr>
      <w:rPr>
        <w:rFonts w:hint="default"/>
      </w:rPr>
    </w:lvl>
    <w:lvl w:ilvl="5">
      <w:start w:val="1"/>
      <w:numFmt w:val="upperLetter"/>
      <w:lvlText w:val="(%6)"/>
      <w:lvlJc w:val="left"/>
      <w:pPr>
        <w:tabs>
          <w:tab w:val="num" w:pos="2948"/>
        </w:tabs>
        <w:ind w:left="2948" w:hanging="737"/>
      </w:pPr>
      <w:rPr>
        <w:rFonts w:hint="default"/>
      </w:rPr>
    </w:lvl>
    <w:lvl w:ilvl="6">
      <w:start w:val="1"/>
      <w:numFmt w:val="lowerLetter"/>
      <w:lvlText w:val="(a%7)"/>
      <w:lvlJc w:val="left"/>
      <w:pPr>
        <w:ind w:left="3686" w:hanging="73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83175A3"/>
    <w:multiLevelType w:val="multilevel"/>
    <w:tmpl w:val="F8626646"/>
    <w:lvl w:ilvl="0">
      <w:start w:val="1"/>
      <w:numFmt w:val="decimal"/>
      <w:pStyle w:val="CCRLevel1"/>
      <w:lvlText w:val="%1"/>
      <w:lvlJc w:val="left"/>
      <w:pPr>
        <w:tabs>
          <w:tab w:val="num" w:pos="851"/>
        </w:tabs>
        <w:ind w:left="851" w:hanging="851"/>
      </w:pPr>
      <w:rPr>
        <w:rFonts w:ascii="Arial Bold" w:hAnsi="Arial Bold" w:hint="default"/>
        <w:b/>
        <w:i w:val="0"/>
        <w:caps/>
        <w:sz w:val="22"/>
      </w:rPr>
    </w:lvl>
    <w:lvl w:ilvl="1">
      <w:start w:val="1"/>
      <w:numFmt w:val="decimal"/>
      <w:pStyle w:val="CCRLevel2"/>
      <w:lvlText w:val="%1.%2"/>
      <w:lvlJc w:val="left"/>
      <w:pPr>
        <w:tabs>
          <w:tab w:val="num" w:pos="851"/>
        </w:tabs>
        <w:ind w:left="851" w:hanging="851"/>
      </w:pPr>
      <w:rPr>
        <w:rFonts w:hint="default"/>
        <w:b w:val="0"/>
        <w:i w:val="0"/>
      </w:rPr>
    </w:lvl>
    <w:lvl w:ilvl="2">
      <w:start w:val="1"/>
      <w:numFmt w:val="lowerLetter"/>
      <w:pStyle w:val="CCRLevel3"/>
      <w:lvlText w:val="(%3)"/>
      <w:lvlJc w:val="left"/>
      <w:pPr>
        <w:tabs>
          <w:tab w:val="num" w:pos="1418"/>
        </w:tabs>
        <w:ind w:left="1418" w:hanging="567"/>
      </w:pPr>
      <w:rPr>
        <w:rFonts w:hint="default"/>
      </w:rPr>
    </w:lvl>
    <w:lvl w:ilvl="3">
      <w:start w:val="1"/>
      <w:numFmt w:val="lowerRoman"/>
      <w:lvlText w:val="(%4)"/>
      <w:lvlJc w:val="left"/>
      <w:pPr>
        <w:tabs>
          <w:tab w:val="num" w:pos="2138"/>
        </w:tabs>
        <w:ind w:left="1985" w:hanging="567"/>
      </w:pPr>
      <w:rPr>
        <w:rFonts w:hint="default"/>
      </w:rPr>
    </w:lvl>
    <w:lvl w:ilvl="4">
      <w:start w:val="1"/>
      <w:numFmt w:val="upperLetter"/>
      <w:pStyle w:val="CCRLevel5"/>
      <w:lvlText w:val="(%5)"/>
      <w:lvlJc w:val="left"/>
      <w:pPr>
        <w:tabs>
          <w:tab w:val="num" w:pos="2345"/>
        </w:tabs>
        <w:ind w:left="2268" w:hanging="283"/>
      </w:pPr>
      <w:rPr>
        <w:rFonts w:ascii="Arial" w:hAnsi="Arial" w:hint="default"/>
        <w:b w:val="0"/>
        <w:i w:val="0"/>
        <w:sz w:val="22"/>
      </w:rPr>
    </w:lvl>
    <w:lvl w:ilvl="5">
      <w:start w:val="1"/>
      <w:numFmt w:val="upperRoman"/>
      <w:pStyle w:val="CCRLevel6"/>
      <w:lvlText w:val="(%6)"/>
      <w:lvlJc w:val="left"/>
      <w:pPr>
        <w:tabs>
          <w:tab w:val="num" w:pos="3272"/>
        </w:tabs>
        <w:ind w:left="3119" w:hanging="567"/>
      </w:pPr>
      <w:rPr>
        <w:rFonts w:ascii="Arial" w:hAnsi="Arial" w:hint="default"/>
        <w:b w:val="0"/>
        <w:i w:val="0"/>
        <w:sz w:val="22"/>
      </w:rPr>
    </w:lvl>
    <w:lvl w:ilvl="6">
      <w:start w:val="1"/>
      <w:numFmt w:val="decimal"/>
      <w:pStyle w:val="CCRLevel7"/>
      <w:lvlText w:val="(%7)"/>
      <w:lvlJc w:val="left"/>
      <w:pPr>
        <w:tabs>
          <w:tab w:val="num" w:pos="3629"/>
        </w:tabs>
        <w:ind w:left="3629" w:hanging="510"/>
      </w:pPr>
      <w:rPr>
        <w:rFonts w:ascii="Arial" w:hAnsi="Arial" w:hint="default"/>
        <w:b w:val="0"/>
        <w:i w:val="0"/>
        <w:sz w:val="22"/>
      </w:rPr>
    </w:lvl>
    <w:lvl w:ilvl="7">
      <w:start w:val="1"/>
      <w:numFmt w:val="lowerLetter"/>
      <w:pStyle w:val="CCRLevel8"/>
      <w:lvlText w:val="[%8]"/>
      <w:lvlJc w:val="left"/>
      <w:pPr>
        <w:tabs>
          <w:tab w:val="num" w:pos="4253"/>
        </w:tabs>
        <w:ind w:left="4253" w:hanging="567"/>
      </w:pPr>
      <w:rPr>
        <w:rFonts w:ascii="Arial" w:hAnsi="Arial" w:hint="default"/>
        <w:b w:val="0"/>
        <w:i w:val="0"/>
        <w:sz w:val="22"/>
      </w:rPr>
    </w:lvl>
    <w:lvl w:ilvl="8">
      <w:start w:val="1"/>
      <w:numFmt w:val="lowerRoman"/>
      <w:pStyle w:val="CCRLevel9"/>
      <w:lvlText w:val="[%9]"/>
      <w:lvlJc w:val="left"/>
      <w:pPr>
        <w:tabs>
          <w:tab w:val="num" w:pos="4973"/>
        </w:tabs>
        <w:ind w:left="4820" w:hanging="567"/>
      </w:pPr>
      <w:rPr>
        <w:rFonts w:ascii="Arial" w:hAnsi="Arial" w:hint="default"/>
        <w:b w:val="0"/>
        <w:i w:val="0"/>
        <w:sz w:val="22"/>
      </w:rPr>
    </w:lvl>
  </w:abstractNum>
  <w:abstractNum w:abstractNumId="45" w15:restartNumberingAfterBreak="0">
    <w:nsid w:val="39192E0F"/>
    <w:multiLevelType w:val="hybridMultilevel"/>
    <w:tmpl w:val="01D496D6"/>
    <w:lvl w:ilvl="0" w:tplc="FFFFFFFF">
      <w:start w:val="1"/>
      <w:numFmt w:val="lowerRoman"/>
      <w:pStyle w:val="Listromanlevel4"/>
      <w:lvlText w:val="%1."/>
      <w:lvlJc w:val="right"/>
      <w:pPr>
        <w:ind w:left="-1396" w:hanging="360"/>
      </w:pPr>
    </w:lvl>
    <w:lvl w:ilvl="1" w:tplc="FFFFFFFF" w:tentative="1">
      <w:start w:val="1"/>
      <w:numFmt w:val="lowerLetter"/>
      <w:lvlText w:val="%2."/>
      <w:lvlJc w:val="left"/>
      <w:pPr>
        <w:ind w:left="-676" w:hanging="360"/>
      </w:pPr>
    </w:lvl>
    <w:lvl w:ilvl="2" w:tplc="FFFFFFFF" w:tentative="1">
      <w:start w:val="1"/>
      <w:numFmt w:val="lowerRoman"/>
      <w:lvlText w:val="%3."/>
      <w:lvlJc w:val="right"/>
      <w:pPr>
        <w:ind w:left="44" w:hanging="180"/>
      </w:pPr>
    </w:lvl>
    <w:lvl w:ilvl="3" w:tplc="FFFFFFFF" w:tentative="1">
      <w:start w:val="1"/>
      <w:numFmt w:val="decimal"/>
      <w:lvlText w:val="%4."/>
      <w:lvlJc w:val="left"/>
      <w:pPr>
        <w:ind w:left="764" w:hanging="360"/>
      </w:pPr>
    </w:lvl>
    <w:lvl w:ilvl="4" w:tplc="FFFFFFFF">
      <w:start w:val="1"/>
      <w:numFmt w:val="lowerLetter"/>
      <w:lvlText w:val="%5."/>
      <w:lvlJc w:val="left"/>
      <w:pPr>
        <w:ind w:left="1484" w:hanging="360"/>
      </w:pPr>
    </w:lvl>
    <w:lvl w:ilvl="5" w:tplc="FFFFFFFF" w:tentative="1">
      <w:start w:val="1"/>
      <w:numFmt w:val="lowerRoman"/>
      <w:lvlText w:val="%6."/>
      <w:lvlJc w:val="right"/>
      <w:pPr>
        <w:ind w:left="2204" w:hanging="180"/>
      </w:pPr>
    </w:lvl>
    <w:lvl w:ilvl="6" w:tplc="FFFFFFFF" w:tentative="1">
      <w:start w:val="1"/>
      <w:numFmt w:val="decimal"/>
      <w:lvlText w:val="%7."/>
      <w:lvlJc w:val="left"/>
      <w:pPr>
        <w:ind w:left="2924" w:hanging="360"/>
      </w:pPr>
    </w:lvl>
    <w:lvl w:ilvl="7" w:tplc="FFFFFFFF" w:tentative="1">
      <w:start w:val="1"/>
      <w:numFmt w:val="lowerLetter"/>
      <w:lvlText w:val="%8."/>
      <w:lvlJc w:val="left"/>
      <w:pPr>
        <w:ind w:left="3644" w:hanging="360"/>
      </w:pPr>
    </w:lvl>
    <w:lvl w:ilvl="8" w:tplc="FFFFFFFF" w:tentative="1">
      <w:start w:val="1"/>
      <w:numFmt w:val="lowerRoman"/>
      <w:lvlText w:val="%9."/>
      <w:lvlJc w:val="right"/>
      <w:pPr>
        <w:ind w:left="4364" w:hanging="180"/>
      </w:pPr>
    </w:lvl>
  </w:abstractNum>
  <w:abstractNum w:abstractNumId="46" w15:restartNumberingAfterBreak="0">
    <w:nsid w:val="3A7C6494"/>
    <w:multiLevelType w:val="multilevel"/>
    <w:tmpl w:val="CB203890"/>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b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3B45038D"/>
    <w:multiLevelType w:val="multilevel"/>
    <w:tmpl w:val="FA5C4E1E"/>
    <w:lvl w:ilvl="0">
      <w:start w:val="1"/>
      <w:numFmt w:val="upperLetter"/>
      <w:pStyle w:val="DTAppendixNumHead1"/>
      <w:lvlText w:val="Appendix %1 – "/>
      <w:lvlJc w:val="left"/>
      <w:pPr>
        <w:tabs>
          <w:tab w:val="num" w:pos="2127"/>
        </w:tabs>
        <w:ind w:left="2127" w:hanging="1985"/>
      </w:pPr>
      <w:rPr>
        <w:rFonts w:hint="default"/>
      </w:rPr>
    </w:lvl>
    <w:lvl w:ilvl="1">
      <w:start w:val="1"/>
      <w:numFmt w:val="decimal"/>
      <w:pStyle w:val="DTAppendixNumHead2"/>
      <w:lvlText w:val="%1.%2"/>
      <w:lvlJc w:val="left"/>
      <w:pPr>
        <w:tabs>
          <w:tab w:val="num" w:pos="851"/>
        </w:tabs>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49" w15:restartNumberingAfterBreak="0">
    <w:nsid w:val="3FCB10E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07910D7"/>
    <w:multiLevelType w:val="multilevel"/>
    <w:tmpl w:val="07ACB468"/>
    <w:lvl w:ilvl="0">
      <w:start w:val="1"/>
      <w:numFmt w:val="none"/>
      <w:pStyle w:val="SubHeading3"/>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51" w15:restartNumberingAfterBreak="0">
    <w:nsid w:val="41744179"/>
    <w:multiLevelType w:val="multilevel"/>
    <w:tmpl w:val="579EAA0C"/>
    <w:lvl w:ilvl="0">
      <w:start w:val="1"/>
      <w:numFmt w:val="decimal"/>
      <w:lvlText w:val="%1"/>
      <w:lvlJc w:val="left"/>
      <w:pPr>
        <w:tabs>
          <w:tab w:val="num" w:pos="924"/>
        </w:tabs>
        <w:ind w:left="924" w:hanging="924"/>
      </w:pPr>
      <w:rPr>
        <w:rFonts w:cs="Times New Roman" w:hint="default"/>
        <w:b/>
      </w:rPr>
    </w:lvl>
    <w:lvl w:ilvl="1">
      <w:start w:val="1"/>
      <w:numFmt w:val="decimal"/>
      <w:lvlText w:val="%1.%2"/>
      <w:lvlJc w:val="left"/>
      <w:pPr>
        <w:tabs>
          <w:tab w:val="num" w:pos="1634"/>
        </w:tabs>
        <w:ind w:left="1634" w:hanging="924"/>
      </w:pPr>
      <w:rPr>
        <w:rFonts w:cs="Times New Roman" w:hint="default"/>
        <w:b w:val="0"/>
        <w:i w:val="0"/>
        <w:sz w:val="22"/>
        <w:szCs w:val="22"/>
      </w:rPr>
    </w:lvl>
    <w:lvl w:ilvl="2">
      <w:start w:val="1"/>
      <w:numFmt w:val="decimal"/>
      <w:lvlText w:val="%1.%2.%3"/>
      <w:lvlJc w:val="left"/>
      <w:pPr>
        <w:tabs>
          <w:tab w:val="num" w:pos="924"/>
        </w:tabs>
        <w:ind w:left="924" w:hanging="924"/>
      </w:pPr>
      <w:rPr>
        <w:rFonts w:cs="Times New Roman" w:hint="default"/>
        <w:b w:val="0"/>
        <w:i w:val="0"/>
        <w:color w:val="auto"/>
        <w:sz w:val="22"/>
        <w:szCs w:val="22"/>
      </w:rPr>
    </w:lvl>
    <w:lvl w:ilvl="3">
      <w:start w:val="1"/>
      <w:numFmt w:val="lowerLetter"/>
      <w:lvlText w:val="(%4)"/>
      <w:lvlJc w:val="left"/>
      <w:pPr>
        <w:tabs>
          <w:tab w:val="num" w:pos="2930"/>
        </w:tabs>
        <w:ind w:left="2142" w:hanging="567"/>
      </w:pPr>
      <w:rPr>
        <w:rFonts w:cs="Times New Roman" w:hint="default"/>
        <w:b w:val="0"/>
        <w:i w:val="0"/>
        <w:color w:val="auto"/>
      </w:rPr>
    </w:lvl>
    <w:lvl w:ilvl="4">
      <w:start w:val="1"/>
      <w:numFmt w:val="upperLetter"/>
      <w:lvlText w:val="%5."/>
      <w:lvlJc w:val="left"/>
      <w:pPr>
        <w:tabs>
          <w:tab w:val="num" w:pos="1848"/>
        </w:tabs>
        <w:ind w:left="1848" w:hanging="924"/>
      </w:pPr>
      <w:rPr>
        <w:rFonts w:hint="default"/>
        <w:i w:val="0"/>
      </w:rPr>
    </w:lvl>
    <w:lvl w:ilvl="5">
      <w:start w:val="1"/>
      <w:numFmt w:val="lowerRoman"/>
      <w:lvlRestart w:val="0"/>
      <w:lvlText w:val="(%6)"/>
      <w:lvlJc w:val="left"/>
      <w:pPr>
        <w:tabs>
          <w:tab w:val="num" w:pos="3697"/>
        </w:tabs>
        <w:ind w:left="3697" w:hanging="924"/>
      </w:pPr>
      <w:rPr>
        <w:rFonts w:cs="Times New Roman" w:hint="default"/>
      </w:rPr>
    </w:lvl>
    <w:lvl w:ilvl="6">
      <w:start w:val="1"/>
      <w:numFmt w:val="none"/>
      <w:suff w:val="nothing"/>
      <w:lvlText w:val=""/>
      <w:lvlJc w:val="left"/>
      <w:pPr>
        <w:ind w:left="0" w:firstLine="0"/>
      </w:pPr>
      <w:rPr>
        <w:rFonts w:cs="Times New Roman" w:hint="default"/>
      </w:rPr>
    </w:lvl>
    <w:lvl w:ilvl="7">
      <w:start w:val="1"/>
      <w:numFmt w:val="upperLetter"/>
      <w:lvlText w:val="%8."/>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2" w15:restartNumberingAfterBreak="0">
    <w:nsid w:val="45A2158C"/>
    <w:multiLevelType w:val="multilevel"/>
    <w:tmpl w:val="91088352"/>
    <w:lvl w:ilvl="0">
      <w:start w:val="1"/>
      <w:numFmt w:val="decimal"/>
      <w:pStyle w:val="Level1Legal"/>
      <w:lvlText w:val="%1"/>
      <w:lvlJc w:val="left"/>
      <w:pPr>
        <w:tabs>
          <w:tab w:val="num" w:pos="2847"/>
        </w:tabs>
        <w:ind w:left="2847" w:hanging="720"/>
      </w:pPr>
      <w:rPr>
        <w:rFonts w:cs="Times New Roman" w:hint="default"/>
        <w:b/>
        <w:sz w:val="21"/>
      </w:rPr>
    </w:lvl>
    <w:lvl w:ilvl="1">
      <w:start w:val="1"/>
      <w:numFmt w:val="decimal"/>
      <w:pStyle w:val="Level2Legal"/>
      <w:lvlText w:val="%1.%2"/>
      <w:lvlJc w:val="left"/>
      <w:pPr>
        <w:tabs>
          <w:tab w:val="num" w:pos="4832"/>
        </w:tabs>
        <w:ind w:left="4832" w:hanging="720"/>
      </w:pPr>
      <w:rPr>
        <w:rFonts w:cs="Times New Roman" w:hint="default"/>
        <w:b/>
        <w:i w:val="0"/>
        <w:sz w:val="21"/>
      </w:rPr>
    </w:lvl>
    <w:lvl w:ilvl="2">
      <w:start w:val="1"/>
      <w:numFmt w:val="lowerLetter"/>
      <w:pStyle w:val="Level3Legal"/>
      <w:lvlText w:val="(%3)"/>
      <w:lvlJc w:val="left"/>
      <w:pPr>
        <w:tabs>
          <w:tab w:val="num" w:pos="1440"/>
        </w:tabs>
        <w:ind w:left="1440" w:hanging="720"/>
      </w:pPr>
      <w:rPr>
        <w:rFonts w:hint="default"/>
      </w:rPr>
    </w:lvl>
    <w:lvl w:ilvl="3">
      <w:start w:val="1"/>
      <w:numFmt w:val="lowerRoman"/>
      <w:pStyle w:val="Level4Legal"/>
      <w:lvlText w:val="(%4)"/>
      <w:lvlJc w:val="left"/>
      <w:pPr>
        <w:tabs>
          <w:tab w:val="num" w:pos="2160"/>
        </w:tabs>
        <w:ind w:left="2160" w:hanging="720"/>
      </w:pPr>
      <w:rPr>
        <w:rFonts w:cs="Times New Roman" w:hint="default"/>
        <w:b w:val="0"/>
        <w:i w:val="0"/>
        <w:color w:val="auto"/>
        <w:sz w:val="21"/>
      </w:rPr>
    </w:lvl>
    <w:lvl w:ilvl="4">
      <w:start w:val="1"/>
      <w:numFmt w:val="upperLetter"/>
      <w:pStyle w:val="Level5Legal"/>
      <w:lvlText w:val="(%5)"/>
      <w:lvlJc w:val="left"/>
      <w:pPr>
        <w:tabs>
          <w:tab w:val="num" w:pos="2880"/>
        </w:tabs>
        <w:ind w:left="2880" w:hanging="720"/>
      </w:pPr>
      <w:rPr>
        <w:rFonts w:ascii="Arial" w:eastAsia="Times New Roman" w:hAnsi="Arial" w:cs="Arial" w:hint="default"/>
        <w:b w:val="0"/>
        <w:sz w:val="2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45E2354F"/>
    <w:multiLevelType w:val="multilevel"/>
    <w:tmpl w:val="E4A41C20"/>
    <w:styleLink w:val="CUTable"/>
    <w:lvl w:ilvl="0">
      <w:start w:val="1"/>
      <w:numFmt w:val="decimal"/>
      <w:pStyle w:val="CUTable1"/>
      <w:lvlText w:val="%1."/>
      <w:lvlJc w:val="left"/>
      <w:pPr>
        <w:tabs>
          <w:tab w:val="num" w:pos="567"/>
        </w:tabs>
        <w:ind w:left="567" w:hanging="567"/>
      </w:pPr>
      <w:rPr>
        <w:rFonts w:hint="default"/>
        <w:b w:val="0"/>
        <w:i w:val="0"/>
        <w:sz w:val="22"/>
      </w:rPr>
    </w:lvl>
    <w:lvl w:ilvl="1">
      <w:start w:val="1"/>
      <w:numFmt w:val="decimal"/>
      <w:pStyle w:val="CUTable2"/>
      <w:lvlText w:val="%1.%2"/>
      <w:lvlJc w:val="left"/>
      <w:pPr>
        <w:tabs>
          <w:tab w:val="num" w:pos="567"/>
        </w:tabs>
        <w:ind w:left="567" w:hanging="567"/>
      </w:pPr>
      <w:rPr>
        <w:rFonts w:ascii="Times New Roman" w:hAnsi="Times New Roman" w:hint="default"/>
        <w:b w:val="0"/>
        <w:i w:val="0"/>
        <w:sz w:val="22"/>
      </w:rPr>
    </w:lvl>
    <w:lvl w:ilvl="2">
      <w:start w:val="1"/>
      <w:numFmt w:val="lowerLetter"/>
      <w:pStyle w:val="CUTable3"/>
      <w:lvlText w:val="(%3)"/>
      <w:lvlJc w:val="left"/>
      <w:pPr>
        <w:tabs>
          <w:tab w:val="num" w:pos="1134"/>
        </w:tabs>
        <w:ind w:left="1134" w:hanging="567"/>
      </w:pPr>
      <w:rPr>
        <w:rFonts w:ascii="Times New Roman" w:hAnsi="Times New Roman" w:hint="default"/>
        <w:b w:val="0"/>
        <w:i w:val="0"/>
        <w:sz w:val="22"/>
      </w:rPr>
    </w:lvl>
    <w:lvl w:ilvl="3">
      <w:start w:val="1"/>
      <w:numFmt w:val="lowerRoman"/>
      <w:pStyle w:val="CUTable4"/>
      <w:lvlText w:val="(%4)"/>
      <w:lvlJc w:val="left"/>
      <w:pPr>
        <w:tabs>
          <w:tab w:val="num" w:pos="1701"/>
        </w:tabs>
        <w:ind w:left="1701" w:hanging="567"/>
      </w:pPr>
      <w:rPr>
        <w:rFonts w:ascii="Times New Roman" w:hAnsi="Times New Roman" w:hint="default"/>
        <w:b w:val="0"/>
        <w:i w:val="0"/>
        <w:sz w:val="22"/>
      </w:rPr>
    </w:lvl>
    <w:lvl w:ilvl="4">
      <w:start w:val="1"/>
      <w:numFmt w:val="upperLetter"/>
      <w:pStyle w:val="CUTable5"/>
      <w:lvlText w:val="%5."/>
      <w:lvlJc w:val="left"/>
      <w:pPr>
        <w:tabs>
          <w:tab w:val="num" w:pos="2268"/>
        </w:tabs>
        <w:ind w:left="2268" w:hanging="567"/>
      </w:pPr>
      <w:rPr>
        <w:rFonts w:ascii="Times New Roman" w:hAnsi="Times New Roman" w:hint="default"/>
        <w:b w:val="0"/>
        <w:i w:val="0"/>
        <w:sz w:val="22"/>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55" w15:restartNumberingAfterBreak="0">
    <w:nsid w:val="4A740E0E"/>
    <w:multiLevelType w:val="multilevel"/>
    <w:tmpl w:val="97E809CE"/>
    <w:lvl w:ilvl="0">
      <w:start w:val="1"/>
      <w:numFmt w:val="decimal"/>
      <w:lvlText w:val="%1."/>
      <w:lvlJc w:val="left"/>
      <w:pPr>
        <w:tabs>
          <w:tab w:val="num" w:pos="4083"/>
        </w:tabs>
        <w:ind w:left="4083" w:hanging="680"/>
      </w:pPr>
    </w:lvl>
    <w:lvl w:ilvl="1">
      <w:start w:val="1"/>
      <w:numFmt w:val="decimal"/>
      <w:lvlText w:val="%1.%2"/>
      <w:lvlJc w:val="left"/>
      <w:pPr>
        <w:tabs>
          <w:tab w:val="num" w:pos="680"/>
        </w:tabs>
        <w:ind w:left="680" w:hanging="680"/>
      </w:pPr>
      <w:rPr>
        <w:rFonts w:hint="default"/>
        <w:lang w:val="en-AU"/>
      </w:rPr>
    </w:lvl>
    <w:lvl w:ilvl="2">
      <w:start w:val="1"/>
      <w:numFmt w:val="lowerLetter"/>
      <w:lvlText w:val="(%3)"/>
      <w:lvlJc w:val="left"/>
      <w:pPr>
        <w:tabs>
          <w:tab w:val="num" w:pos="1503"/>
        </w:tabs>
        <w:ind w:left="1503" w:hanging="68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lowerRoman"/>
      <w:lvlText w:val="(%4)"/>
      <w:lvlJc w:val="left"/>
      <w:pPr>
        <w:tabs>
          <w:tab w:val="num" w:pos="3516"/>
        </w:tabs>
        <w:ind w:left="3516" w:hanging="6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4">
      <w:start w:val="1"/>
      <w:numFmt w:val="upperLetter"/>
      <w:lvlText w:val="(%5)"/>
      <w:lvlJc w:val="left"/>
      <w:pPr>
        <w:tabs>
          <w:tab w:val="num" w:pos="2864"/>
        </w:tabs>
        <w:ind w:left="2864" w:hanging="681"/>
      </w:pPr>
      <w:rPr>
        <w:rFonts w:hint="default"/>
      </w:rPr>
    </w:lvl>
    <w:lvl w:ilvl="5">
      <w:start w:val="1"/>
      <w:numFmt w:val="upperRoman"/>
      <w:lvlText w:val="(%6)"/>
      <w:lvlJc w:val="left"/>
      <w:pPr>
        <w:tabs>
          <w:tab w:val="num" w:pos="3544"/>
        </w:tabs>
        <w:ind w:left="3544" w:hanging="680"/>
      </w:pPr>
      <w:rPr>
        <w:rFonts w:hint="default"/>
      </w:rPr>
    </w:lvl>
    <w:lvl w:ilvl="6">
      <w:start w:val="1"/>
      <w:numFmt w:val="none"/>
      <w:lvlText w:val="%7"/>
      <w:lvlJc w:val="left"/>
      <w:pPr>
        <w:tabs>
          <w:tab w:val="num" w:pos="5245"/>
        </w:tabs>
        <w:ind w:left="5245" w:hanging="850"/>
      </w:pPr>
      <w:rPr>
        <w:rFonts w:hint="default"/>
      </w:rPr>
    </w:lvl>
    <w:lvl w:ilvl="7">
      <w:start w:val="1"/>
      <w:numFmt w:val="none"/>
      <w:suff w:val="nothing"/>
      <w:lvlText w:val="%8"/>
      <w:lvlJc w:val="left"/>
      <w:pPr>
        <w:ind w:left="142" w:firstLine="0"/>
      </w:pPr>
      <w:rPr>
        <w:rFonts w:hint="default"/>
      </w:rPr>
    </w:lvl>
    <w:lvl w:ilvl="8">
      <w:start w:val="1"/>
      <w:numFmt w:val="none"/>
      <w:suff w:val="nothing"/>
      <w:lvlText w:val="%9"/>
      <w:lvlJc w:val="left"/>
      <w:pPr>
        <w:ind w:left="142" w:firstLine="0"/>
      </w:pPr>
      <w:rPr>
        <w:rFonts w:hint="default"/>
      </w:rPr>
    </w:lvl>
  </w:abstractNum>
  <w:abstractNum w:abstractNumId="56" w15:restartNumberingAfterBreak="0">
    <w:nsid w:val="4B750FDE"/>
    <w:multiLevelType w:val="multilevel"/>
    <w:tmpl w:val="579EAA0C"/>
    <w:lvl w:ilvl="0">
      <w:start w:val="1"/>
      <w:numFmt w:val="decimal"/>
      <w:lvlText w:val="%1"/>
      <w:lvlJc w:val="left"/>
      <w:pPr>
        <w:tabs>
          <w:tab w:val="num" w:pos="924"/>
        </w:tabs>
        <w:ind w:left="924" w:hanging="924"/>
      </w:pPr>
      <w:rPr>
        <w:rFonts w:cs="Times New Roman" w:hint="default"/>
        <w:b/>
      </w:rPr>
    </w:lvl>
    <w:lvl w:ilvl="1">
      <w:start w:val="1"/>
      <w:numFmt w:val="decimal"/>
      <w:lvlText w:val="%1.%2"/>
      <w:lvlJc w:val="left"/>
      <w:pPr>
        <w:tabs>
          <w:tab w:val="num" w:pos="1634"/>
        </w:tabs>
        <w:ind w:left="1634" w:hanging="924"/>
      </w:pPr>
      <w:rPr>
        <w:rFonts w:cs="Times New Roman" w:hint="default"/>
        <w:b w:val="0"/>
        <w:i w:val="0"/>
        <w:sz w:val="22"/>
        <w:szCs w:val="22"/>
      </w:rPr>
    </w:lvl>
    <w:lvl w:ilvl="2">
      <w:start w:val="1"/>
      <w:numFmt w:val="decimal"/>
      <w:lvlText w:val="%1.%2.%3"/>
      <w:lvlJc w:val="left"/>
      <w:pPr>
        <w:tabs>
          <w:tab w:val="num" w:pos="924"/>
        </w:tabs>
        <w:ind w:left="924" w:hanging="924"/>
      </w:pPr>
      <w:rPr>
        <w:rFonts w:cs="Times New Roman" w:hint="default"/>
        <w:b w:val="0"/>
        <w:i w:val="0"/>
        <w:color w:val="auto"/>
        <w:sz w:val="22"/>
        <w:szCs w:val="22"/>
      </w:rPr>
    </w:lvl>
    <w:lvl w:ilvl="3">
      <w:start w:val="1"/>
      <w:numFmt w:val="lowerLetter"/>
      <w:lvlText w:val="(%4)"/>
      <w:lvlJc w:val="left"/>
      <w:pPr>
        <w:tabs>
          <w:tab w:val="num" w:pos="2930"/>
        </w:tabs>
        <w:ind w:left="2142" w:hanging="567"/>
      </w:pPr>
      <w:rPr>
        <w:rFonts w:cs="Times New Roman" w:hint="default"/>
        <w:b w:val="0"/>
        <w:i w:val="0"/>
        <w:color w:val="auto"/>
      </w:rPr>
    </w:lvl>
    <w:lvl w:ilvl="4">
      <w:start w:val="1"/>
      <w:numFmt w:val="upperLetter"/>
      <w:lvlText w:val="%5."/>
      <w:lvlJc w:val="left"/>
      <w:pPr>
        <w:tabs>
          <w:tab w:val="num" w:pos="1848"/>
        </w:tabs>
        <w:ind w:left="1848" w:hanging="924"/>
      </w:pPr>
      <w:rPr>
        <w:rFonts w:hint="default"/>
        <w:i w:val="0"/>
      </w:rPr>
    </w:lvl>
    <w:lvl w:ilvl="5">
      <w:start w:val="1"/>
      <w:numFmt w:val="lowerRoman"/>
      <w:lvlRestart w:val="0"/>
      <w:lvlText w:val="(%6)"/>
      <w:lvlJc w:val="left"/>
      <w:pPr>
        <w:tabs>
          <w:tab w:val="num" w:pos="3697"/>
        </w:tabs>
        <w:ind w:left="3697" w:hanging="924"/>
      </w:pPr>
      <w:rPr>
        <w:rFonts w:cs="Times New Roman" w:hint="default"/>
      </w:rPr>
    </w:lvl>
    <w:lvl w:ilvl="6">
      <w:start w:val="1"/>
      <w:numFmt w:val="none"/>
      <w:suff w:val="nothing"/>
      <w:lvlText w:val=""/>
      <w:lvlJc w:val="left"/>
      <w:pPr>
        <w:ind w:left="0" w:firstLine="0"/>
      </w:pPr>
      <w:rPr>
        <w:rFonts w:cs="Times New Roman" w:hint="default"/>
      </w:rPr>
    </w:lvl>
    <w:lvl w:ilvl="7">
      <w:start w:val="1"/>
      <w:numFmt w:val="upperLetter"/>
      <w:lvlText w:val="%8."/>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7" w15:restartNumberingAfterBreak="0">
    <w:nsid w:val="4FD319C4"/>
    <w:multiLevelType w:val="multilevel"/>
    <w:tmpl w:val="EB98C5E0"/>
    <w:lvl w:ilvl="0">
      <w:start w:val="1"/>
      <w:numFmt w:val="decimal"/>
      <w:pStyle w:val="DMONumListALV1"/>
      <w:lvlText w:val="%1"/>
      <w:lvlJc w:val="left"/>
      <w:pPr>
        <w:tabs>
          <w:tab w:val="num" w:pos="851"/>
        </w:tabs>
        <w:ind w:left="851" w:hanging="851"/>
      </w:pPr>
      <w:rPr>
        <w:rFonts w:ascii="Arial" w:hAnsi="Arial" w:hint="default"/>
        <w:b/>
        <w:i w:val="0"/>
        <w:sz w:val="20"/>
      </w:rPr>
    </w:lvl>
    <w:lvl w:ilvl="1">
      <w:start w:val="1"/>
      <w:numFmt w:val="decimal"/>
      <w:pStyle w:val="DMONumListALV2"/>
      <w:lvlText w:val="%1.%2"/>
      <w:lvlJc w:val="left"/>
      <w:pPr>
        <w:tabs>
          <w:tab w:val="num" w:pos="851"/>
        </w:tabs>
        <w:ind w:left="851" w:hanging="851"/>
      </w:pPr>
      <w:rPr>
        <w:rFonts w:ascii="Arial" w:hAnsi="Arial" w:hint="default"/>
        <w:b/>
        <w:i w:val="0"/>
        <w:sz w:val="20"/>
      </w:rPr>
    </w:lvl>
    <w:lvl w:ilvl="2">
      <w:start w:val="1"/>
      <w:numFmt w:val="decimal"/>
      <w:pStyle w:val="DMONumListALV3"/>
      <w:lvlText w:val="%1.%2.%3"/>
      <w:lvlJc w:val="left"/>
      <w:pPr>
        <w:tabs>
          <w:tab w:val="num" w:pos="851"/>
        </w:tabs>
        <w:ind w:left="851" w:hanging="851"/>
      </w:pPr>
      <w:rPr>
        <w:rFonts w:hint="default"/>
        <w:b w:val="0"/>
        <w:i w:val="0"/>
      </w:rPr>
    </w:lvl>
    <w:lvl w:ilvl="3">
      <w:start w:val="1"/>
      <w:numFmt w:val="lowerLetter"/>
      <w:pStyle w:val="DMONumListALV4"/>
      <w:lvlText w:val="%4."/>
      <w:lvlJc w:val="left"/>
      <w:pPr>
        <w:tabs>
          <w:tab w:val="num" w:pos="1701"/>
        </w:tabs>
        <w:ind w:left="1701" w:hanging="850"/>
      </w:pPr>
      <w:rPr>
        <w:rFonts w:hint="default"/>
      </w:rPr>
    </w:lvl>
    <w:lvl w:ilvl="4">
      <w:start w:val="1"/>
      <w:numFmt w:val="lowerRoman"/>
      <w:pStyle w:val="DMO-NumListALV5"/>
      <w:lvlText w:val="(%5)"/>
      <w:lvlJc w:val="left"/>
      <w:pPr>
        <w:tabs>
          <w:tab w:val="num" w:pos="2552"/>
        </w:tabs>
        <w:ind w:left="2552" w:hanging="851"/>
      </w:pPr>
      <w:rPr>
        <w:rFonts w:hint="default"/>
        <w:b w:val="0"/>
        <w:i w:val="0"/>
      </w:rPr>
    </w:lvl>
    <w:lvl w:ilvl="5">
      <w:start w:val="1"/>
      <w:numFmt w:val="decimal"/>
      <w:pStyle w:val="DMO-NumListALV6"/>
      <w:lvlText w:val="%6)"/>
      <w:lvlJc w:val="left"/>
      <w:pPr>
        <w:tabs>
          <w:tab w:val="num" w:pos="2552"/>
        </w:tabs>
        <w:ind w:left="2552" w:hanging="567"/>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left"/>
      <w:pPr>
        <w:tabs>
          <w:tab w:val="num" w:pos="0"/>
        </w:tabs>
        <w:ind w:left="6480" w:hanging="360"/>
      </w:pPr>
      <w:rPr>
        <w:rFonts w:hint="default"/>
      </w:rPr>
    </w:lvl>
  </w:abstractNum>
  <w:abstractNum w:abstractNumId="58" w15:restartNumberingAfterBreak="0">
    <w:nsid w:val="50AC11BA"/>
    <w:multiLevelType w:val="hybridMultilevel"/>
    <w:tmpl w:val="FF32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093F27"/>
    <w:multiLevelType w:val="hybridMultilevel"/>
    <w:tmpl w:val="18F014A0"/>
    <w:lvl w:ilvl="0" w:tplc="0C090001">
      <w:start w:val="1"/>
      <w:numFmt w:val="bullet"/>
      <w:lvlText w:val=""/>
      <w:lvlJc w:val="left"/>
      <w:pPr>
        <w:ind w:left="869" w:hanging="360"/>
      </w:pPr>
      <w:rPr>
        <w:rFonts w:ascii="Symbol" w:hAnsi="Symbol" w:hint="default"/>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60" w15:restartNumberingAfterBreak="0">
    <w:nsid w:val="53245C48"/>
    <w:multiLevelType w:val="hybridMultilevel"/>
    <w:tmpl w:val="1D8E5170"/>
    <w:lvl w:ilvl="0" w:tplc="FFFFFFFF">
      <w:start w:val="1"/>
      <w:numFmt w:val="lowerRoman"/>
      <w:pStyle w:val="ClauseLevel4roman"/>
      <w:lvlText w:val="%1."/>
      <w:lvlJc w:val="right"/>
      <w:pPr>
        <w:ind w:left="2770" w:hanging="360"/>
      </w:pPr>
    </w:lvl>
    <w:lvl w:ilvl="1" w:tplc="FFFFFFFF" w:tentative="1">
      <w:start w:val="1"/>
      <w:numFmt w:val="lowerLetter"/>
      <w:lvlText w:val="%2."/>
      <w:lvlJc w:val="left"/>
      <w:pPr>
        <w:ind w:left="3490" w:hanging="360"/>
      </w:pPr>
    </w:lvl>
    <w:lvl w:ilvl="2" w:tplc="FFFFFFFF" w:tentative="1">
      <w:start w:val="1"/>
      <w:numFmt w:val="lowerRoman"/>
      <w:lvlText w:val="%3."/>
      <w:lvlJc w:val="right"/>
      <w:pPr>
        <w:ind w:left="4210" w:hanging="180"/>
      </w:pPr>
    </w:lvl>
    <w:lvl w:ilvl="3" w:tplc="FFFFFFFF" w:tentative="1">
      <w:start w:val="1"/>
      <w:numFmt w:val="decimal"/>
      <w:lvlText w:val="%4."/>
      <w:lvlJc w:val="left"/>
      <w:pPr>
        <w:ind w:left="4930" w:hanging="360"/>
      </w:pPr>
    </w:lvl>
    <w:lvl w:ilvl="4" w:tplc="FFFFFFFF" w:tentative="1">
      <w:start w:val="1"/>
      <w:numFmt w:val="lowerLetter"/>
      <w:lvlText w:val="%5."/>
      <w:lvlJc w:val="left"/>
      <w:pPr>
        <w:ind w:left="5650" w:hanging="360"/>
      </w:pPr>
    </w:lvl>
    <w:lvl w:ilvl="5" w:tplc="FFFFFFFF" w:tentative="1">
      <w:start w:val="1"/>
      <w:numFmt w:val="lowerRoman"/>
      <w:lvlText w:val="%6."/>
      <w:lvlJc w:val="right"/>
      <w:pPr>
        <w:ind w:left="6370" w:hanging="180"/>
      </w:pPr>
    </w:lvl>
    <w:lvl w:ilvl="6" w:tplc="FFFFFFFF" w:tentative="1">
      <w:start w:val="1"/>
      <w:numFmt w:val="decimal"/>
      <w:lvlText w:val="%7."/>
      <w:lvlJc w:val="left"/>
      <w:pPr>
        <w:ind w:left="7090" w:hanging="360"/>
      </w:pPr>
    </w:lvl>
    <w:lvl w:ilvl="7" w:tplc="FFFFFFFF">
      <w:start w:val="1"/>
      <w:numFmt w:val="lowerLetter"/>
      <w:lvlText w:val="%8."/>
      <w:lvlJc w:val="left"/>
      <w:pPr>
        <w:ind w:left="7810" w:hanging="360"/>
      </w:pPr>
    </w:lvl>
    <w:lvl w:ilvl="8" w:tplc="FFFFFFFF" w:tentative="1">
      <w:start w:val="1"/>
      <w:numFmt w:val="lowerRoman"/>
      <w:lvlText w:val="%9."/>
      <w:lvlJc w:val="right"/>
      <w:pPr>
        <w:ind w:left="8530" w:hanging="180"/>
      </w:pPr>
    </w:lvl>
  </w:abstractNum>
  <w:abstractNum w:abstractNumId="61" w15:restartNumberingAfterBreak="0">
    <w:nsid w:val="546D0F4E"/>
    <w:multiLevelType w:val="hybridMultilevel"/>
    <w:tmpl w:val="B772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8C6650"/>
    <w:multiLevelType w:val="singleLevel"/>
    <w:tmpl w:val="84E0F526"/>
    <w:lvl w:ilvl="0">
      <w:start w:val="1"/>
      <w:numFmt w:val="bullet"/>
      <w:pStyle w:val="PFDashLevel3"/>
      <w:lvlText w:val=""/>
      <w:lvlJc w:val="left"/>
      <w:pPr>
        <w:tabs>
          <w:tab w:val="num" w:pos="3697"/>
        </w:tabs>
        <w:ind w:left="3697" w:hanging="924"/>
      </w:pPr>
      <w:rPr>
        <w:rFonts w:ascii="Symbol" w:hAnsi="Symbol" w:hint="default"/>
        <w:color w:val="auto"/>
        <w:sz w:val="16"/>
      </w:rPr>
    </w:lvl>
  </w:abstractNum>
  <w:abstractNum w:abstractNumId="63"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4"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65" w15:restartNumberingAfterBreak="0">
    <w:nsid w:val="5B2276FC"/>
    <w:multiLevelType w:val="multilevel"/>
    <w:tmpl w:val="50E25886"/>
    <w:lvl w:ilvl="0">
      <w:start w:val="1"/>
      <w:numFmt w:val="decimal"/>
      <w:pStyle w:val="MEBasic1"/>
      <w:lvlText w:val="%1."/>
      <w:lvlJc w:val="left"/>
      <w:pPr>
        <w:tabs>
          <w:tab w:val="num" w:pos="680"/>
        </w:tabs>
        <w:ind w:left="680" w:hanging="680"/>
      </w:pPr>
      <w:rPr>
        <w:rFonts w:ascii="Arial" w:hAnsi="Arial" w:cs="Arial" w:hint="default"/>
        <w:b/>
        <w:sz w:val="24"/>
        <w:szCs w:val="24"/>
      </w:rPr>
    </w:lvl>
    <w:lvl w:ilvl="1">
      <w:start w:val="1"/>
      <w:numFmt w:val="decimal"/>
      <w:pStyle w:val="MEBasic2"/>
      <w:lvlText w:val="%1.%2"/>
      <w:lvlJc w:val="left"/>
      <w:pPr>
        <w:tabs>
          <w:tab w:val="num" w:pos="680"/>
        </w:tabs>
        <w:ind w:left="680" w:hanging="680"/>
      </w:pPr>
      <w:rPr>
        <w:rFonts w:ascii="Arial" w:hAnsi="Arial" w:cs="Arial" w:hint="default"/>
        <w:b w:val="0"/>
        <w:sz w:val="21"/>
        <w:szCs w:val="21"/>
      </w:rPr>
    </w:lvl>
    <w:lvl w:ilvl="2">
      <w:start w:val="1"/>
      <w:numFmt w:val="lowerLetter"/>
      <w:pStyle w:val="MEBasic3"/>
      <w:lvlText w:val="(%3)"/>
      <w:lvlJc w:val="left"/>
      <w:pPr>
        <w:tabs>
          <w:tab w:val="num" w:pos="1361"/>
        </w:tabs>
        <w:ind w:left="1361" w:hanging="681"/>
      </w:pPr>
      <w:rPr>
        <w:rFonts w:ascii="Arial" w:hAnsi="Arial" w:cs="Arial" w:hint="default"/>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6" w15:restartNumberingAfterBreak="0">
    <w:nsid w:val="5B3A09EA"/>
    <w:multiLevelType w:val="multilevel"/>
    <w:tmpl w:val="1AAC99A6"/>
    <w:lvl w:ilvl="0">
      <w:start w:val="1"/>
      <w:numFmt w:val="decimal"/>
      <w:pStyle w:val="ScheduleList1"/>
      <w:lvlText w:val="%1."/>
      <w:lvlJc w:val="left"/>
      <w:pPr>
        <w:tabs>
          <w:tab w:val="num" w:pos="680"/>
        </w:tabs>
        <w:ind w:left="680" w:hanging="680"/>
      </w:pPr>
      <w:rPr>
        <w:rFonts w:hint="default"/>
        <w:b w:val="0"/>
        <w:sz w:val="21"/>
        <w:szCs w:val="21"/>
      </w:rPr>
    </w:lvl>
    <w:lvl w:ilvl="1">
      <w:start w:val="1"/>
      <w:numFmt w:val="decimal"/>
      <w:pStyle w:val="MELegal2"/>
      <w:lvlText w:val="%1.%2"/>
      <w:lvlJc w:val="left"/>
      <w:pPr>
        <w:tabs>
          <w:tab w:val="num" w:pos="680"/>
        </w:tabs>
        <w:ind w:left="680" w:hanging="680"/>
      </w:pPr>
      <w:rPr>
        <w:rFonts w:hint="default"/>
        <w:sz w:val="21"/>
        <w:szCs w:val="21"/>
      </w:rPr>
    </w:lvl>
    <w:lvl w:ilvl="2">
      <w:start w:val="1"/>
      <w:numFmt w:val="lowerLetter"/>
      <w:pStyle w:val="MELegal3"/>
      <w:lvlText w:val="(%3)"/>
      <w:lvlJc w:val="left"/>
      <w:pPr>
        <w:tabs>
          <w:tab w:val="num" w:pos="1361"/>
        </w:tabs>
        <w:ind w:left="1361" w:hanging="681"/>
      </w:pPr>
      <w:rPr>
        <w:rFonts w:hint="default"/>
      </w:rPr>
    </w:lvl>
    <w:lvl w:ilvl="3">
      <w:start w:val="1"/>
      <w:numFmt w:val="lowerRoman"/>
      <w:pStyle w:val="ScheduleList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7" w15:restartNumberingAfterBreak="0">
    <w:nsid w:val="5B615AA8"/>
    <w:multiLevelType w:val="multilevel"/>
    <w:tmpl w:val="359042BE"/>
    <w:lvl w:ilvl="0">
      <w:start w:val="1"/>
      <w:numFmt w:val="upperLetter"/>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68" w15:restartNumberingAfterBreak="0">
    <w:nsid w:val="5BDB1C20"/>
    <w:multiLevelType w:val="multilevel"/>
    <w:tmpl w:val="754676CE"/>
    <w:lvl w:ilvl="0">
      <w:start w:val="1"/>
      <w:numFmt w:val="decimal"/>
      <w:pStyle w:val="MENoIndent1"/>
      <w:suff w:val="space"/>
      <w:lvlText w:val="%1."/>
      <w:lvlJc w:val="left"/>
      <w:pPr>
        <w:ind w:left="49" w:firstLine="0"/>
      </w:pPr>
      <w:rPr>
        <w:rFonts w:hint="default"/>
        <w:b/>
        <w:sz w:val="22"/>
        <w:szCs w:val="22"/>
      </w:rPr>
    </w:lvl>
    <w:lvl w:ilvl="1">
      <w:start w:val="1"/>
      <w:numFmt w:val="decimal"/>
      <w:suff w:val="space"/>
      <w:lvlText w:val="%1.%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upperLetter"/>
      <w:suff w:val="space"/>
      <w:lvlText w:val="(%5)"/>
      <w:lvlJc w:val="left"/>
      <w:pPr>
        <w:ind w:left="0" w:firstLine="0"/>
      </w:pPr>
      <w:rPr>
        <w:rFonts w:hint="default"/>
      </w:rPr>
    </w:lvl>
    <w:lvl w:ilvl="5">
      <w:start w:val="1"/>
      <w:numFmt w:val="upperRoman"/>
      <w:suff w:val="space"/>
      <w:lvlText w:val="(%6)"/>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9" w15:restartNumberingAfterBreak="0">
    <w:nsid w:val="5C6006DD"/>
    <w:multiLevelType w:val="multilevel"/>
    <w:tmpl w:val="FB30EC5E"/>
    <w:lvl w:ilvl="0">
      <w:start w:val="1"/>
      <w:numFmt w:val="decimal"/>
      <w:lvlText w:val="%1."/>
      <w:lvlJc w:val="left"/>
      <w:pPr>
        <w:tabs>
          <w:tab w:val="num" w:pos="4083"/>
        </w:tabs>
        <w:ind w:left="4083" w:hanging="680"/>
      </w:pPr>
    </w:lvl>
    <w:lvl w:ilvl="1">
      <w:start w:val="1"/>
      <w:numFmt w:val="decimal"/>
      <w:lvlText w:val="%1.%2"/>
      <w:lvlJc w:val="left"/>
      <w:pPr>
        <w:tabs>
          <w:tab w:val="num" w:pos="680"/>
        </w:tabs>
        <w:ind w:left="680" w:hanging="680"/>
      </w:pPr>
      <w:rPr>
        <w:rFonts w:hint="default"/>
        <w:lang w:val="en-AU"/>
      </w:rPr>
    </w:lvl>
    <w:lvl w:ilvl="2">
      <w:start w:val="1"/>
      <w:numFmt w:val="lowerLetter"/>
      <w:lvlText w:val="(%3)"/>
      <w:lvlJc w:val="left"/>
      <w:pPr>
        <w:tabs>
          <w:tab w:val="num" w:pos="1503"/>
        </w:tabs>
        <w:ind w:left="1503" w:hanging="681"/>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specVanish w:val="0"/>
      </w:rPr>
    </w:lvl>
    <w:lvl w:ilvl="3">
      <w:start w:val="1"/>
      <w:numFmt w:val="lowerRoman"/>
      <w:lvlText w:val="(%4)"/>
      <w:lvlJc w:val="left"/>
      <w:pPr>
        <w:tabs>
          <w:tab w:val="num" w:pos="3516"/>
        </w:tabs>
        <w:ind w:left="3516" w:hanging="6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4">
      <w:start w:val="1"/>
      <w:numFmt w:val="upperLetter"/>
      <w:lvlText w:val="(%5)"/>
      <w:lvlJc w:val="left"/>
      <w:pPr>
        <w:tabs>
          <w:tab w:val="num" w:pos="2864"/>
        </w:tabs>
        <w:ind w:left="2864" w:hanging="681"/>
      </w:pPr>
      <w:rPr>
        <w:rFonts w:hint="default"/>
      </w:rPr>
    </w:lvl>
    <w:lvl w:ilvl="5">
      <w:start w:val="1"/>
      <w:numFmt w:val="upperRoman"/>
      <w:lvlText w:val="(%6)"/>
      <w:lvlJc w:val="left"/>
      <w:pPr>
        <w:tabs>
          <w:tab w:val="num" w:pos="3544"/>
        </w:tabs>
        <w:ind w:left="3544" w:hanging="680"/>
      </w:pPr>
      <w:rPr>
        <w:rFonts w:hint="default"/>
      </w:rPr>
    </w:lvl>
    <w:lvl w:ilvl="6">
      <w:start w:val="1"/>
      <w:numFmt w:val="none"/>
      <w:lvlText w:val="%7"/>
      <w:lvlJc w:val="left"/>
      <w:pPr>
        <w:tabs>
          <w:tab w:val="num" w:pos="5245"/>
        </w:tabs>
        <w:ind w:left="5245" w:hanging="850"/>
      </w:pPr>
      <w:rPr>
        <w:rFonts w:hint="default"/>
      </w:rPr>
    </w:lvl>
    <w:lvl w:ilvl="7">
      <w:start w:val="1"/>
      <w:numFmt w:val="none"/>
      <w:suff w:val="nothing"/>
      <w:lvlText w:val="%8"/>
      <w:lvlJc w:val="left"/>
      <w:pPr>
        <w:ind w:left="142" w:firstLine="0"/>
      </w:pPr>
      <w:rPr>
        <w:rFonts w:hint="default"/>
      </w:rPr>
    </w:lvl>
    <w:lvl w:ilvl="8">
      <w:start w:val="1"/>
      <w:numFmt w:val="none"/>
      <w:suff w:val="nothing"/>
      <w:lvlText w:val="%9"/>
      <w:lvlJc w:val="left"/>
      <w:pPr>
        <w:ind w:left="142" w:firstLine="0"/>
      </w:pPr>
      <w:rPr>
        <w:rFonts w:hint="default"/>
      </w:rPr>
    </w:lvl>
  </w:abstractNum>
  <w:abstractNum w:abstractNumId="70" w15:restartNumberingAfterBreak="0">
    <w:nsid w:val="5D8461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F8D693E"/>
    <w:multiLevelType w:val="hybridMultilevel"/>
    <w:tmpl w:val="A5C025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2005F02"/>
    <w:multiLevelType w:val="multilevel"/>
    <w:tmpl w:val="1B003B50"/>
    <w:lvl w:ilvl="0">
      <w:start w:val="1"/>
      <w:numFmt w:val="decimal"/>
      <w:pStyle w:val="Level1"/>
      <w:lvlText w:val="%1."/>
      <w:lvlJc w:val="left"/>
      <w:pPr>
        <w:tabs>
          <w:tab w:val="num" w:pos="720"/>
        </w:tabs>
        <w:ind w:left="720" w:hanging="720"/>
      </w:pPr>
      <w:rPr>
        <w:rFonts w:ascii="Times New Roman" w:hAnsi="Times New Roman" w:cs="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cs="Times New Roman" w:hint="default"/>
        <w:b w:val="0"/>
        <w:i w:val="0"/>
        <w:sz w:val="22"/>
      </w:rPr>
    </w:lvl>
    <w:lvl w:ilvl="2">
      <w:start w:val="1"/>
      <w:numFmt w:val="lowerLetter"/>
      <w:pStyle w:val="Levela"/>
      <w:lvlText w:val="(%3)"/>
      <w:lvlJc w:val="left"/>
      <w:pPr>
        <w:tabs>
          <w:tab w:val="num" w:pos="1440"/>
        </w:tabs>
        <w:ind w:left="1440" w:hanging="720"/>
      </w:pPr>
      <w:rPr>
        <w:rFonts w:ascii="Arial" w:hAnsi="Arial" w:cs="Times New Roman" w:hint="default"/>
        <w:b w:val="0"/>
        <w:i w:val="0"/>
        <w:sz w:val="22"/>
      </w:rPr>
    </w:lvl>
    <w:lvl w:ilvl="3">
      <w:start w:val="1"/>
      <w:numFmt w:val="lowerRoman"/>
      <w:lvlText w:val="(%4)"/>
      <w:lvlJc w:val="left"/>
      <w:pPr>
        <w:tabs>
          <w:tab w:val="num" w:pos="2160"/>
        </w:tabs>
        <w:ind w:left="1800" w:hanging="360"/>
      </w:pPr>
      <w:rPr>
        <w:rFonts w:cs="Times New Roman" w:hint="default"/>
      </w:rPr>
    </w:lvl>
    <w:lvl w:ilvl="4">
      <w:start w:val="1"/>
      <w:numFmt w:val="upperLetter"/>
      <w:pStyle w:val="LevelA0"/>
      <w:lvlText w:val="(%5)"/>
      <w:lvlJc w:val="left"/>
      <w:pPr>
        <w:tabs>
          <w:tab w:val="num" w:pos="2880"/>
        </w:tabs>
        <w:ind w:left="2880" w:hanging="720"/>
      </w:pPr>
      <w:rPr>
        <w:rFonts w:ascii="Palatino" w:hAnsi="Palatino" w:cs="Times New Roman" w:hint="default"/>
        <w:b w:val="0"/>
        <w:i w:val="0"/>
        <w:sz w:val="22"/>
      </w:rPr>
    </w:lvl>
    <w:lvl w:ilvl="5">
      <w:start w:val="1"/>
      <w:numFmt w:val="upperRoman"/>
      <w:pStyle w:val="LevelI"/>
      <w:lvlText w:val="(%6)"/>
      <w:lvlJc w:val="left"/>
      <w:pPr>
        <w:tabs>
          <w:tab w:val="num" w:pos="3600"/>
        </w:tabs>
        <w:ind w:left="3600" w:hanging="720"/>
      </w:pPr>
      <w:rPr>
        <w:rFonts w:ascii="Palatino" w:hAnsi="Palatino" w:cs="Times New Roman" w:hint="default"/>
        <w:b w:val="0"/>
        <w:i w:val="0"/>
        <w:sz w:val="22"/>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3" w15:restartNumberingAfterBreak="0">
    <w:nsid w:val="6206587F"/>
    <w:multiLevelType w:val="singleLevel"/>
    <w:tmpl w:val="C8621622"/>
    <w:lvl w:ilvl="0">
      <w:start w:val="1"/>
      <w:numFmt w:val="bullet"/>
      <w:lvlText w:val=""/>
      <w:lvlJc w:val="left"/>
      <w:pPr>
        <w:tabs>
          <w:tab w:val="num" w:pos="737"/>
        </w:tabs>
        <w:ind w:left="284" w:hanging="284"/>
      </w:pPr>
      <w:rPr>
        <w:rFonts w:ascii="Symbol" w:hAnsi="Symbol" w:hint="default"/>
        <w:color w:val="auto"/>
      </w:rPr>
    </w:lvl>
  </w:abstractNum>
  <w:abstractNum w:abstractNumId="74"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2CA3223"/>
    <w:multiLevelType w:val="singleLevel"/>
    <w:tmpl w:val="68864266"/>
    <w:lvl w:ilvl="0">
      <w:start w:val="1"/>
      <w:numFmt w:val="decimal"/>
      <w:lvlText w:val="%1"/>
      <w:lvlJc w:val="left"/>
      <w:pPr>
        <w:tabs>
          <w:tab w:val="num" w:pos="737"/>
        </w:tabs>
        <w:ind w:left="737" w:hanging="737"/>
      </w:pPr>
    </w:lvl>
  </w:abstractNum>
  <w:abstractNum w:abstractNumId="76" w15:restartNumberingAfterBreak="0">
    <w:nsid w:val="632C64C9"/>
    <w:multiLevelType w:val="singleLevel"/>
    <w:tmpl w:val="2D604BF8"/>
    <w:lvl w:ilvl="0">
      <w:start w:val="1"/>
      <w:numFmt w:val="bullet"/>
      <w:lvlText w:val=""/>
      <w:lvlJc w:val="left"/>
      <w:pPr>
        <w:tabs>
          <w:tab w:val="num" w:pos="737"/>
        </w:tabs>
        <w:ind w:left="284" w:hanging="284"/>
      </w:pPr>
      <w:rPr>
        <w:rFonts w:ascii="Symbol" w:hAnsi="Symbol" w:hint="default"/>
      </w:rPr>
    </w:lvl>
  </w:abstractNum>
  <w:abstractNum w:abstractNumId="77" w15:restartNumberingAfterBreak="1">
    <w:nsid w:val="63615CB6"/>
    <w:multiLevelType w:val="hybridMultilevel"/>
    <w:tmpl w:val="0D5CCF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3993352"/>
    <w:multiLevelType w:val="multilevel"/>
    <w:tmpl w:val="1D105A6A"/>
    <w:lvl w:ilvl="0">
      <w:start w:val="1"/>
      <w:numFmt w:val="upperLetter"/>
      <w:pStyle w:val="Background"/>
      <w:lvlText w:val="%1."/>
      <w:lvlJc w:val="left"/>
      <w:pPr>
        <w:tabs>
          <w:tab w:val="num" w:pos="964"/>
        </w:tabs>
        <w:ind w:left="964" w:hanging="964"/>
      </w:pPr>
      <w:rPr>
        <w:rFonts w:hint="default"/>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79" w15:restartNumberingAfterBreak="0">
    <w:nsid w:val="63CF53DE"/>
    <w:multiLevelType w:val="multilevel"/>
    <w:tmpl w:val="EC980EE6"/>
    <w:name w:val="AGSSchedule"/>
    <w:lvl w:ilvl="0">
      <w:start w:val="1"/>
      <w:numFmt w:val="lowerLetter"/>
      <w:pStyle w:val="Partiesline"/>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50B25CA"/>
    <w:multiLevelType w:val="singleLevel"/>
    <w:tmpl w:val="2F263F68"/>
    <w:lvl w:ilvl="0">
      <w:start w:val="1"/>
      <w:numFmt w:val="decimal"/>
      <w:lvlText w:val="%1"/>
      <w:lvlJc w:val="left"/>
      <w:pPr>
        <w:tabs>
          <w:tab w:val="num" w:pos="737"/>
        </w:tabs>
        <w:ind w:left="737" w:hanging="737"/>
      </w:pPr>
    </w:lvl>
  </w:abstractNum>
  <w:abstractNum w:abstractNumId="81" w15:restartNumberingAfterBreak="0">
    <w:nsid w:val="660E60F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62B5057"/>
    <w:multiLevelType w:val="singleLevel"/>
    <w:tmpl w:val="C360C3C0"/>
    <w:lvl w:ilvl="0">
      <w:start w:val="1"/>
      <w:numFmt w:val="bullet"/>
      <w:pStyle w:val="PFDashLevel1"/>
      <w:lvlText w:val=""/>
      <w:lvlJc w:val="left"/>
      <w:pPr>
        <w:tabs>
          <w:tab w:val="num" w:pos="1848"/>
        </w:tabs>
        <w:ind w:left="1848" w:hanging="924"/>
      </w:pPr>
      <w:rPr>
        <w:rFonts w:ascii="Symbol" w:hAnsi="Symbol" w:hint="default"/>
        <w:color w:val="auto"/>
        <w:sz w:val="16"/>
      </w:rPr>
    </w:lvl>
  </w:abstractNum>
  <w:abstractNum w:abstractNumId="83"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914606F"/>
    <w:multiLevelType w:val="singleLevel"/>
    <w:tmpl w:val="2BEA16F2"/>
    <w:lvl w:ilvl="0">
      <w:start w:val="1"/>
      <w:numFmt w:val="bullet"/>
      <w:pStyle w:val="PFDashLevel2"/>
      <w:lvlText w:val=""/>
      <w:lvlJc w:val="left"/>
      <w:pPr>
        <w:tabs>
          <w:tab w:val="num" w:pos="2772"/>
        </w:tabs>
        <w:ind w:left="2772" w:hanging="924"/>
      </w:pPr>
      <w:rPr>
        <w:rFonts w:ascii="Symbol" w:hAnsi="Symbol" w:hint="default"/>
        <w:color w:val="auto"/>
        <w:sz w:val="16"/>
      </w:rPr>
    </w:lvl>
  </w:abstractNum>
  <w:abstractNum w:abstractNumId="85" w15:restartNumberingAfterBreak="0">
    <w:nsid w:val="6B1420C2"/>
    <w:multiLevelType w:val="multilevel"/>
    <w:tmpl w:val="44B417A8"/>
    <w:lvl w:ilvl="0">
      <w:start w:val="1"/>
      <w:numFmt w:val="decimal"/>
      <w:pStyle w:val="HeadingSchedule"/>
      <w:suff w:val="nothing"/>
      <w:lvlText w:val="Schedule %1"/>
      <w:lvlJc w:val="left"/>
      <w:pPr>
        <w:ind w:left="2127" w:firstLine="0"/>
      </w:pPr>
      <w:rPr>
        <w:rFonts w:ascii="Arial Bold" w:hAnsi="Arial Bold" w:cs="Times New Roman" w:hint="default"/>
        <w:b w:val="0"/>
        <w:i w:val="0"/>
      </w:rPr>
    </w:lvl>
    <w:lvl w:ilvl="1">
      <w:start w:val="1"/>
      <w:numFmt w:val="decimal"/>
      <w:pStyle w:val="ScheduleL2"/>
      <w:suff w:val="nothing"/>
      <w:lvlText w:val="Schedule %1 Attachment %2"/>
      <w:lvlJc w:val="left"/>
      <w:pPr>
        <w:ind w:left="0" w:firstLine="0"/>
      </w:pPr>
      <w:rPr>
        <w:rFonts w:ascii="Arial Bold" w:hAnsi="Arial Bold" w:hint="default"/>
        <w:b/>
        <w:bCs w:val="0"/>
        <w:i w:val="0"/>
        <w:iCs w:val="0"/>
        <w:caps w:val="0"/>
        <w:smallCaps w:val="0"/>
        <w:strike w:val="0"/>
        <w:dstrike w:val="0"/>
        <w:vanish w:val="0"/>
        <w:color w:val="000000"/>
        <w:spacing w:val="0"/>
        <w:w w:val="100"/>
        <w:kern w:val="0"/>
        <w:position w:val="0"/>
        <w:sz w:val="24"/>
        <w:u w:val="none"/>
        <w:effect w:val="none"/>
        <w:vertAlign w:val="baseline"/>
        <w:specVanish w:val="0"/>
      </w:rPr>
    </w:lvl>
    <w:lvl w:ilvl="2">
      <w:start w:val="1"/>
      <w:numFmt w:val="decimal"/>
      <w:pStyle w:val="ScheduleL3"/>
      <w:lvlText w:val="%2.%3"/>
      <w:lvlJc w:val="left"/>
      <w:pPr>
        <w:tabs>
          <w:tab w:val="num" w:pos="680"/>
        </w:tabs>
        <w:ind w:left="680" w:hanging="680"/>
      </w:pPr>
      <w:rPr>
        <w:rFonts w:hint="default"/>
        <w:b/>
        <w:bCs/>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6" w15:restartNumberingAfterBreak="0">
    <w:nsid w:val="6E8E0AB1"/>
    <w:multiLevelType w:val="multilevel"/>
    <w:tmpl w:val="579EAA0C"/>
    <w:lvl w:ilvl="0">
      <w:start w:val="1"/>
      <w:numFmt w:val="decimal"/>
      <w:lvlText w:val="%1"/>
      <w:lvlJc w:val="left"/>
      <w:pPr>
        <w:tabs>
          <w:tab w:val="num" w:pos="924"/>
        </w:tabs>
        <w:ind w:left="924" w:hanging="924"/>
      </w:pPr>
      <w:rPr>
        <w:rFonts w:cs="Times New Roman" w:hint="default"/>
        <w:b/>
      </w:rPr>
    </w:lvl>
    <w:lvl w:ilvl="1">
      <w:start w:val="1"/>
      <w:numFmt w:val="decimal"/>
      <w:lvlText w:val="%1.%2"/>
      <w:lvlJc w:val="left"/>
      <w:pPr>
        <w:tabs>
          <w:tab w:val="num" w:pos="1634"/>
        </w:tabs>
        <w:ind w:left="1634" w:hanging="924"/>
      </w:pPr>
      <w:rPr>
        <w:rFonts w:cs="Times New Roman" w:hint="default"/>
        <w:b w:val="0"/>
        <w:i w:val="0"/>
        <w:sz w:val="22"/>
        <w:szCs w:val="22"/>
      </w:rPr>
    </w:lvl>
    <w:lvl w:ilvl="2">
      <w:start w:val="1"/>
      <w:numFmt w:val="decimal"/>
      <w:lvlText w:val="%1.%2.%3"/>
      <w:lvlJc w:val="left"/>
      <w:pPr>
        <w:tabs>
          <w:tab w:val="num" w:pos="924"/>
        </w:tabs>
        <w:ind w:left="924" w:hanging="924"/>
      </w:pPr>
      <w:rPr>
        <w:rFonts w:cs="Times New Roman" w:hint="default"/>
        <w:b w:val="0"/>
        <w:i w:val="0"/>
        <w:color w:val="auto"/>
        <w:sz w:val="22"/>
        <w:szCs w:val="22"/>
      </w:rPr>
    </w:lvl>
    <w:lvl w:ilvl="3">
      <w:start w:val="1"/>
      <w:numFmt w:val="lowerLetter"/>
      <w:lvlText w:val="(%4)"/>
      <w:lvlJc w:val="left"/>
      <w:pPr>
        <w:tabs>
          <w:tab w:val="num" w:pos="2930"/>
        </w:tabs>
        <w:ind w:left="2142" w:hanging="567"/>
      </w:pPr>
      <w:rPr>
        <w:rFonts w:cs="Times New Roman" w:hint="default"/>
        <w:b w:val="0"/>
        <w:i w:val="0"/>
        <w:color w:val="auto"/>
      </w:rPr>
    </w:lvl>
    <w:lvl w:ilvl="4">
      <w:start w:val="1"/>
      <w:numFmt w:val="upperLetter"/>
      <w:lvlText w:val="%5."/>
      <w:lvlJc w:val="left"/>
      <w:pPr>
        <w:tabs>
          <w:tab w:val="num" w:pos="1848"/>
        </w:tabs>
        <w:ind w:left="1848" w:hanging="924"/>
      </w:pPr>
      <w:rPr>
        <w:rFonts w:hint="default"/>
        <w:i w:val="0"/>
      </w:rPr>
    </w:lvl>
    <w:lvl w:ilvl="5">
      <w:start w:val="1"/>
      <w:numFmt w:val="lowerRoman"/>
      <w:lvlRestart w:val="0"/>
      <w:lvlText w:val="(%6)"/>
      <w:lvlJc w:val="left"/>
      <w:pPr>
        <w:tabs>
          <w:tab w:val="num" w:pos="3697"/>
        </w:tabs>
        <w:ind w:left="3697" w:hanging="924"/>
      </w:pPr>
      <w:rPr>
        <w:rFonts w:cs="Times New Roman" w:hint="default"/>
      </w:rPr>
    </w:lvl>
    <w:lvl w:ilvl="6">
      <w:start w:val="1"/>
      <w:numFmt w:val="none"/>
      <w:suff w:val="nothing"/>
      <w:lvlText w:val=""/>
      <w:lvlJc w:val="left"/>
      <w:pPr>
        <w:ind w:left="0" w:firstLine="0"/>
      </w:pPr>
      <w:rPr>
        <w:rFonts w:cs="Times New Roman" w:hint="default"/>
      </w:rPr>
    </w:lvl>
    <w:lvl w:ilvl="7">
      <w:start w:val="1"/>
      <w:numFmt w:val="upperLetter"/>
      <w:lvlText w:val="%8."/>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7" w15:restartNumberingAfterBreak="0">
    <w:nsid w:val="6F4E4AF3"/>
    <w:multiLevelType w:val="multilevel"/>
    <w:tmpl w:val="641C1B64"/>
    <w:lvl w:ilvl="0">
      <w:start w:val="1"/>
      <w:numFmt w:val="decimal"/>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9"/>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Arial" w:hAnsi="Arial" w:cs="Arial" w:hint="default"/>
        <w:b w:val="0"/>
        <w:i w:val="0"/>
        <w:sz w:val="21"/>
        <w:szCs w:val="21"/>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8" w15:restartNumberingAfterBreak="0">
    <w:nsid w:val="6F764EC5"/>
    <w:multiLevelType w:val="multilevel"/>
    <w:tmpl w:val="27901200"/>
    <w:lvl w:ilvl="0">
      <w:start w:val="1"/>
      <w:numFmt w:val="decimal"/>
      <w:pStyle w:val="ScheduleHeading"/>
      <w:lvlText w:val="Schedule %1"/>
      <w:lvlJc w:val="left"/>
      <w:pPr>
        <w:tabs>
          <w:tab w:val="num" w:pos="1418"/>
        </w:tabs>
        <w:ind w:left="1418" w:hanging="1418"/>
      </w:pPr>
      <w:rPr>
        <w:rFonts w:hint="default"/>
      </w:rPr>
    </w:lvl>
    <w:lvl w:ilvl="1">
      <w:start w:val="1"/>
      <w:numFmt w:val="decimal"/>
      <w:lvlRestart w:val="0"/>
      <w:pStyle w:val="ScheduleLevel1"/>
      <w:lvlText w:val="%2."/>
      <w:lvlJc w:val="left"/>
      <w:pPr>
        <w:ind w:left="964" w:hanging="964"/>
      </w:pPr>
      <w:rPr>
        <w:rFonts w:hint="default"/>
      </w:rPr>
    </w:lvl>
    <w:lvl w:ilvl="2">
      <w:start w:val="1"/>
      <w:numFmt w:val="decimal"/>
      <w:pStyle w:val="ScheduleLevel2"/>
      <w:lvlText w:val="%2.%3."/>
      <w:lvlJc w:val="left"/>
      <w:pPr>
        <w:tabs>
          <w:tab w:val="num" w:pos="-31680"/>
        </w:tabs>
        <w:ind w:left="964" w:hanging="964"/>
      </w:pPr>
      <w:rPr>
        <w:rFonts w:hint="default"/>
      </w:rPr>
    </w:lvl>
    <w:lvl w:ilvl="3">
      <w:start w:val="1"/>
      <w:numFmt w:val="decimal"/>
      <w:pStyle w:val="ScheduleLevel3"/>
      <w:lvlText w:val="%2.%3.%4."/>
      <w:lvlJc w:val="left"/>
      <w:pPr>
        <w:tabs>
          <w:tab w:val="num" w:pos="-31680"/>
        </w:tabs>
        <w:ind w:left="964" w:hanging="964"/>
      </w:pPr>
      <w:rPr>
        <w:rFonts w:hint="default"/>
      </w:rPr>
    </w:lvl>
    <w:lvl w:ilvl="4">
      <w:start w:val="1"/>
      <w:numFmt w:val="lowerLetter"/>
      <w:pStyle w:val="ScheduleLevel4"/>
      <w:lvlText w:val="(%5)"/>
      <w:lvlJc w:val="left"/>
      <w:pPr>
        <w:tabs>
          <w:tab w:val="num" w:pos="1928"/>
        </w:tabs>
        <w:ind w:left="1928" w:hanging="964"/>
      </w:pPr>
      <w:rPr>
        <w:rFonts w:hint="default"/>
      </w:rPr>
    </w:lvl>
    <w:lvl w:ilvl="5">
      <w:start w:val="1"/>
      <w:numFmt w:val="lowerRoman"/>
      <w:pStyle w:val="ScheduleLevel5"/>
      <w:lvlText w:val="(%6)"/>
      <w:lvlJc w:val="left"/>
      <w:pPr>
        <w:tabs>
          <w:tab w:val="num" w:pos="2892"/>
        </w:tabs>
        <w:ind w:left="2892" w:hanging="964"/>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89"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0" w15:restartNumberingAfterBreak="0">
    <w:nsid w:val="75535293"/>
    <w:multiLevelType w:val="multilevel"/>
    <w:tmpl w:val="9E6E803C"/>
    <w:lvl w:ilvl="0">
      <w:start w:val="1"/>
      <w:numFmt w:val="decimal"/>
      <w:lvlText w:val="%1."/>
      <w:lvlJc w:val="left"/>
      <w:pPr>
        <w:ind w:left="360" w:hanging="360"/>
      </w:pPr>
      <w:rPr>
        <w:rFonts w:cs="Times New Roman" w:hint="default"/>
      </w:rPr>
    </w:lvl>
    <w:lvl w:ilvl="1">
      <w:start w:val="1"/>
      <w:numFmt w:val="decimal"/>
      <w:lvlText w:val="%1.%2."/>
      <w:lvlJc w:val="left"/>
      <w:pPr>
        <w:ind w:left="1142" w:hanging="432"/>
      </w:pPr>
      <w:rPr>
        <w:rFonts w:cs="Times New Roman" w:hint="default"/>
        <w:b w:val="0"/>
        <w:i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1"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4" w15:restartNumberingAfterBreak="0">
    <w:nsid w:val="7BFA0A4C"/>
    <w:multiLevelType w:val="hybridMultilevel"/>
    <w:tmpl w:val="F70C5088"/>
    <w:lvl w:ilvl="0" w:tplc="FFFFFFFF">
      <w:start w:val="1"/>
      <w:numFmt w:val="upperLetter"/>
      <w:pStyle w:val="PFBackgroundNum"/>
      <w:lvlText w:val="%1"/>
      <w:lvlJc w:val="left"/>
      <w:pPr>
        <w:tabs>
          <w:tab w:val="num" w:pos="924"/>
        </w:tabs>
        <w:ind w:left="924" w:hanging="92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C3C5F05"/>
    <w:multiLevelType w:val="singleLevel"/>
    <w:tmpl w:val="1E286B82"/>
    <w:lvl w:ilvl="0">
      <w:start w:val="1"/>
      <w:numFmt w:val="decimal"/>
      <w:lvlText w:val="%1"/>
      <w:lvlJc w:val="left"/>
      <w:pPr>
        <w:tabs>
          <w:tab w:val="num" w:pos="737"/>
        </w:tabs>
        <w:ind w:left="737" w:hanging="737"/>
      </w:pPr>
    </w:lvl>
  </w:abstractNum>
  <w:abstractNum w:abstractNumId="96" w15:restartNumberingAfterBreak="0">
    <w:nsid w:val="7CD4220A"/>
    <w:multiLevelType w:val="multilevel"/>
    <w:tmpl w:val="A83CB432"/>
    <w:lvl w:ilvl="0">
      <w:start w:val="1"/>
      <w:numFmt w:val="none"/>
      <w:pStyle w:val="DefinitionL1"/>
      <w:suff w:val="nothing"/>
      <w:lvlText w:val=""/>
      <w:lvlJc w:val="left"/>
      <w:pPr>
        <w:ind w:left="0" w:firstLine="0"/>
      </w:pPr>
      <w:rPr>
        <w:rFonts w:hint="default"/>
      </w:rPr>
    </w:lvl>
    <w:lvl w:ilvl="1">
      <w:start w:val="1"/>
      <w:numFmt w:val="lowerLetter"/>
      <w:pStyle w:val="DefinitionL2"/>
      <w:lvlText w:val="(%2)"/>
      <w:lvlJc w:val="left"/>
      <w:pPr>
        <w:tabs>
          <w:tab w:val="num" w:pos="681"/>
        </w:tabs>
        <w:ind w:left="681" w:hanging="681"/>
      </w:pPr>
      <w:rPr>
        <w:rFonts w:hint="default"/>
        <w:b w:val="0"/>
        <w:i w:val="0"/>
        <w:sz w:val="20"/>
        <w:szCs w:val="20"/>
      </w:rPr>
    </w:lvl>
    <w:lvl w:ilvl="2">
      <w:start w:val="1"/>
      <w:numFmt w:val="lowerRoman"/>
      <w:pStyle w:val="DefinitionL3"/>
      <w:lvlText w:val="(%3)"/>
      <w:lvlJc w:val="left"/>
      <w:pPr>
        <w:tabs>
          <w:tab w:val="num" w:pos="1361"/>
        </w:tabs>
        <w:ind w:left="1361" w:hanging="680"/>
      </w:pPr>
      <w:rPr>
        <w:rFonts w:hint="default"/>
      </w:rPr>
    </w:lvl>
    <w:lvl w:ilvl="3">
      <w:start w:val="1"/>
      <w:numFmt w:val="none"/>
      <w:lvlText w:val=""/>
      <w:lvlJc w:val="left"/>
      <w:pPr>
        <w:tabs>
          <w:tab w:val="num" w:pos="-320"/>
        </w:tabs>
        <w:ind w:left="-680" w:firstLine="0"/>
      </w:pPr>
      <w:rPr>
        <w:rFonts w:hint="default"/>
      </w:rPr>
    </w:lvl>
    <w:lvl w:ilvl="4">
      <w:start w:val="1"/>
      <w:numFmt w:val="none"/>
      <w:lvlText w:val=""/>
      <w:lvlJc w:val="left"/>
      <w:pPr>
        <w:tabs>
          <w:tab w:val="num" w:pos="-320"/>
        </w:tabs>
        <w:ind w:left="-680" w:firstLine="0"/>
      </w:pPr>
      <w:rPr>
        <w:rFonts w:hint="default"/>
      </w:rPr>
    </w:lvl>
    <w:lvl w:ilvl="5">
      <w:start w:val="1"/>
      <w:numFmt w:val="none"/>
      <w:lvlText w:val=""/>
      <w:lvlJc w:val="left"/>
      <w:pPr>
        <w:tabs>
          <w:tab w:val="num" w:pos="-320"/>
        </w:tabs>
        <w:ind w:left="-680" w:firstLine="0"/>
      </w:pPr>
      <w:rPr>
        <w:rFonts w:hint="default"/>
      </w:rPr>
    </w:lvl>
    <w:lvl w:ilvl="6">
      <w:start w:val="1"/>
      <w:numFmt w:val="none"/>
      <w:lvlText w:val=""/>
      <w:lvlJc w:val="left"/>
      <w:pPr>
        <w:tabs>
          <w:tab w:val="num" w:pos="-320"/>
        </w:tabs>
        <w:ind w:left="-680" w:firstLine="0"/>
      </w:pPr>
      <w:rPr>
        <w:rFonts w:hint="default"/>
      </w:rPr>
    </w:lvl>
    <w:lvl w:ilvl="7">
      <w:start w:val="1"/>
      <w:numFmt w:val="none"/>
      <w:lvlText w:val=""/>
      <w:lvlJc w:val="left"/>
      <w:pPr>
        <w:tabs>
          <w:tab w:val="num" w:pos="-320"/>
        </w:tabs>
        <w:ind w:left="-680" w:firstLine="0"/>
      </w:pPr>
      <w:rPr>
        <w:rFonts w:hint="default"/>
      </w:rPr>
    </w:lvl>
    <w:lvl w:ilvl="8">
      <w:start w:val="1"/>
      <w:numFmt w:val="none"/>
      <w:lvlText w:val=""/>
      <w:lvlJc w:val="left"/>
      <w:pPr>
        <w:tabs>
          <w:tab w:val="num" w:pos="-320"/>
        </w:tabs>
        <w:ind w:left="-680" w:firstLine="0"/>
      </w:pPr>
      <w:rPr>
        <w:rFonts w:hint="default"/>
      </w:rPr>
    </w:lvl>
  </w:abstractNum>
  <w:num w:numId="1">
    <w:abstractNumId w:val="91"/>
  </w:num>
  <w:num w:numId="2">
    <w:abstractNumId w:val="35"/>
  </w:num>
  <w:num w:numId="3">
    <w:abstractNumId w:val="9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8"/>
    <w:lvlOverride w:ilvl="0">
      <w:lvl w:ilvl="0">
        <w:start w:val="1"/>
        <w:numFmt w:val="decimal"/>
        <w:pStyle w:val="Item"/>
        <w:suff w:val="nothing"/>
        <w:lvlText w:val="Item %1"/>
        <w:lvlJc w:val="left"/>
        <w:pPr>
          <w:ind w:left="0" w:firstLine="0"/>
        </w:pPr>
        <w:rPr>
          <w:rFonts w:ascii="Arial" w:hAnsi="Arial" w:hint="default"/>
          <w:b/>
          <w:sz w:val="20"/>
        </w:rPr>
      </w:lvl>
    </w:lvlOverride>
  </w:num>
  <w:num w:numId="16">
    <w:abstractNumId w:val="74"/>
  </w:num>
  <w:num w:numId="17">
    <w:abstractNumId w:val="74"/>
  </w:num>
  <w:num w:numId="18">
    <w:abstractNumId w:val="23"/>
  </w:num>
  <w:num w:numId="19">
    <w:abstractNumId w:val="23"/>
  </w:num>
  <w:num w:numId="20">
    <w:abstractNumId w:val="83"/>
  </w:num>
  <w:num w:numId="21">
    <w:abstractNumId w:val="26"/>
  </w:num>
  <w:num w:numId="22">
    <w:abstractNumId w:val="82"/>
  </w:num>
  <w:num w:numId="23">
    <w:abstractNumId w:val="84"/>
  </w:num>
  <w:num w:numId="24">
    <w:abstractNumId w:val="28"/>
  </w:num>
  <w:num w:numId="25">
    <w:abstractNumId w:val="62"/>
  </w:num>
  <w:num w:numId="26">
    <w:abstractNumId w:val="94"/>
  </w:num>
  <w:num w:numId="27">
    <w:abstractNumId w:val="85"/>
  </w:num>
  <w:num w:numId="28">
    <w:abstractNumId w:val="68"/>
  </w:num>
  <w:num w:numId="29">
    <w:abstractNumId w:val="50"/>
  </w:num>
  <w:num w:numId="30">
    <w:abstractNumId w:val="79"/>
  </w:num>
  <w:num w:numId="31">
    <w:abstractNumId w:val="37"/>
  </w:num>
  <w:num w:numId="32">
    <w:abstractNumId w:val="87"/>
  </w:num>
  <w:num w:numId="33">
    <w:abstractNumId w:val="54"/>
  </w:num>
  <w:num w:numId="34">
    <w:abstractNumId w:val="53"/>
  </w:num>
  <w:num w:numId="35">
    <w:abstractNumId w:val="42"/>
  </w:num>
  <w:num w:numId="36">
    <w:abstractNumId w:val="66"/>
  </w:num>
  <w:num w:numId="37">
    <w:abstractNumId w:val="67"/>
  </w:num>
  <w:num w:numId="38">
    <w:abstractNumId w:val="93"/>
  </w:num>
  <w:num w:numId="39">
    <w:abstractNumId w:val="78"/>
  </w:num>
  <w:num w:numId="40">
    <w:abstractNumId w:val="64"/>
  </w:num>
  <w:num w:numId="41">
    <w:abstractNumId w:val="12"/>
  </w:num>
  <w:num w:numId="42">
    <w:abstractNumId w:val="48"/>
  </w:num>
  <w:num w:numId="43">
    <w:abstractNumId w:val="63"/>
  </w:num>
  <w:num w:numId="44">
    <w:abstractNumId w:val="29"/>
  </w:num>
  <w:num w:numId="45">
    <w:abstractNumId w:val="45"/>
    <w:lvlOverride w:ilvl="0">
      <w:startOverride w:val="1"/>
    </w:lvlOverride>
  </w:num>
  <w:num w:numId="46">
    <w:abstractNumId w:val="60"/>
  </w:num>
  <w:num w:numId="47">
    <w:abstractNumId w:val="19"/>
    <w:lvlOverride w:ilvl="0">
      <w:startOverride w:val="1"/>
    </w:lvlOverride>
  </w:num>
  <w:num w:numId="48">
    <w:abstractNumId w:val="57"/>
  </w:num>
  <w:num w:numId="49">
    <w:abstractNumId w:val="44"/>
  </w:num>
  <w:num w:numId="50">
    <w:abstractNumId w:val="24"/>
  </w:num>
  <w:num w:numId="51">
    <w:abstractNumId w:val="11"/>
  </w:num>
  <w:num w:numId="52">
    <w:abstractNumId w:val="31"/>
  </w:num>
  <w:num w:numId="53">
    <w:abstractNumId w:val="38"/>
  </w:num>
  <w:num w:numId="54">
    <w:abstractNumId w:val="17"/>
  </w:num>
  <w:num w:numId="55">
    <w:abstractNumId w:val="47"/>
  </w:num>
  <w:num w:numId="56">
    <w:abstractNumId w:val="15"/>
  </w:num>
  <w:num w:numId="57">
    <w:abstractNumId w:val="21"/>
  </w:num>
  <w:num w:numId="58">
    <w:abstractNumId w:val="65"/>
  </w:num>
  <w:num w:numId="59">
    <w:abstractNumId w:val="3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Stylexx"/>
        <w:lvlText w:val="%1.%2"/>
        <w:lvlJc w:val="left"/>
        <w:pPr>
          <w:ind w:left="567" w:hanging="567"/>
        </w:pPr>
        <w:rPr>
          <w:rFonts w:hint="default"/>
        </w:rPr>
      </w:lvl>
    </w:lvlOverride>
    <w:lvlOverride w:ilvl="2">
      <w:lvl w:ilvl="2">
        <w:start w:val="1"/>
        <w:numFmt w:val="decimal"/>
        <w:pStyle w:val="HeadingStylexxx"/>
        <w:lvlText w:val="%1.%2.%3"/>
        <w:lvlJc w:val="left"/>
        <w:pPr>
          <w:ind w:left="851" w:hanging="851"/>
        </w:pPr>
        <w:rPr>
          <w:rFonts w:hint="default"/>
          <w:b w:val="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60">
    <w:abstractNumId w:val="96"/>
  </w:num>
  <w:num w:numId="61">
    <w:abstractNumId w:val="34"/>
  </w:num>
  <w:num w:numId="62">
    <w:abstractNumId w:val="55"/>
  </w:num>
  <w:num w:numId="63">
    <w:abstractNumId w:val="72"/>
  </w:num>
  <w:num w:numId="64">
    <w:abstractNumId w:val="40"/>
  </w:num>
  <w:num w:numId="65">
    <w:abstractNumId w:val="86"/>
  </w:num>
  <w:num w:numId="66">
    <w:abstractNumId w:val="56"/>
  </w:num>
  <w:num w:numId="67">
    <w:abstractNumId w:val="46"/>
  </w:num>
  <w:num w:numId="68">
    <w:abstractNumId w:val="36"/>
  </w:num>
  <w:num w:numId="69">
    <w:abstractNumId w:val="90"/>
  </w:num>
  <w:num w:numId="7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9"/>
  </w:num>
  <w:num w:numId="72">
    <w:abstractNumId w:val="14"/>
    <w:lvlOverride w:ilvl="0">
      <w:lvl w:ilvl="0">
        <w:start w:val="1"/>
        <w:numFmt w:val="decimal"/>
        <w:pStyle w:val="NumberedList1"/>
        <w:lvlText w:val="%1"/>
        <w:lvlJc w:val="left"/>
        <w:pPr>
          <w:ind w:left="284" w:hanging="284"/>
        </w:pPr>
        <w:rPr>
          <w:rFonts w:ascii="Times New Roman" w:hAnsi="Times New Roman" w:cs="Times New Roman"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73">
    <w:abstractNumId w:val="32"/>
  </w:num>
  <w:num w:numId="74">
    <w:abstractNumId w:val="33"/>
  </w:num>
  <w:num w:numId="75">
    <w:abstractNumId w:val="51"/>
  </w:num>
  <w:num w:numId="76">
    <w:abstractNumId w:val="88"/>
  </w:num>
  <w:num w:numId="77">
    <w:abstractNumId w:val="59"/>
  </w:num>
  <w:num w:numId="78">
    <w:abstractNumId w:val="41"/>
  </w:num>
  <w:num w:numId="79">
    <w:abstractNumId w:val="70"/>
  </w:num>
  <w:num w:numId="80">
    <w:abstractNumId w:val="49"/>
  </w:num>
  <w:num w:numId="81">
    <w:abstractNumId w:val="81"/>
  </w:num>
  <w:num w:numId="82">
    <w:abstractNumId w:val="39"/>
  </w:num>
  <w:num w:numId="83">
    <w:abstractNumId w:val="25"/>
  </w:num>
  <w:num w:numId="84">
    <w:abstractNumId w:val="20"/>
  </w:num>
  <w:num w:numId="85">
    <w:abstractNumId w:val="52"/>
  </w:num>
  <w:num w:numId="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2"/>
  </w:num>
  <w:num w:numId="90">
    <w:abstractNumId w:val="30"/>
  </w:num>
  <w:num w:numId="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7"/>
  </w:num>
  <w:num w:numId="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num>
  <w:num w:numId="100">
    <w:abstractNumId w:val="43"/>
  </w:num>
  <w:num w:numId="101">
    <w:abstractNumId w:val="73"/>
  </w:num>
  <w:num w:numId="102">
    <w:abstractNumId w:val="76"/>
  </w:num>
  <w:num w:numId="103">
    <w:abstractNumId w:val="69"/>
  </w:num>
  <w:num w:numId="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
  </w:num>
  <w:num w:numId="108">
    <w:abstractNumId w:val="95"/>
  </w:num>
  <w:num w:numId="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3"/>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b w:val="0"/>
          <w:bCs w:val="0"/>
          <w:i w:val="0"/>
          <w:iCs w:val="0"/>
        </w:rPr>
      </w:lvl>
    </w:lvlOverride>
    <w:lvlOverride w:ilvl="4">
      <w:lvl w:ilvl="4">
        <w:start w:val="1"/>
        <w:numFmt w:val="lowerRoman"/>
        <w:pStyle w:val="SchedH4"/>
        <w:lvlText w:val="(%5)"/>
        <w:lvlJc w:val="left"/>
        <w:pPr>
          <w:tabs>
            <w:tab w:val="num" w:pos="2211"/>
          </w:tabs>
          <w:ind w:left="2211" w:hanging="737"/>
        </w:pPr>
        <w:rPr>
          <w:rFonts w:hint="default"/>
          <w:b w:val="0"/>
          <w:bCs/>
          <w:i w:val="0"/>
          <w:iCs w:val="0"/>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7"/>
  </w:num>
  <w:num w:numId="121">
    <w:abstractNumId w:val="61"/>
  </w:num>
  <w:num w:numId="122">
    <w:abstractNumId w:val="58"/>
  </w:num>
  <w:num w:numId="123">
    <w:abstractNumId w:val="16"/>
  </w:num>
  <w:num w:numId="124">
    <w:abstractNumId w:val="13"/>
  </w:num>
  <w:num w:numId="125">
    <w:abstractNumId w:val="80"/>
  </w:num>
  <w:num w:numId="126">
    <w:abstractNumId w:val="75"/>
  </w:num>
  <w:num w:numId="127">
    <w:abstractNumId w:val="71"/>
  </w:num>
  <w:num w:numId="128">
    <w:abstractNumId w:val="10"/>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3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62280087_5"/>
    <w:docVar w:name="ExHeadingText" w:val="Y"/>
    <w:docVar w:name="kwmDescription" w:val="Consolidated VAPP Panel Head Agreement (May 2023 bulk variations)"/>
    <w:docVar w:name="KWMSetGroupVis" w:val="-1"/>
  </w:docVars>
  <w:rsids>
    <w:rsidRoot w:val="00BB4A84"/>
    <w:rsid w:val="00001376"/>
    <w:rsid w:val="00004980"/>
    <w:rsid w:val="0002260C"/>
    <w:rsid w:val="00022B13"/>
    <w:rsid w:val="00027074"/>
    <w:rsid w:val="00031FF4"/>
    <w:rsid w:val="00036016"/>
    <w:rsid w:val="00037B9A"/>
    <w:rsid w:val="0004205B"/>
    <w:rsid w:val="0004209C"/>
    <w:rsid w:val="00052EF4"/>
    <w:rsid w:val="0005626F"/>
    <w:rsid w:val="00075DE5"/>
    <w:rsid w:val="00083509"/>
    <w:rsid w:val="00094136"/>
    <w:rsid w:val="000944B8"/>
    <w:rsid w:val="000B2CE8"/>
    <w:rsid w:val="000C551D"/>
    <w:rsid w:val="000F74A0"/>
    <w:rsid w:val="001479B3"/>
    <w:rsid w:val="0016444C"/>
    <w:rsid w:val="00166AE8"/>
    <w:rsid w:val="001B34BF"/>
    <w:rsid w:val="001C1D60"/>
    <w:rsid w:val="001D3AAA"/>
    <w:rsid w:val="001D4B70"/>
    <w:rsid w:val="001E6DF2"/>
    <w:rsid w:val="001F4BF3"/>
    <w:rsid w:val="002320F6"/>
    <w:rsid w:val="002444D2"/>
    <w:rsid w:val="00252544"/>
    <w:rsid w:val="00264F50"/>
    <w:rsid w:val="00287EDA"/>
    <w:rsid w:val="002908B9"/>
    <w:rsid w:val="002A5CF3"/>
    <w:rsid w:val="002B0CFA"/>
    <w:rsid w:val="0031108C"/>
    <w:rsid w:val="0031206E"/>
    <w:rsid w:val="00312757"/>
    <w:rsid w:val="003153CA"/>
    <w:rsid w:val="00322C59"/>
    <w:rsid w:val="00331493"/>
    <w:rsid w:val="00333DC0"/>
    <w:rsid w:val="00336FAD"/>
    <w:rsid w:val="00354357"/>
    <w:rsid w:val="003673A4"/>
    <w:rsid w:val="00370AE8"/>
    <w:rsid w:val="00386E07"/>
    <w:rsid w:val="003A551C"/>
    <w:rsid w:val="003A7B9B"/>
    <w:rsid w:val="003B36C2"/>
    <w:rsid w:val="003B4252"/>
    <w:rsid w:val="003E6BC1"/>
    <w:rsid w:val="003F7B92"/>
    <w:rsid w:val="00403E96"/>
    <w:rsid w:val="004071FB"/>
    <w:rsid w:val="00410E5B"/>
    <w:rsid w:val="00440E9B"/>
    <w:rsid w:val="004431E7"/>
    <w:rsid w:val="00463A0E"/>
    <w:rsid w:val="00473C39"/>
    <w:rsid w:val="00476532"/>
    <w:rsid w:val="00481643"/>
    <w:rsid w:val="00483B8C"/>
    <w:rsid w:val="00497DB8"/>
    <w:rsid w:val="004A68F6"/>
    <w:rsid w:val="004B391F"/>
    <w:rsid w:val="004B530A"/>
    <w:rsid w:val="004D4627"/>
    <w:rsid w:val="004F67B4"/>
    <w:rsid w:val="005006E4"/>
    <w:rsid w:val="00500753"/>
    <w:rsid w:val="0052058A"/>
    <w:rsid w:val="00527A98"/>
    <w:rsid w:val="00534DB3"/>
    <w:rsid w:val="00544CB3"/>
    <w:rsid w:val="005477B5"/>
    <w:rsid w:val="00547961"/>
    <w:rsid w:val="00571760"/>
    <w:rsid w:val="005874F3"/>
    <w:rsid w:val="0059115A"/>
    <w:rsid w:val="005A3BA9"/>
    <w:rsid w:val="005B6AD3"/>
    <w:rsid w:val="005C4DF7"/>
    <w:rsid w:val="005D2E2D"/>
    <w:rsid w:val="005D7A3E"/>
    <w:rsid w:val="005E1494"/>
    <w:rsid w:val="005E34EE"/>
    <w:rsid w:val="005E6852"/>
    <w:rsid w:val="005F0C94"/>
    <w:rsid w:val="005F3590"/>
    <w:rsid w:val="0060067D"/>
    <w:rsid w:val="00610E73"/>
    <w:rsid w:val="0061757F"/>
    <w:rsid w:val="00617594"/>
    <w:rsid w:val="00626BCD"/>
    <w:rsid w:val="006274C4"/>
    <w:rsid w:val="00630970"/>
    <w:rsid w:val="0064038E"/>
    <w:rsid w:val="00664C0E"/>
    <w:rsid w:val="006708C4"/>
    <w:rsid w:val="006A7284"/>
    <w:rsid w:val="006B3054"/>
    <w:rsid w:val="006B4242"/>
    <w:rsid w:val="006C16E6"/>
    <w:rsid w:val="006C398A"/>
    <w:rsid w:val="006D1C69"/>
    <w:rsid w:val="006E6892"/>
    <w:rsid w:val="00706E1C"/>
    <w:rsid w:val="00727837"/>
    <w:rsid w:val="007318C6"/>
    <w:rsid w:val="0075477C"/>
    <w:rsid w:val="00762066"/>
    <w:rsid w:val="00797C80"/>
    <w:rsid w:val="007A75A1"/>
    <w:rsid w:val="007B62A6"/>
    <w:rsid w:val="007C6E62"/>
    <w:rsid w:val="007E434A"/>
    <w:rsid w:val="007E5A13"/>
    <w:rsid w:val="007E5D2B"/>
    <w:rsid w:val="007F7FD1"/>
    <w:rsid w:val="00802CF7"/>
    <w:rsid w:val="00815F92"/>
    <w:rsid w:val="00827B9B"/>
    <w:rsid w:val="0083065C"/>
    <w:rsid w:val="00836810"/>
    <w:rsid w:val="00841028"/>
    <w:rsid w:val="00842DBF"/>
    <w:rsid w:val="00880A2E"/>
    <w:rsid w:val="0088461D"/>
    <w:rsid w:val="008B1775"/>
    <w:rsid w:val="0090045E"/>
    <w:rsid w:val="00950B06"/>
    <w:rsid w:val="00980038"/>
    <w:rsid w:val="009908F6"/>
    <w:rsid w:val="009B2539"/>
    <w:rsid w:val="009B51CE"/>
    <w:rsid w:val="009D28DA"/>
    <w:rsid w:val="009E5C2E"/>
    <w:rsid w:val="009F7A3E"/>
    <w:rsid w:val="00A048F5"/>
    <w:rsid w:val="00A11978"/>
    <w:rsid w:val="00A11FF1"/>
    <w:rsid w:val="00A159ED"/>
    <w:rsid w:val="00A27247"/>
    <w:rsid w:val="00A666AF"/>
    <w:rsid w:val="00A67387"/>
    <w:rsid w:val="00A7127A"/>
    <w:rsid w:val="00A75725"/>
    <w:rsid w:val="00A8560D"/>
    <w:rsid w:val="00A863F4"/>
    <w:rsid w:val="00A949FB"/>
    <w:rsid w:val="00AB0AFB"/>
    <w:rsid w:val="00AC3C52"/>
    <w:rsid w:val="00AC6750"/>
    <w:rsid w:val="00AC7DEA"/>
    <w:rsid w:val="00AD3044"/>
    <w:rsid w:val="00AF56FD"/>
    <w:rsid w:val="00AF5872"/>
    <w:rsid w:val="00AF59BD"/>
    <w:rsid w:val="00AF63E6"/>
    <w:rsid w:val="00B07FDD"/>
    <w:rsid w:val="00B25620"/>
    <w:rsid w:val="00B327C3"/>
    <w:rsid w:val="00B500CA"/>
    <w:rsid w:val="00B528E2"/>
    <w:rsid w:val="00B53079"/>
    <w:rsid w:val="00B57391"/>
    <w:rsid w:val="00B62770"/>
    <w:rsid w:val="00B67F50"/>
    <w:rsid w:val="00B76A8A"/>
    <w:rsid w:val="00B7711C"/>
    <w:rsid w:val="00BB4A84"/>
    <w:rsid w:val="00BC437C"/>
    <w:rsid w:val="00BD4B62"/>
    <w:rsid w:val="00BE18D7"/>
    <w:rsid w:val="00BF2665"/>
    <w:rsid w:val="00BF3E1D"/>
    <w:rsid w:val="00C01C20"/>
    <w:rsid w:val="00C13170"/>
    <w:rsid w:val="00C139C7"/>
    <w:rsid w:val="00C4658F"/>
    <w:rsid w:val="00C4744A"/>
    <w:rsid w:val="00C54D17"/>
    <w:rsid w:val="00C6020C"/>
    <w:rsid w:val="00C9332A"/>
    <w:rsid w:val="00CA0FF8"/>
    <w:rsid w:val="00CC42F6"/>
    <w:rsid w:val="00D25F1D"/>
    <w:rsid w:val="00D43A8D"/>
    <w:rsid w:val="00D478BA"/>
    <w:rsid w:val="00D503F8"/>
    <w:rsid w:val="00D6743D"/>
    <w:rsid w:val="00D81D08"/>
    <w:rsid w:val="00D97E74"/>
    <w:rsid w:val="00DA4918"/>
    <w:rsid w:val="00DA4FC8"/>
    <w:rsid w:val="00DA544E"/>
    <w:rsid w:val="00DA767B"/>
    <w:rsid w:val="00DB29DB"/>
    <w:rsid w:val="00DB4A42"/>
    <w:rsid w:val="00DD47E6"/>
    <w:rsid w:val="00E043E1"/>
    <w:rsid w:val="00E170ED"/>
    <w:rsid w:val="00E26A03"/>
    <w:rsid w:val="00E27FA5"/>
    <w:rsid w:val="00E46CB6"/>
    <w:rsid w:val="00E51FEE"/>
    <w:rsid w:val="00E75509"/>
    <w:rsid w:val="00E95C56"/>
    <w:rsid w:val="00EB1355"/>
    <w:rsid w:val="00EB43C1"/>
    <w:rsid w:val="00ED478F"/>
    <w:rsid w:val="00ED5157"/>
    <w:rsid w:val="00ED7862"/>
    <w:rsid w:val="00EE25CF"/>
    <w:rsid w:val="00F00B2E"/>
    <w:rsid w:val="00F0617E"/>
    <w:rsid w:val="00F61302"/>
    <w:rsid w:val="00F668A1"/>
    <w:rsid w:val="00FA1186"/>
    <w:rsid w:val="00FA2AAD"/>
    <w:rsid w:val="00FC345C"/>
    <w:rsid w:val="00FC59E8"/>
    <w:rsid w:val="00FE1200"/>
    <w:rsid w:val="00FE5A23"/>
    <w:rsid w:val="00FF468E"/>
    <w:rsid w:val="00FF6C7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9658D"/>
  <w15:docId w15:val="{B214E8D5-80AF-4148-81F1-5926B405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5BA"/>
    <w:rPr>
      <w:rFonts w:ascii="Arial" w:hAnsi="Arial" w:cs="Arial"/>
      <w:lang w:eastAsia="en-US"/>
    </w:rPr>
  </w:style>
  <w:style w:type="paragraph" w:styleId="Heading1">
    <w:name w:val="heading 1"/>
    <w:aliases w:val="No numbers,heading 1Body,H-1,h1,1.,Chapter,Heading 1 St.George,Heading 1 Interstar,A MAJOR/BOLD,Schedheading,h1 chapter heading,Heading 1(Report Only),RFP Heading 1,Schedule Heading 1,Attribute Heading 1,Underline,Head1,69%,Para1,Para 1"/>
    <w:basedOn w:val="Normal"/>
    <w:next w:val="Heading2"/>
    <w:link w:val="Heading1Char"/>
    <w:qFormat/>
    <w:rsid w:val="00A632AC"/>
    <w:pPr>
      <w:keepNext/>
      <w:numPr>
        <w:numId w:val="107"/>
      </w:numPr>
      <w:spacing w:before="240" w:after="120"/>
      <w:outlineLvl w:val="0"/>
    </w:pPr>
    <w:rPr>
      <w:b/>
      <w:sz w:val="28"/>
    </w:rPr>
  </w:style>
  <w:style w:type="paragraph" w:styleId="Heading2">
    <w:name w:val="heading 2"/>
    <w:aliases w:val="2 headline,B Sub/Bold,B Sub/Bold1,B Sub/Bold11,B Sub/Bold12,B Sub/Bold13,B Sub/Bold2,B Sub/Bold3,B Sub/Bold4,H2,Head hdbk,MA,Para 2,Para2,SubPara,Top 2,h,h2,h2 main heading,h2 main heading1,h2 main heading2,h2 main heading3,new heading two,sub"/>
    <w:basedOn w:val="Normal"/>
    <w:next w:val="Indent2"/>
    <w:link w:val="Heading2Char"/>
    <w:uiPriority w:val="9"/>
    <w:qFormat/>
    <w:rsid w:val="00DB4A96"/>
    <w:pPr>
      <w:keepNext/>
      <w:numPr>
        <w:ilvl w:val="1"/>
        <w:numId w:val="107"/>
      </w:numPr>
      <w:spacing w:before="120" w:after="120"/>
      <w:outlineLvl w:val="1"/>
    </w:pPr>
    <w:rPr>
      <w:rFonts w:eastAsia="Cambria"/>
      <w:b/>
    </w:rPr>
  </w:style>
  <w:style w:type="paragraph" w:styleId="Heading3">
    <w:name w:val="heading 3"/>
    <w:aliases w:val="(1),(Alt+3),3,3 bullet,3m,C Sub-Sub/Italic,C Sub-Sub/Italic1,C Sub-Sub/Italic11,C Sub-Sub/Italic2,H...,H3,H31,Head 3,Head 31,Head 311,Head 32,Head 321,Head 33,Major Sections,Para3,Sub2Para,d,h3,h3 sub heading,h31,h311,h32,head3hdbk,sub-section"/>
    <w:basedOn w:val="Normal"/>
    <w:link w:val="Heading3Char"/>
    <w:uiPriority w:val="9"/>
    <w:qFormat/>
    <w:rsid w:val="00174D64"/>
    <w:pPr>
      <w:numPr>
        <w:ilvl w:val="2"/>
        <w:numId w:val="107"/>
      </w:numPr>
      <w:spacing w:after="240"/>
      <w:outlineLvl w:val="2"/>
    </w:pPr>
  </w:style>
  <w:style w:type="paragraph" w:styleId="Heading4">
    <w:name w:val="heading 4"/>
    <w:aliases w:val="(a),4 dash,Level 2 - (a),Para 4,Para4,Standard H3,Titre 4,h4,h41,h411,h4111,h4112,h412,h4121,h4122,h413,h4131,h4132,h414,h4141,h4142,h415,h4151,h416,h417,h42,h421,h422,h43,h431,h432,h44,h441,h442,h45,h451,h452,h46,h461,h462,h47,h48,heading 4,i"/>
    <w:basedOn w:val="Normal"/>
    <w:link w:val="Heading4Char"/>
    <w:uiPriority w:val="9"/>
    <w:qFormat/>
    <w:rsid w:val="00174D64"/>
    <w:pPr>
      <w:numPr>
        <w:ilvl w:val="3"/>
        <w:numId w:val="107"/>
      </w:numPr>
      <w:spacing w:after="240"/>
      <w:outlineLvl w:val="3"/>
    </w:pPr>
  </w:style>
  <w:style w:type="paragraph" w:styleId="Heading5">
    <w:name w:val="heading 5"/>
    <w:aliases w:val="(i),(i)1,1.1.1.1.1,4,5 sub-bullet,Level 3 - (i),Level 3 - (i)1,Para5,Spare1,h5,h51,h52,l5+toc5,sb,Heading 5(unused),(A),A,Heading 5 StGeorge,Level 3 - i,3rd sub-clause,Level 5,L5,s,Appendix,Heading 5 Interstar,Heading 5 Char1,Para5 Char Char1"/>
    <w:basedOn w:val="Normal"/>
    <w:link w:val="Heading5Char"/>
    <w:uiPriority w:val="9"/>
    <w:qFormat/>
    <w:rsid w:val="00174D64"/>
    <w:pPr>
      <w:numPr>
        <w:ilvl w:val="4"/>
        <w:numId w:val="107"/>
      </w:numPr>
      <w:spacing w:after="240"/>
      <w:outlineLvl w:val="4"/>
    </w:pPr>
  </w:style>
  <w:style w:type="paragraph" w:styleId="Heading6">
    <w:name w:val="heading 6"/>
    <w:aliases w:val="(I),5,Heading 6(unused),Legal Level 1.,Spare2,a,a.,a.1,b,sd,sub-dash,I,Heading 6 Interstar,h6,L1 PIP,Name of Org,61,(Section),(Section)1,(Section)2,(Section)3,(Section)4,(Section)5,(Section)6,(Section)7,(Section)8,(Section)9,(Section)10"/>
    <w:basedOn w:val="Normal"/>
    <w:link w:val="Heading6Char"/>
    <w:qFormat/>
    <w:rsid w:val="00174D64"/>
    <w:pPr>
      <w:numPr>
        <w:ilvl w:val="5"/>
        <w:numId w:val="107"/>
      </w:numPr>
      <w:spacing w:after="240"/>
      <w:outlineLvl w:val="5"/>
    </w:pPr>
  </w:style>
  <w:style w:type="paragraph" w:styleId="Heading7">
    <w:name w:val="heading 7"/>
    <w:aliases w:val="Heading 7 Char,Heading 7(unused),Legal Level 1.1.,Spare3,i.,i.1,L2 PIP,H7,7,Indented hyphen,h7,ap,square GS,level1noheading,Body Text 6,letter list,req3,heading 7,ITT t7,PA Appendix Major,fcs,figurecaps,lettered list,rp_Heading 7,7 Char"/>
    <w:basedOn w:val="Normal"/>
    <w:link w:val="Heading7Char1"/>
    <w:uiPriority w:val="9"/>
    <w:qFormat/>
    <w:rsid w:val="00174D64"/>
    <w:pPr>
      <w:numPr>
        <w:ilvl w:val="6"/>
        <w:numId w:val="107"/>
      </w:numPr>
      <w:spacing w:after="240"/>
      <w:outlineLvl w:val="6"/>
    </w:pPr>
  </w:style>
  <w:style w:type="paragraph" w:styleId="Heading8">
    <w:name w:val="heading 8"/>
    <w:aliases w:val="Heading 8(unused),Legal Level 1.1.1.,Spare4,h8,L3 PIP,H8,8,(Sub-section Nos),ad,level2(a),Body Text 7,Level 1.1.1,action,r,requirement,req2,Reference List,heading 8,ITT t8,PA Appendix Minor,cover doc subtitle,rp_Heading 8,Bullet,Bullet 1"/>
    <w:basedOn w:val="Normal"/>
    <w:link w:val="Heading8Char"/>
    <w:uiPriority w:val="9"/>
    <w:qFormat/>
    <w:rsid w:val="00174D64"/>
    <w:pPr>
      <w:numPr>
        <w:ilvl w:val="7"/>
        <w:numId w:val="107"/>
      </w:numPr>
      <w:spacing w:after="240"/>
      <w:outlineLvl w:val="7"/>
    </w:pPr>
  </w:style>
  <w:style w:type="paragraph" w:styleId="Heading9">
    <w:name w:val="heading 9"/>
    <w:aliases w:val="Legal Level 1.1.1.1.,Spare5,H9,H9 Char,(Subsubsection Nos),Heading 9(unused),aat,level3(i),Body Text 8,number,Heading 9 (defunct),h9,progress,App Heading,Titre 10,9,rb,req bullet,req1,heading 9,ITT t,Bullet 2"/>
    <w:basedOn w:val="Normal"/>
    <w:link w:val="Heading9Char"/>
    <w:uiPriority w:val="9"/>
    <w:qFormat/>
    <w:rsid w:val="00174D64"/>
    <w:pPr>
      <w:numPr>
        <w:ilvl w:val="8"/>
        <w:numId w:val="107"/>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T.Footer"/>
    <w:basedOn w:val="Normal"/>
    <w:link w:val="FooterChar"/>
    <w:uiPriority w:val="99"/>
    <w:qFormat/>
    <w:rPr>
      <w:sz w:val="16"/>
    </w:rPr>
  </w:style>
  <w:style w:type="paragraph" w:styleId="BodyText">
    <w:name w:val="Body Text"/>
    <w:aliases w:val="DT.Body Text"/>
    <w:basedOn w:val="Normal"/>
    <w:link w:val="BodyTextChar"/>
    <w:qFormat/>
    <w:pPr>
      <w:spacing w:after="240"/>
    </w:pPr>
  </w:style>
  <w:style w:type="character" w:customStyle="1" w:styleId="Char">
    <w:name w:val="Char"/>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link w:val="Indent2Char"/>
    <w:pPr>
      <w:spacing w:after="240"/>
      <w:ind w:left="737"/>
    </w:p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aliases w:val="DT.Header"/>
    <w:basedOn w:val="Normal"/>
    <w:link w:val="HeaderChar"/>
    <w:uiPriority w:val="99"/>
    <w:qFormat/>
    <w:rPr>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link w:val="SchedTitleChar"/>
    <w:pPr>
      <w:spacing w:after="240"/>
    </w:pPr>
    <w:rPr>
      <w:sz w:val="36"/>
    </w:rPr>
  </w:style>
  <w:style w:type="paragraph" w:customStyle="1" w:styleId="SubHead">
    <w:name w:val="SubHead"/>
    <w:basedOn w:val="Normal"/>
    <w:next w:val="Heading2"/>
    <w:rsid w:val="006A4E5A"/>
    <w:pPr>
      <w:keepNext/>
      <w:pBdr>
        <w:top w:val="single" w:sz="4" w:space="1" w:color="auto"/>
      </w:pBdr>
      <w:spacing w:before="120"/>
    </w:pPr>
    <w:rPr>
      <w:sz w:val="44"/>
      <w:szCs w:val="44"/>
    </w:rPr>
  </w:style>
  <w:style w:type="paragraph" w:styleId="TOC1">
    <w:name w:val="toc 1"/>
    <w:basedOn w:val="Normal"/>
    <w:next w:val="Normal"/>
    <w:uiPriority w:val="39"/>
    <w:qFormat/>
    <w:rsid w:val="00407CE6"/>
    <w:pPr>
      <w:pBdr>
        <w:top w:val="single" w:sz="6" w:space="3" w:color="auto"/>
        <w:between w:val="single" w:sz="6" w:space="3" w:color="auto"/>
      </w:pBdr>
      <w:tabs>
        <w:tab w:val="left" w:pos="8647"/>
      </w:tabs>
      <w:spacing w:before="60" w:after="60"/>
      <w:ind w:left="737" w:hanging="737"/>
    </w:pPr>
    <w:rPr>
      <w:b/>
      <w:noProof/>
    </w:rPr>
  </w:style>
  <w:style w:type="paragraph" w:styleId="TOC2">
    <w:name w:val="toc 2"/>
    <w:basedOn w:val="Normal"/>
    <w:next w:val="Normal"/>
    <w:uiPriority w:val="39"/>
    <w:qFormat/>
    <w:rsid w:val="00407CE6"/>
    <w:pPr>
      <w:tabs>
        <w:tab w:val="left" w:pos="8647"/>
      </w:tabs>
      <w:spacing w:line="260" w:lineRule="atLeast"/>
      <w:ind w:left="737" w:right="1701" w:hanging="737"/>
    </w:pPr>
  </w:style>
  <w:style w:type="paragraph" w:styleId="TOC3">
    <w:name w:val="toc 3"/>
    <w:aliases w:val="DT.TOC 3"/>
    <w:basedOn w:val="Normal"/>
    <w:next w:val="Normal"/>
    <w:uiPriority w:val="39"/>
    <w:qFormat/>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rPr>
      <w:vertAlign w:val="superscript"/>
    </w:rPr>
  </w:style>
  <w:style w:type="paragraph" w:styleId="FootnoteText">
    <w:name w:val="footnote text"/>
    <w:basedOn w:val="Normal"/>
    <w:link w:val="FootnoteTextChar"/>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0"/>
      </w:numPr>
      <w:spacing w:before="240" w:after="240"/>
    </w:pPr>
    <w:rPr>
      <w:b/>
      <w:sz w:val="28"/>
    </w:rPr>
  </w:style>
  <w:style w:type="paragraph" w:customStyle="1" w:styleId="PrecNameCover">
    <w:name w:val="PrecNameCover"/>
    <w:basedOn w:val="PrecName"/>
    <w:next w:val="Normal"/>
    <w:pPr>
      <w:ind w:left="57"/>
    </w:pPr>
  </w:style>
  <w:style w:type="paragraph" w:customStyle="1" w:styleId="SchedH1">
    <w:name w:val="SchedH1"/>
    <w:basedOn w:val="Normal"/>
    <w:next w:val="SchedH2"/>
    <w:uiPriority w:val="6"/>
    <w:qFormat/>
    <w:rsid w:val="001F5A5C"/>
    <w:pPr>
      <w:keepNext/>
      <w:numPr>
        <w:ilvl w:val="1"/>
        <w:numId w:val="19"/>
      </w:numPr>
      <w:pBdr>
        <w:top w:val="single" w:sz="6" w:space="2" w:color="auto"/>
      </w:pBdr>
      <w:spacing w:before="240" w:after="120"/>
      <w:ind w:left="737" w:hanging="737"/>
    </w:pPr>
    <w:rPr>
      <w:b/>
      <w:sz w:val="28"/>
    </w:rPr>
  </w:style>
  <w:style w:type="paragraph" w:customStyle="1" w:styleId="SchedH2">
    <w:name w:val="SchedH2"/>
    <w:basedOn w:val="Normal"/>
    <w:next w:val="Indent2"/>
    <w:uiPriority w:val="6"/>
    <w:qFormat/>
    <w:rsid w:val="001C2F0D"/>
    <w:pPr>
      <w:keepNext/>
      <w:numPr>
        <w:ilvl w:val="2"/>
        <w:numId w:val="19"/>
      </w:numPr>
      <w:spacing w:before="120" w:after="120"/>
    </w:pPr>
    <w:rPr>
      <w:b/>
      <w:sz w:val="22"/>
    </w:rPr>
  </w:style>
  <w:style w:type="paragraph" w:customStyle="1" w:styleId="SchedH3">
    <w:name w:val="SchedH3"/>
    <w:basedOn w:val="Normal"/>
    <w:uiPriority w:val="6"/>
    <w:qFormat/>
    <w:rsid w:val="001C2F0D"/>
    <w:pPr>
      <w:numPr>
        <w:ilvl w:val="3"/>
        <w:numId w:val="19"/>
      </w:numPr>
      <w:spacing w:after="240"/>
    </w:pPr>
  </w:style>
  <w:style w:type="paragraph" w:customStyle="1" w:styleId="SchedH4">
    <w:name w:val="SchedH4"/>
    <w:basedOn w:val="Normal"/>
    <w:uiPriority w:val="6"/>
    <w:qFormat/>
    <w:rsid w:val="001C2F0D"/>
    <w:pPr>
      <w:numPr>
        <w:ilvl w:val="4"/>
        <w:numId w:val="19"/>
      </w:numPr>
      <w:spacing w:after="240"/>
    </w:pPr>
  </w:style>
  <w:style w:type="paragraph" w:customStyle="1" w:styleId="SchedH5">
    <w:name w:val="SchedH5"/>
    <w:basedOn w:val="Normal"/>
    <w:uiPriority w:val="6"/>
    <w:qFormat/>
    <w:rsid w:val="001C2F0D"/>
    <w:pPr>
      <w:numPr>
        <w:ilvl w:val="5"/>
        <w:numId w:val="19"/>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1"/>
      </w:numPr>
    </w:pPr>
  </w:style>
  <w:style w:type="numbering" w:styleId="1ai">
    <w:name w:val="Outline List 1"/>
    <w:basedOn w:val="NoList"/>
    <w:rsid w:val="00B24BE9"/>
    <w:pPr>
      <w:numPr>
        <w:numId w:val="2"/>
      </w:numPr>
    </w:pPr>
  </w:style>
  <w:style w:type="numbering" w:styleId="ArticleSection">
    <w:name w:val="Outline List 3"/>
    <w:basedOn w:val="NoList"/>
    <w:rsid w:val="00B24BE9"/>
    <w:pPr>
      <w:numPr>
        <w:numId w:val="3"/>
      </w:numPr>
    </w:pPr>
  </w:style>
  <w:style w:type="paragraph" w:styleId="BalloonText">
    <w:name w:val="Balloon Text"/>
    <w:basedOn w:val="Normal"/>
    <w:link w:val="BalloonTextChar"/>
    <w:uiPriority w:val="99"/>
    <w:rsid w:val="00B24BE9"/>
    <w:rPr>
      <w:rFonts w:ascii="Tahoma" w:hAnsi="Tahoma" w:cs="Tahoma"/>
      <w:sz w:val="16"/>
      <w:szCs w:val="16"/>
    </w:rPr>
  </w:style>
  <w:style w:type="character" w:customStyle="1" w:styleId="BalloonTextChar">
    <w:name w:val="Balloon Text Char"/>
    <w:link w:val="BalloonText"/>
    <w:uiPriority w:val="99"/>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aliases w:val="DT.Body Text Char"/>
    <w:link w:val="BodyText"/>
    <w:rsid w:val="00B24BE9"/>
    <w:rPr>
      <w:rFonts w:ascii="Arial" w:hAnsi="Arial" w:cs="Arial"/>
      <w:lang w:eastAsia="en-US"/>
    </w:rPr>
  </w:style>
  <w:style w:type="character" w:customStyle="1" w:styleId="BodyTextFirstIndentChar">
    <w:name w:val="Body Text First Indent Char"/>
    <w:basedOn w:val="BodyTextChar"/>
    <w:link w:val="BodyTextFirstIndent"/>
    <w:rsid w:val="00B24BE9"/>
    <w:rPr>
      <w:rFonts w:ascii="Arial" w:hAnsi="Arial" w:cs="Arial"/>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table" w:styleId="ColorfulGrid">
    <w:name w:val="Colorful Grid"/>
    <w:basedOn w:val="TableNormal"/>
    <w:uiPriority w:val="73"/>
    <w:rsid w:val="00B24BE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24BE9"/>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24BE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24BE9"/>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24BE9"/>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24BE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24BE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24BE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24BE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24BE9"/>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24BE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24BE9"/>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24BE9"/>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24BE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24BE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24BE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24BE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24BE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24BE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24BE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24BE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sid w:val="00B24BE9"/>
    <w:rPr>
      <w:sz w:val="16"/>
      <w:szCs w:val="16"/>
    </w:rPr>
  </w:style>
  <w:style w:type="paragraph" w:styleId="CommentText">
    <w:name w:val="annotation text"/>
    <w:basedOn w:val="Normal"/>
    <w:link w:val="CommentTextChar"/>
    <w:uiPriority w:val="99"/>
    <w:rsid w:val="00B24BE9"/>
  </w:style>
  <w:style w:type="character" w:customStyle="1" w:styleId="CommentTextChar">
    <w:name w:val="Comment Text Char"/>
    <w:link w:val="CommentText"/>
    <w:uiPriority w:val="99"/>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24BE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24BE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24BE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24BE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24BE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24BE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uiPriority w:val="99"/>
    <w:rsid w:val="00B24BE9"/>
    <w:rPr>
      <w:vertAlign w:val="superscript"/>
    </w:rPr>
  </w:style>
  <w:style w:type="paragraph" w:styleId="EndnoteText">
    <w:name w:val="endnote text"/>
    <w:basedOn w:val="Normal"/>
    <w:link w:val="EndnoteTextChar"/>
    <w:uiPriority w:val="99"/>
    <w:rsid w:val="00B24BE9"/>
  </w:style>
  <w:style w:type="character" w:customStyle="1" w:styleId="EndnoteTextChar">
    <w:name w:val="Endnote Text Char"/>
    <w:link w:val="EndnoteText"/>
    <w:uiPriority w:val="99"/>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uiPriority w:val="99"/>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table" w:styleId="LightGrid">
    <w:name w:val="Light Grid"/>
    <w:basedOn w:val="TableNormal"/>
    <w:uiPriority w:val="62"/>
    <w:rsid w:val="00B24BE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Black" w:eastAsia="SimSun" w:hAnsi="Arial Blac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Black" w:eastAsia="SimSun" w:hAnsi="Arial Blac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Black" w:eastAsia="SimSun" w:hAnsi="Arial Black" w:cs="Times New Roman"/>
        <w:b/>
        <w:bCs/>
      </w:rPr>
    </w:tblStylePr>
    <w:tblStylePr w:type="lastCol">
      <w:rPr>
        <w:rFonts w:ascii="Arial Black" w:eastAsia="SimSun" w:hAnsi="Arial Blac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24BE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Black" w:eastAsia="SimSun" w:hAnsi="Arial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Black" w:eastAsia="SimSun" w:hAnsi="Arial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SimSun" w:hAnsi="Arial Black" w:cs="Times New Roman"/>
        <w:b/>
        <w:bCs/>
      </w:rPr>
    </w:tblStylePr>
    <w:tblStylePr w:type="lastCol">
      <w:rPr>
        <w:rFonts w:ascii="Arial Black" w:eastAsia="SimSun" w:hAnsi="Arial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24BE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Black" w:eastAsia="SimSun" w:hAnsi="Arial Blac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Black" w:eastAsia="SimSun" w:hAnsi="Arial Blac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Black" w:eastAsia="SimSun" w:hAnsi="Arial Black" w:cs="Times New Roman"/>
        <w:b/>
        <w:bCs/>
      </w:rPr>
    </w:tblStylePr>
    <w:tblStylePr w:type="lastCol">
      <w:rPr>
        <w:rFonts w:ascii="Arial Black" w:eastAsia="SimSun" w:hAnsi="Arial Blac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24BE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Black" w:eastAsia="SimSun" w:hAnsi="Arial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Black" w:eastAsia="SimSun" w:hAnsi="Arial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SimSun" w:hAnsi="Arial Black" w:cs="Times New Roman"/>
        <w:b/>
        <w:bCs/>
      </w:rPr>
    </w:tblStylePr>
    <w:tblStylePr w:type="lastCol">
      <w:rPr>
        <w:rFonts w:ascii="Arial Black" w:eastAsia="SimSun" w:hAnsi="Arial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24BE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Black" w:eastAsia="SimSun" w:hAnsi="Arial Blac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Black" w:eastAsia="SimSun" w:hAnsi="Arial Blac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Black" w:eastAsia="SimSun" w:hAnsi="Arial Black" w:cs="Times New Roman"/>
        <w:b/>
        <w:bCs/>
      </w:rPr>
    </w:tblStylePr>
    <w:tblStylePr w:type="lastCol">
      <w:rPr>
        <w:rFonts w:ascii="Arial Black" w:eastAsia="SimSun" w:hAnsi="Arial Blac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24BE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Black" w:eastAsia="SimSun" w:hAnsi="Arial Blac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Black" w:eastAsia="SimSun" w:hAnsi="Arial Blac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Black" w:eastAsia="SimSun" w:hAnsi="Arial Black" w:cs="Times New Roman"/>
        <w:b/>
        <w:bCs/>
      </w:rPr>
    </w:tblStylePr>
    <w:tblStylePr w:type="lastCol">
      <w:rPr>
        <w:rFonts w:ascii="Arial Black" w:eastAsia="SimSun" w:hAnsi="Arial Blac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24BE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Black" w:eastAsia="SimSun" w:hAnsi="Arial Blac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Black" w:eastAsia="SimSun" w:hAnsi="Arial Blac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Black" w:eastAsia="SimSun" w:hAnsi="Arial Black" w:cs="Times New Roman"/>
        <w:b/>
        <w:bCs/>
      </w:rPr>
    </w:tblStylePr>
    <w:tblStylePr w:type="lastCol">
      <w:rPr>
        <w:rFonts w:ascii="Arial Black" w:eastAsia="SimSun" w:hAnsi="Arial Blac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24BE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24BE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24BE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24BE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24BE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24BE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24BE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24BE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24BE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24BE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24BE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24BE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24BE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24BE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B24BE9"/>
  </w:style>
  <w:style w:type="paragraph" w:styleId="List">
    <w:name w:val="List"/>
    <w:basedOn w:val="Normal"/>
    <w:qFormat/>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4"/>
      </w:numPr>
      <w:contextualSpacing/>
    </w:pPr>
  </w:style>
  <w:style w:type="paragraph" w:styleId="ListBullet2">
    <w:name w:val="List Bullet 2"/>
    <w:basedOn w:val="Normal"/>
    <w:rsid w:val="00B24BE9"/>
    <w:pPr>
      <w:numPr>
        <w:numId w:val="5"/>
      </w:numPr>
      <w:contextualSpacing/>
    </w:pPr>
  </w:style>
  <w:style w:type="paragraph" w:styleId="ListBullet3">
    <w:name w:val="List Bullet 3"/>
    <w:basedOn w:val="Normal"/>
    <w:rsid w:val="00B24BE9"/>
    <w:pPr>
      <w:numPr>
        <w:numId w:val="6"/>
      </w:numPr>
      <w:contextualSpacing/>
    </w:pPr>
  </w:style>
  <w:style w:type="paragraph" w:styleId="ListBullet4">
    <w:name w:val="List Bullet 4"/>
    <w:basedOn w:val="Normal"/>
    <w:rsid w:val="00B24BE9"/>
    <w:pPr>
      <w:numPr>
        <w:numId w:val="7"/>
      </w:numPr>
      <w:contextualSpacing/>
    </w:pPr>
  </w:style>
  <w:style w:type="paragraph" w:styleId="ListBullet5">
    <w:name w:val="List Bullet 5"/>
    <w:basedOn w:val="Normal"/>
    <w:rsid w:val="00B24BE9"/>
    <w:pPr>
      <w:numPr>
        <w:numId w:val="8"/>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link w:val="ListNumberChar"/>
    <w:qFormat/>
    <w:rsid w:val="00B24BE9"/>
    <w:pPr>
      <w:numPr>
        <w:numId w:val="9"/>
      </w:numPr>
      <w:contextualSpacing/>
    </w:pPr>
  </w:style>
  <w:style w:type="paragraph" w:styleId="ListNumber2">
    <w:name w:val="List Number 2"/>
    <w:basedOn w:val="Normal"/>
    <w:rsid w:val="00B24BE9"/>
    <w:pPr>
      <w:numPr>
        <w:numId w:val="10"/>
      </w:numPr>
      <w:contextualSpacing/>
    </w:pPr>
  </w:style>
  <w:style w:type="paragraph" w:styleId="ListNumber3">
    <w:name w:val="List Number 3"/>
    <w:basedOn w:val="Normal"/>
    <w:rsid w:val="00B24BE9"/>
    <w:pPr>
      <w:numPr>
        <w:numId w:val="11"/>
      </w:numPr>
      <w:contextualSpacing/>
    </w:pPr>
  </w:style>
  <w:style w:type="paragraph" w:styleId="ListNumber4">
    <w:name w:val="List Number 4"/>
    <w:basedOn w:val="Normal"/>
    <w:rsid w:val="00B24BE9"/>
    <w:pPr>
      <w:numPr>
        <w:numId w:val="12"/>
      </w:numPr>
      <w:contextualSpacing/>
    </w:pPr>
  </w:style>
  <w:style w:type="paragraph" w:styleId="ListNumber5">
    <w:name w:val="List Number 5"/>
    <w:basedOn w:val="Normal"/>
    <w:rsid w:val="00B24BE9"/>
    <w:pPr>
      <w:numPr>
        <w:numId w:val="13"/>
      </w:numPr>
      <w:contextualSpacing/>
    </w:pPr>
  </w:style>
  <w:style w:type="paragraph" w:styleId="ListParagraph">
    <w:name w:val="List Paragraph"/>
    <w:aliases w:val="CAB - List Bullet,LP,List Bullet Cab,List Paragraph1,List1,Normal paragraph text,cS List Paragraph,SEP List Paragraph,Recommendation,#List Paragraph,L,List Paragraph11,Bullet Point,Bullet point,Bulletr List Paragraph,Content descriptions"/>
    <w:basedOn w:val="Normal"/>
    <w:link w:val="ListParagraphChar"/>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table" w:styleId="MediumGrid1">
    <w:name w:val="Medium Grid 1"/>
    <w:basedOn w:val="TableNormal"/>
    <w:uiPriority w:val="67"/>
    <w:rsid w:val="00B24BE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24BE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24BE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24BE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24BE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24BE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24BE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24BE9"/>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24BE9"/>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24BE9"/>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24BE9"/>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24BE9"/>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24BE9"/>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24BE9"/>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24BE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24BE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24BE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24BE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24BE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24BE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24BE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24BE9"/>
    <w:rPr>
      <w:color w:val="000000"/>
    </w:rPr>
    <w:tblPr>
      <w:tblStyleRowBandSize w:val="1"/>
      <w:tblStyleColBandSize w:val="1"/>
      <w:tblBorders>
        <w:top w:val="single" w:sz="8" w:space="0" w:color="000000"/>
        <w:bottom w:val="single" w:sz="8" w:space="0" w:color="000000"/>
      </w:tblBorders>
    </w:tblPr>
    <w:tblStylePr w:type="firstRow">
      <w:rPr>
        <w:rFonts w:ascii="Arial Black" w:eastAsia="SimSu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24BE9"/>
    <w:rPr>
      <w:color w:val="000000"/>
    </w:rPr>
    <w:tblPr>
      <w:tblStyleRowBandSize w:val="1"/>
      <w:tblStyleColBandSize w:val="1"/>
      <w:tblBorders>
        <w:top w:val="single" w:sz="8" w:space="0" w:color="4F81BD"/>
        <w:bottom w:val="single" w:sz="8" w:space="0" w:color="4F81BD"/>
      </w:tblBorders>
    </w:tblPr>
    <w:tblStylePr w:type="firstRow">
      <w:rPr>
        <w:rFonts w:ascii="Arial Black" w:eastAsia="SimSun" w:hAnsi="Arial Blac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24BE9"/>
    <w:rPr>
      <w:color w:val="000000"/>
    </w:rPr>
    <w:tblPr>
      <w:tblStyleRowBandSize w:val="1"/>
      <w:tblStyleColBandSize w:val="1"/>
      <w:tblBorders>
        <w:top w:val="single" w:sz="8" w:space="0" w:color="C0504D"/>
        <w:bottom w:val="single" w:sz="8" w:space="0" w:color="C0504D"/>
      </w:tblBorders>
    </w:tblPr>
    <w:tblStylePr w:type="firstRow">
      <w:rPr>
        <w:rFonts w:ascii="Arial Black" w:eastAsia="SimSun" w:hAnsi="Arial Black"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24BE9"/>
    <w:rPr>
      <w:color w:val="000000"/>
    </w:rPr>
    <w:tblPr>
      <w:tblStyleRowBandSize w:val="1"/>
      <w:tblStyleColBandSize w:val="1"/>
      <w:tblBorders>
        <w:top w:val="single" w:sz="8" w:space="0" w:color="9BBB59"/>
        <w:bottom w:val="single" w:sz="8" w:space="0" w:color="9BBB59"/>
      </w:tblBorders>
    </w:tblPr>
    <w:tblStylePr w:type="firstRow">
      <w:rPr>
        <w:rFonts w:ascii="Arial Black" w:eastAsia="SimSun" w:hAnsi="Arial Black"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24BE9"/>
    <w:rPr>
      <w:color w:val="000000"/>
    </w:rPr>
    <w:tblPr>
      <w:tblStyleRowBandSize w:val="1"/>
      <w:tblStyleColBandSize w:val="1"/>
      <w:tblBorders>
        <w:top w:val="single" w:sz="8" w:space="0" w:color="8064A2"/>
        <w:bottom w:val="single" w:sz="8" w:space="0" w:color="8064A2"/>
      </w:tblBorders>
    </w:tblPr>
    <w:tblStylePr w:type="firstRow">
      <w:rPr>
        <w:rFonts w:ascii="Arial Black" w:eastAsia="SimSun" w:hAnsi="Arial Black"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24BE9"/>
    <w:rPr>
      <w:color w:val="000000"/>
    </w:rPr>
    <w:tblPr>
      <w:tblStyleRowBandSize w:val="1"/>
      <w:tblStyleColBandSize w:val="1"/>
      <w:tblBorders>
        <w:top w:val="single" w:sz="8" w:space="0" w:color="4BACC6"/>
        <w:bottom w:val="single" w:sz="8" w:space="0" w:color="4BACC6"/>
      </w:tblBorders>
    </w:tblPr>
    <w:tblStylePr w:type="firstRow">
      <w:rPr>
        <w:rFonts w:ascii="Arial Black" w:eastAsia="SimSun" w:hAnsi="Arial Black"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24BE9"/>
    <w:rPr>
      <w:color w:val="000000"/>
    </w:rPr>
    <w:tblPr>
      <w:tblStyleRowBandSize w:val="1"/>
      <w:tblStyleColBandSize w:val="1"/>
      <w:tblBorders>
        <w:top w:val="single" w:sz="8" w:space="0" w:color="F79646"/>
        <w:bottom w:val="single" w:sz="8" w:space="0" w:color="F79646"/>
      </w:tblBorders>
    </w:tblPr>
    <w:tblStylePr w:type="firstRow">
      <w:rPr>
        <w:rFonts w:ascii="Arial Black" w:eastAsia="SimSun" w:hAnsi="Arial Black"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24BE9"/>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24BE9"/>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24BE9"/>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24BE9"/>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24BE9"/>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24BE9"/>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24BE9"/>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24BE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24BE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24BE9"/>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24BE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24BE9"/>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24BE9"/>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24BE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24B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24B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24B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24B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24B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24B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24B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link w:val="NoSpacingChar"/>
    <w:uiPriority w:val="99"/>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uiPriority w:val="99"/>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semiHidden/>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aliases w:val="DT.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aliases w:val="DT.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table" w:styleId="Table3Deffects1">
    <w:name w:val="Table 3D effects 1"/>
    <w:basedOn w:val="TableNormal"/>
    <w:rsid w:val="00B24BE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24B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24BE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24B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24BE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24BE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24BE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24BE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24BE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24BE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24BE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24BE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24BE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24BE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24BE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24BE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24B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24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24BE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24BE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24BE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24BE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24BE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24BE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24BE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24BE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24BE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24BE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24BE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24BE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24BE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24BE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24BE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24BE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B24BE9"/>
    <w:pPr>
      <w:ind w:left="200" w:hanging="200"/>
    </w:pPr>
  </w:style>
  <w:style w:type="paragraph" w:styleId="TableofFigures">
    <w:name w:val="table of figures"/>
    <w:basedOn w:val="Normal"/>
    <w:next w:val="Normal"/>
    <w:uiPriority w:val="99"/>
    <w:rsid w:val="00B24BE9"/>
  </w:style>
  <w:style w:type="table" w:styleId="TableProfessional">
    <w:name w:val="Table Professional"/>
    <w:basedOn w:val="TableNormal"/>
    <w:rsid w:val="00B24BE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24BE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24BE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24BE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24BE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24BE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24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24BE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24BE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24BE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aliases w:val="DT.Title"/>
    <w:basedOn w:val="Normal"/>
    <w:next w:val="Normal"/>
    <w:link w:val="TitleChar"/>
    <w:uiPriority w:val="10"/>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aliases w:val="DT.Title Char"/>
    <w:link w:val="Title"/>
    <w:uiPriority w:val="10"/>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uiPriority w:val="39"/>
    <w:rsid w:val="00B24BE9"/>
    <w:pPr>
      <w:ind w:left="600"/>
    </w:pPr>
  </w:style>
  <w:style w:type="paragraph" w:styleId="TOC5">
    <w:name w:val="toc 5"/>
    <w:basedOn w:val="Normal"/>
    <w:next w:val="Normal"/>
    <w:autoRedefine/>
    <w:uiPriority w:val="39"/>
    <w:rsid w:val="00B24BE9"/>
    <w:pPr>
      <w:ind w:left="800"/>
    </w:pPr>
  </w:style>
  <w:style w:type="paragraph" w:styleId="TOC6">
    <w:name w:val="toc 6"/>
    <w:basedOn w:val="Normal"/>
    <w:next w:val="Normal"/>
    <w:autoRedefine/>
    <w:uiPriority w:val="39"/>
    <w:rsid w:val="00B24BE9"/>
    <w:pPr>
      <w:ind w:left="1000"/>
    </w:pPr>
  </w:style>
  <w:style w:type="paragraph" w:styleId="TOC7">
    <w:name w:val="toc 7"/>
    <w:basedOn w:val="Normal"/>
    <w:next w:val="Normal"/>
    <w:autoRedefine/>
    <w:uiPriority w:val="39"/>
    <w:rsid w:val="00B24BE9"/>
    <w:pPr>
      <w:ind w:left="1200"/>
    </w:pPr>
  </w:style>
  <w:style w:type="paragraph" w:styleId="TOC8">
    <w:name w:val="toc 8"/>
    <w:basedOn w:val="Normal"/>
    <w:next w:val="Normal"/>
    <w:autoRedefine/>
    <w:uiPriority w:val="39"/>
    <w:rsid w:val="00B24BE9"/>
    <w:pPr>
      <w:ind w:left="1400"/>
    </w:pPr>
  </w:style>
  <w:style w:type="paragraph" w:styleId="TOC9">
    <w:name w:val="toc 9"/>
    <w:basedOn w:val="Normal"/>
    <w:next w:val="Normal"/>
    <w:autoRedefine/>
    <w:uiPriority w:val="39"/>
    <w:rsid w:val="00B24BE9"/>
    <w:pPr>
      <w:ind w:left="1600"/>
    </w:pPr>
  </w:style>
  <w:style w:type="paragraph" w:styleId="TOCHeading">
    <w:name w:val="TOC Heading"/>
    <w:basedOn w:val="Heading1"/>
    <w:next w:val="Normal"/>
    <w:uiPriority w:val="39"/>
    <w:unhideWhenUsed/>
    <w:qFormat/>
    <w:rsid w:val="00B24BE9"/>
    <w:pPr>
      <w:numPr>
        <w:numId w:val="0"/>
      </w:numPr>
      <w:spacing w:after="60"/>
      <w:outlineLvl w:val="9"/>
    </w:pPr>
    <w:rPr>
      <w:rFonts w:ascii="Cambria" w:eastAsia="SimSun" w:hAnsi="Cambria" w:cs="Times New Roman"/>
      <w:bCs/>
      <w:kern w:val="32"/>
      <w:sz w:val="32"/>
      <w:szCs w:val="32"/>
    </w:rPr>
  </w:style>
  <w:style w:type="paragraph" w:customStyle="1" w:styleId="Item">
    <w:name w:val="Item"/>
    <w:basedOn w:val="Normal"/>
    <w:next w:val="BodyText"/>
    <w:qFormat/>
    <w:rsid w:val="001C2F0D"/>
    <w:pPr>
      <w:numPr>
        <w:numId w:val="15"/>
      </w:numPr>
      <w:spacing w:before="120"/>
    </w:pPr>
    <w:rPr>
      <w:b/>
    </w:rPr>
  </w:style>
  <w:style w:type="numbering" w:customStyle="1" w:styleId="ItemListHeading">
    <w:name w:val="Item List Heading"/>
    <w:uiPriority w:val="99"/>
    <w:rsid w:val="001C2F0D"/>
    <w:pPr>
      <w:numPr>
        <w:numId w:val="14"/>
      </w:numPr>
    </w:pPr>
  </w:style>
  <w:style w:type="paragraph" w:customStyle="1" w:styleId="ItemSub">
    <w:name w:val="ItemSub"/>
    <w:basedOn w:val="Item"/>
    <w:next w:val="BodyText"/>
    <w:qFormat/>
    <w:rsid w:val="001C2F0D"/>
    <w:pPr>
      <w:numPr>
        <w:numId w:val="0"/>
      </w:numPr>
    </w:pPr>
  </w:style>
  <w:style w:type="numbering" w:customStyle="1" w:styleId="AnnexureListNumbers">
    <w:name w:val="Annexure List Numbers"/>
    <w:basedOn w:val="NoList"/>
    <w:uiPriority w:val="99"/>
    <w:rsid w:val="001C2F0D"/>
    <w:pPr>
      <w:numPr>
        <w:numId w:val="16"/>
      </w:numPr>
    </w:pPr>
  </w:style>
  <w:style w:type="paragraph" w:customStyle="1" w:styleId="AnnexurePageHeading">
    <w:name w:val="Annexure Page Heading"/>
    <w:basedOn w:val="Normal"/>
    <w:next w:val="BodyText"/>
    <w:uiPriority w:val="2"/>
    <w:qFormat/>
    <w:rsid w:val="001C2F0D"/>
    <w:pPr>
      <w:numPr>
        <w:numId w:val="17"/>
      </w:numPr>
      <w:spacing w:after="1240"/>
    </w:pPr>
    <w:rPr>
      <w:sz w:val="36"/>
    </w:rPr>
  </w:style>
  <w:style w:type="numbering" w:customStyle="1" w:styleId="ScheduleListNumbers">
    <w:name w:val="Schedule List Numbers"/>
    <w:basedOn w:val="NoList"/>
    <w:uiPriority w:val="99"/>
    <w:rsid w:val="001C2F0D"/>
    <w:pPr>
      <w:numPr>
        <w:numId w:val="18"/>
      </w:numPr>
    </w:pPr>
  </w:style>
  <w:style w:type="paragraph" w:customStyle="1" w:styleId="SchedulePageHeading">
    <w:name w:val="Schedule Page Heading"/>
    <w:basedOn w:val="Normal"/>
    <w:next w:val="SchedH1"/>
    <w:uiPriority w:val="2"/>
    <w:qFormat/>
    <w:rsid w:val="001C2F0D"/>
    <w:pPr>
      <w:numPr>
        <w:numId w:val="19"/>
      </w:numPr>
      <w:spacing w:after="1240"/>
    </w:pPr>
    <w:rPr>
      <w:sz w:val="36"/>
    </w:rPr>
  </w:style>
  <w:style w:type="numbering" w:customStyle="1" w:styleId="PartHeadingNumbering">
    <w:name w:val="Part Heading Numbering"/>
    <w:uiPriority w:val="99"/>
    <w:rsid w:val="001C2F0D"/>
    <w:pPr>
      <w:numPr>
        <w:numId w:val="20"/>
      </w:numPr>
    </w:pPr>
  </w:style>
  <w:style w:type="paragraph" w:customStyle="1" w:styleId="PFNumLevel2">
    <w:name w:val="PF (Num) Level 2"/>
    <w:basedOn w:val="Normal"/>
    <w:link w:val="PFNumLevel2Char"/>
    <w:uiPriority w:val="99"/>
    <w:locked/>
    <w:rsid w:val="00A632AC"/>
    <w:pPr>
      <w:keepLines/>
      <w:tabs>
        <w:tab w:val="left" w:pos="993"/>
        <w:tab w:val="num" w:pos="2342"/>
      </w:tabs>
      <w:spacing w:before="120" w:after="120" w:line="276" w:lineRule="auto"/>
      <w:ind w:left="2342" w:hanging="924"/>
    </w:pPr>
    <w:rPr>
      <w:sz w:val="21"/>
    </w:rPr>
  </w:style>
  <w:style w:type="paragraph" w:customStyle="1" w:styleId="HeadingA">
    <w:name w:val="Heading A"/>
    <w:basedOn w:val="Heading1"/>
    <w:next w:val="Normal"/>
    <w:locked/>
    <w:rsid w:val="00A632AC"/>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cs="Times New Roman"/>
      <w:color w:val="000000"/>
      <w:kern w:val="28"/>
      <w:sz w:val="24"/>
    </w:rPr>
  </w:style>
  <w:style w:type="paragraph" w:customStyle="1" w:styleId="PFLevel2">
    <w:name w:val="PF Level 2"/>
    <w:basedOn w:val="PFLevel1"/>
    <w:locked/>
    <w:rsid w:val="00A632AC"/>
    <w:pPr>
      <w:ind w:left="1848"/>
    </w:pPr>
  </w:style>
  <w:style w:type="paragraph" w:customStyle="1" w:styleId="PFLevel1">
    <w:name w:val="PF Level 1"/>
    <w:basedOn w:val="Normal"/>
    <w:link w:val="PFLevel1Char"/>
    <w:locked/>
    <w:rsid w:val="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924"/>
    </w:pPr>
    <w:rPr>
      <w:rFonts w:cs="Times New Roman"/>
      <w:color w:val="000000"/>
      <w:sz w:val="21"/>
    </w:rPr>
  </w:style>
  <w:style w:type="paragraph" w:customStyle="1" w:styleId="PFNormal">
    <w:name w:val="PF Normal"/>
    <w:basedOn w:val="Normal"/>
    <w:next w:val="Normal"/>
    <w:locked/>
    <w:rsid w:val="00A632AC"/>
    <w:pPr>
      <w:tabs>
        <w:tab w:val="left" w:pos="924"/>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cs="Times New Roman"/>
      <w:color w:val="000000"/>
      <w:sz w:val="21"/>
    </w:rPr>
  </w:style>
  <w:style w:type="paragraph" w:customStyle="1" w:styleId="PFLevel3">
    <w:name w:val="PF Level 3"/>
    <w:basedOn w:val="PFLevel2"/>
    <w:locked/>
    <w:rsid w:val="00A632AC"/>
    <w:pPr>
      <w:ind w:left="2773"/>
    </w:pPr>
  </w:style>
  <w:style w:type="paragraph" w:customStyle="1" w:styleId="PFLevel4">
    <w:name w:val="PF Level 4"/>
    <w:basedOn w:val="PFLevel3"/>
    <w:locked/>
    <w:rsid w:val="00A632AC"/>
    <w:pPr>
      <w:ind w:left="3697"/>
    </w:pPr>
  </w:style>
  <w:style w:type="paragraph" w:customStyle="1" w:styleId="PFLevel5">
    <w:name w:val="PF Level 5"/>
    <w:basedOn w:val="PFLevel4"/>
    <w:locked/>
    <w:rsid w:val="00A632AC"/>
    <w:pPr>
      <w:ind w:left="4621"/>
    </w:pPr>
  </w:style>
  <w:style w:type="paragraph" w:customStyle="1" w:styleId="PhillipsFox">
    <w:name w:val="Phillips Fox"/>
    <w:basedOn w:val="Normal"/>
    <w:locked/>
    <w:rsid w:val="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color w:val="000000"/>
      <w:sz w:val="21"/>
    </w:rPr>
  </w:style>
  <w:style w:type="paragraph" w:customStyle="1" w:styleId="PFBulletMargin">
    <w:name w:val="PF Bullet Margin"/>
    <w:basedOn w:val="Normal"/>
    <w:locked/>
    <w:rsid w:val="00A632AC"/>
    <w:pPr>
      <w:numPr>
        <w:numId w:val="21"/>
      </w:numPr>
      <w:tabs>
        <w:tab w:val="left" w:pos="924"/>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PFBulletLevel1">
    <w:name w:val="PF Bullet Level 1"/>
    <w:basedOn w:val="Normal"/>
    <w:locked/>
    <w:rsid w:val="00A632AC"/>
    <w:pPr>
      <w:numPr>
        <w:ilvl w:val="1"/>
        <w:numId w:val="21"/>
      </w:numPr>
      <w:tabs>
        <w:tab w:val="left" w:pos="924"/>
        <w:tab w:val="left" w:pos="1848"/>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PFBulletLevel2">
    <w:name w:val="PF Bullet Level 2"/>
    <w:basedOn w:val="Normal"/>
    <w:locked/>
    <w:rsid w:val="00A632AC"/>
    <w:pPr>
      <w:numPr>
        <w:ilvl w:val="2"/>
        <w:numId w:val="21"/>
      </w:numPr>
      <w:tabs>
        <w:tab w:val="left" w:pos="924"/>
        <w:tab w:val="left" w:pos="1848"/>
        <w:tab w:val="left" w:pos="2773"/>
        <w:tab w:val="left" w:pos="4621"/>
        <w:tab w:val="left" w:pos="5545"/>
        <w:tab w:val="left" w:pos="6469"/>
        <w:tab w:val="left" w:pos="7394"/>
        <w:tab w:val="left" w:pos="8318"/>
        <w:tab w:val="right" w:pos="8930"/>
      </w:tabs>
      <w:spacing w:before="120" w:after="120" w:line="276" w:lineRule="auto"/>
      <w:ind w:left="2772" w:hanging="924"/>
    </w:pPr>
    <w:rPr>
      <w:rFonts w:cs="Times New Roman"/>
      <w:color w:val="000000"/>
      <w:sz w:val="21"/>
    </w:rPr>
  </w:style>
  <w:style w:type="paragraph" w:customStyle="1" w:styleId="PFBulletLevel3">
    <w:name w:val="PF Bullet Level 3"/>
    <w:basedOn w:val="Normal"/>
    <w:locked/>
    <w:rsid w:val="00A632AC"/>
    <w:pPr>
      <w:numPr>
        <w:ilvl w:val="3"/>
        <w:numId w:val="21"/>
      </w:numPr>
      <w:tabs>
        <w:tab w:val="left" w:pos="924"/>
        <w:tab w:val="left" w:pos="1848"/>
        <w:tab w:val="left" w:pos="2773"/>
        <w:tab w:val="left" w:pos="3697"/>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PFQuotes">
    <w:name w:val="PF Quotes"/>
    <w:basedOn w:val="Normal"/>
    <w:locked/>
    <w:rsid w:val="00A632AC"/>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924" w:right="924"/>
      <w:jc w:val="both"/>
    </w:pPr>
    <w:rPr>
      <w:rFonts w:cs="Times New Roman"/>
      <w:snapToGrid w:val="0"/>
      <w:sz w:val="21"/>
    </w:rPr>
  </w:style>
  <w:style w:type="paragraph" w:customStyle="1" w:styleId="SealingClauses">
    <w:name w:val="Sealing Clauses"/>
    <w:basedOn w:val="Normal"/>
    <w:locked/>
    <w:rsid w:val="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igningOff">
    <w:name w:val="Signing Off"/>
    <w:basedOn w:val="Normal"/>
    <w:locked/>
    <w:rsid w:val="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PFNumLevel3">
    <w:name w:val="PF (Num) Level 3"/>
    <w:basedOn w:val="Normal"/>
    <w:link w:val="PFNumLevel3Char"/>
    <w:qFormat/>
    <w:locked/>
    <w:rsid w:val="00A632AC"/>
    <w:pPr>
      <w:tabs>
        <w:tab w:val="num" w:pos="-4740"/>
        <w:tab w:val="left" w:pos="992"/>
      </w:tabs>
      <w:spacing w:before="120" w:after="120" w:line="276" w:lineRule="auto"/>
      <w:ind w:left="1661" w:hanging="924"/>
    </w:pPr>
    <w:rPr>
      <w:sz w:val="21"/>
    </w:rPr>
  </w:style>
  <w:style w:type="paragraph" w:customStyle="1" w:styleId="PFNumLevel4">
    <w:name w:val="PF (Num) Level 4"/>
    <w:basedOn w:val="Normal"/>
    <w:locked/>
    <w:rsid w:val="00A632AC"/>
    <w:pPr>
      <w:numPr>
        <w:numId w:val="89"/>
      </w:numPr>
      <w:tabs>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ealingClausesMiscellaneous">
    <w:name w:val="Sealing Clauses (Miscellaneous)"/>
    <w:basedOn w:val="Normal"/>
    <w:locked/>
    <w:rsid w:val="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PFOperativeProvisions">
    <w:name w:val="PF Operative Provisions"/>
    <w:basedOn w:val="HeadingA"/>
    <w:locked/>
    <w:rsid w:val="00A632AC"/>
    <w:pPr>
      <w:spacing w:after="0"/>
    </w:pPr>
  </w:style>
  <w:style w:type="paragraph" w:customStyle="1" w:styleId="PFBackground">
    <w:name w:val="PF Background"/>
    <w:basedOn w:val="HeadingA"/>
    <w:next w:val="Normal"/>
    <w:locked/>
    <w:rsid w:val="00A632AC"/>
  </w:style>
  <w:style w:type="table" w:customStyle="1" w:styleId="TableGrid10">
    <w:name w:val="Table Grid1"/>
    <w:basedOn w:val="TableNormal"/>
    <w:next w:val="TableGrid"/>
    <w:uiPriority w:val="39"/>
    <w:locked/>
    <w:rsid w:val="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NumLevel5">
    <w:name w:val="PF (Num) Level 5"/>
    <w:basedOn w:val="Normal"/>
    <w:locked/>
    <w:rsid w:val="00A632AC"/>
    <w:pPr>
      <w:numPr>
        <w:numId w:val="90"/>
      </w:numPr>
      <w:tabs>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PFFrontPageAddress">
    <w:name w:val="PF Front Page Address"/>
    <w:basedOn w:val="Normal"/>
    <w:locked/>
    <w:rsid w:val="00A632AC"/>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jc w:val="center"/>
    </w:pPr>
    <w:rPr>
      <w:rFonts w:cs="Times New Roman"/>
      <w:color w:val="000000"/>
      <w:sz w:val="21"/>
    </w:rPr>
  </w:style>
  <w:style w:type="paragraph" w:customStyle="1" w:styleId="Draft">
    <w:name w:val="Draft"/>
    <w:basedOn w:val="Normal"/>
    <w:locked/>
    <w:rsid w:val="00A632AC"/>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locked/>
    <w:rsid w:val="00A632AC"/>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PFCoverPage">
    <w:name w:val="PFCoverPage"/>
    <w:basedOn w:val="Normal"/>
    <w:locked/>
    <w:rsid w:val="00A632AC"/>
    <w:pPr>
      <w:tabs>
        <w:tab w:val="right" w:pos="7938"/>
        <w:tab w:val="right" w:pos="8930"/>
      </w:tabs>
      <w:spacing w:line="276" w:lineRule="auto"/>
      <w:jc w:val="right"/>
    </w:pPr>
    <w:rPr>
      <w:rFonts w:cs="Times New Roman"/>
      <w:color w:val="000000"/>
      <w:sz w:val="24"/>
    </w:rPr>
  </w:style>
  <w:style w:type="paragraph" w:customStyle="1" w:styleId="PFSingleSpacing">
    <w:name w:val="PF Single Spacing"/>
    <w:basedOn w:val="Normal"/>
    <w:locked/>
    <w:rsid w:val="00A632AC"/>
    <w:pPr>
      <w:tabs>
        <w:tab w:val="left" w:pos="924"/>
        <w:tab w:val="left" w:pos="1848"/>
        <w:tab w:val="left" w:pos="2773"/>
        <w:tab w:val="left" w:pos="3697"/>
        <w:tab w:val="left" w:pos="4621"/>
        <w:tab w:val="left" w:pos="5545"/>
        <w:tab w:val="left" w:pos="6469"/>
        <w:tab w:val="left" w:pos="7394"/>
        <w:tab w:val="left" w:pos="8318"/>
        <w:tab w:val="right" w:pos="8930"/>
      </w:tabs>
    </w:pPr>
    <w:rPr>
      <w:rFonts w:cs="Times New Roman"/>
      <w:snapToGrid w:val="0"/>
      <w:sz w:val="21"/>
    </w:rPr>
  </w:style>
  <w:style w:type="paragraph" w:customStyle="1" w:styleId="PFDashLevel1">
    <w:name w:val="PF Dash Level 1"/>
    <w:basedOn w:val="Normal"/>
    <w:locked/>
    <w:rsid w:val="00A632AC"/>
    <w:pPr>
      <w:numPr>
        <w:numId w:val="22"/>
      </w:numPr>
      <w:tabs>
        <w:tab w:val="left" w:pos="924"/>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snapToGrid w:val="0"/>
      <w:sz w:val="21"/>
    </w:rPr>
  </w:style>
  <w:style w:type="paragraph" w:customStyle="1" w:styleId="PFDashLevel2">
    <w:name w:val="PF Dash Level 2"/>
    <w:basedOn w:val="Normal"/>
    <w:locked/>
    <w:rsid w:val="00A632AC"/>
    <w:pPr>
      <w:numPr>
        <w:numId w:val="23"/>
      </w:numPr>
      <w:tabs>
        <w:tab w:val="left" w:pos="924"/>
        <w:tab w:val="left" w:pos="1848"/>
        <w:tab w:val="left" w:pos="3697"/>
        <w:tab w:val="left" w:pos="4621"/>
        <w:tab w:val="left" w:pos="5545"/>
        <w:tab w:val="left" w:pos="6469"/>
        <w:tab w:val="left" w:pos="7394"/>
        <w:tab w:val="left" w:pos="8318"/>
        <w:tab w:val="right" w:pos="8930"/>
      </w:tabs>
      <w:spacing w:before="120" w:after="120" w:line="276" w:lineRule="auto"/>
    </w:pPr>
    <w:rPr>
      <w:rFonts w:cs="Times New Roman"/>
      <w:snapToGrid w:val="0"/>
      <w:sz w:val="21"/>
    </w:rPr>
  </w:style>
  <w:style w:type="paragraph" w:customStyle="1" w:styleId="PFDashLevel3">
    <w:name w:val="PF Dash Level 3"/>
    <w:basedOn w:val="Normal"/>
    <w:locked/>
    <w:rsid w:val="00A632AC"/>
    <w:pPr>
      <w:numPr>
        <w:numId w:val="25"/>
      </w:numPr>
      <w:tabs>
        <w:tab w:val="left" w:pos="924"/>
        <w:tab w:val="left" w:pos="1848"/>
        <w:tab w:val="left" w:pos="2773"/>
        <w:tab w:val="left" w:pos="4621"/>
        <w:tab w:val="left" w:pos="5545"/>
        <w:tab w:val="left" w:pos="6469"/>
        <w:tab w:val="left" w:pos="7394"/>
        <w:tab w:val="left" w:pos="8318"/>
        <w:tab w:val="right" w:pos="8930"/>
      </w:tabs>
      <w:spacing w:before="120" w:after="120" w:line="276" w:lineRule="auto"/>
    </w:pPr>
    <w:rPr>
      <w:rFonts w:cs="Times New Roman"/>
      <w:snapToGrid w:val="0"/>
      <w:sz w:val="21"/>
    </w:rPr>
  </w:style>
  <w:style w:type="paragraph" w:customStyle="1" w:styleId="PFDashMargin">
    <w:name w:val="PF Dash Margin"/>
    <w:basedOn w:val="Normal"/>
    <w:locked/>
    <w:rsid w:val="00A632AC"/>
    <w:pPr>
      <w:numPr>
        <w:numId w:val="24"/>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snapToGrid w:val="0"/>
      <w:sz w:val="21"/>
    </w:rPr>
  </w:style>
  <w:style w:type="paragraph" w:customStyle="1" w:styleId="DateTimeStamp1">
    <w:name w:val="DateTimeStamp1"/>
    <w:locked/>
    <w:rsid w:val="00A632AC"/>
    <w:pPr>
      <w:tabs>
        <w:tab w:val="center" w:pos="4153"/>
        <w:tab w:val="right" w:pos="8306"/>
      </w:tabs>
    </w:pPr>
    <w:rPr>
      <w:sz w:val="18"/>
      <w:lang w:val="en-GB" w:eastAsia="en-US"/>
    </w:rPr>
  </w:style>
  <w:style w:type="paragraph" w:customStyle="1" w:styleId="ScheduleTOC">
    <w:name w:val="ScheduleTOC"/>
    <w:locked/>
    <w:rsid w:val="00A632A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PFBackgroundNum">
    <w:name w:val="PF Background (Num)"/>
    <w:basedOn w:val="Normal"/>
    <w:locked/>
    <w:rsid w:val="00A632AC"/>
    <w:pPr>
      <w:numPr>
        <w:numId w:val="26"/>
      </w:numPr>
      <w:tabs>
        <w:tab w:val="clear"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PFNumLevel6">
    <w:name w:val="PF (Num) Level 6"/>
    <w:basedOn w:val="Normal"/>
    <w:locked/>
    <w:rsid w:val="00A632AC"/>
    <w:pPr>
      <w:tabs>
        <w:tab w:val="num" w:pos="-28842"/>
        <w:tab w:val="left" w:pos="1848"/>
        <w:tab w:val="left" w:pos="2773"/>
        <w:tab w:val="left" w:pos="4621"/>
        <w:tab w:val="left" w:pos="5545"/>
        <w:tab w:val="left" w:pos="6469"/>
        <w:tab w:val="left" w:pos="7394"/>
        <w:tab w:val="left" w:pos="8318"/>
        <w:tab w:val="right" w:pos="8930"/>
      </w:tabs>
      <w:spacing w:before="120" w:after="120" w:line="276" w:lineRule="auto"/>
      <w:ind w:left="-28842" w:hanging="924"/>
    </w:pPr>
    <w:rPr>
      <w:rFonts w:cs="Times New Roman"/>
      <w:color w:val="000000"/>
      <w:sz w:val="21"/>
    </w:rPr>
  </w:style>
  <w:style w:type="paragraph" w:customStyle="1" w:styleId="PFNumLevel7">
    <w:name w:val="PF (Num) Level 7"/>
    <w:basedOn w:val="Normal"/>
    <w:locked/>
    <w:rsid w:val="00A632AC"/>
    <w:pPr>
      <w:tabs>
        <w:tab w:val="left" w:pos="2773"/>
        <w:tab w:val="left" w:pos="3697"/>
        <w:tab w:val="left" w:pos="4621"/>
        <w:tab w:val="left" w:pos="5545"/>
        <w:tab w:val="left" w:pos="6469"/>
        <w:tab w:val="left" w:pos="7394"/>
        <w:tab w:val="left" w:pos="8318"/>
        <w:tab w:val="right" w:pos="8930"/>
      </w:tabs>
      <w:spacing w:before="120" w:after="120" w:line="276" w:lineRule="auto"/>
      <w:ind w:left="-31680"/>
    </w:pPr>
    <w:rPr>
      <w:rFonts w:cs="Times New Roman"/>
      <w:color w:val="000000"/>
      <w:sz w:val="21"/>
    </w:rPr>
  </w:style>
  <w:style w:type="paragraph" w:customStyle="1" w:styleId="Tablecontent">
    <w:name w:val="Table content"/>
    <w:basedOn w:val="Normal"/>
    <w:locked/>
    <w:rsid w:val="00A632AC"/>
    <w:pPr>
      <w:tabs>
        <w:tab w:val="left" w:pos="1418"/>
        <w:tab w:val="left" w:pos="2977"/>
        <w:tab w:val="right" w:pos="8930"/>
        <w:tab w:val="right" w:pos="9356"/>
      </w:tabs>
      <w:overflowPunct w:val="0"/>
      <w:autoSpaceDE w:val="0"/>
      <w:autoSpaceDN w:val="0"/>
      <w:adjustRightInd w:val="0"/>
      <w:spacing w:before="120" w:after="120" w:line="264" w:lineRule="auto"/>
      <w:textAlignment w:val="baseline"/>
      <w:outlineLvl w:val="1"/>
    </w:pPr>
    <w:rPr>
      <w:rFonts w:cs="Times New Roman"/>
      <w:sz w:val="21"/>
    </w:rPr>
  </w:style>
  <w:style w:type="paragraph" w:customStyle="1" w:styleId="PFSignatures-Deed">
    <w:name w:val="PF Signatures - Deed"/>
    <w:basedOn w:val="Normal"/>
    <w:locked/>
    <w:rsid w:val="00A632AC"/>
    <w:pPr>
      <w:keepNext/>
      <w:spacing w:before="400" w:line="276" w:lineRule="auto"/>
    </w:pPr>
    <w:rPr>
      <w:sz w:val="21"/>
      <w:szCs w:val="24"/>
      <w:lang w:val="en-US"/>
    </w:rPr>
  </w:style>
  <w:style w:type="paragraph" w:customStyle="1" w:styleId="PFSignatures-Agreement">
    <w:name w:val="PF Signatures - Agreement"/>
    <w:basedOn w:val="Normal"/>
    <w:locked/>
    <w:rsid w:val="00A632AC"/>
    <w:pPr>
      <w:keepNext/>
      <w:spacing w:before="400" w:line="276" w:lineRule="auto"/>
    </w:pPr>
    <w:rPr>
      <w:sz w:val="21"/>
      <w:szCs w:val="24"/>
      <w:lang w:val="en-US"/>
    </w:rPr>
  </w:style>
  <w:style w:type="character" w:customStyle="1" w:styleId="PFLevel1Char">
    <w:name w:val="PF Level 1 Char"/>
    <w:link w:val="PFLevel1"/>
    <w:rsid w:val="00A632AC"/>
    <w:rPr>
      <w:rFonts w:ascii="Arial" w:hAnsi="Arial"/>
      <w:color w:val="000000"/>
      <w:sz w:val="21"/>
      <w:lang w:eastAsia="en-US"/>
    </w:rPr>
  </w:style>
  <w:style w:type="paragraph" w:customStyle="1" w:styleId="PFNumLevel8">
    <w:name w:val="PF (Num) Level 8"/>
    <w:basedOn w:val="Normal"/>
    <w:locked/>
    <w:rsid w:val="00A632AC"/>
    <w:pPr>
      <w:tabs>
        <w:tab w:val="num" w:pos="-31680"/>
        <w:tab w:val="left" w:pos="1848"/>
        <w:tab w:val="left" w:pos="2773"/>
        <w:tab w:val="left" w:pos="3697"/>
        <w:tab w:val="left" w:pos="4621"/>
        <w:tab w:val="left" w:pos="5545"/>
        <w:tab w:val="left" w:pos="6469"/>
        <w:tab w:val="left" w:pos="7394"/>
        <w:tab w:val="left" w:pos="8318"/>
        <w:tab w:val="right" w:pos="8930"/>
      </w:tabs>
      <w:spacing w:before="120" w:after="120" w:line="276" w:lineRule="auto"/>
      <w:ind w:left="-31680"/>
    </w:pPr>
    <w:rPr>
      <w:rFonts w:cs="Times New Roman"/>
      <w:color w:val="000000"/>
      <w:sz w:val="21"/>
    </w:rPr>
  </w:style>
  <w:style w:type="paragraph" w:customStyle="1" w:styleId="PFNumLevel9">
    <w:name w:val="PF (Num) Level 9"/>
    <w:basedOn w:val="Normal"/>
    <w:locked/>
    <w:rsid w:val="00A632AC"/>
    <w:pPr>
      <w:tabs>
        <w:tab w:val="num" w:pos="-31680"/>
        <w:tab w:val="left" w:pos="2773"/>
        <w:tab w:val="left" w:pos="3697"/>
        <w:tab w:val="left" w:pos="4621"/>
        <w:tab w:val="left" w:pos="5545"/>
        <w:tab w:val="left" w:pos="6469"/>
        <w:tab w:val="left" w:pos="7394"/>
        <w:tab w:val="left" w:pos="8318"/>
        <w:tab w:val="right" w:pos="8930"/>
      </w:tabs>
      <w:spacing w:before="120" w:after="120" w:line="276" w:lineRule="auto"/>
      <w:ind w:left="-31680"/>
    </w:pPr>
    <w:rPr>
      <w:rFonts w:cs="Times New Roman"/>
      <w:color w:val="000000"/>
      <w:sz w:val="21"/>
    </w:rPr>
  </w:style>
  <w:style w:type="paragraph" w:customStyle="1" w:styleId="SchedH6">
    <w:name w:val="SchedH6"/>
    <w:basedOn w:val="Normal"/>
    <w:rsid w:val="00A46C89"/>
    <w:pPr>
      <w:spacing w:after="240"/>
      <w:ind w:left="3686" w:hanging="738"/>
    </w:pPr>
  </w:style>
  <w:style w:type="paragraph" w:styleId="Revision">
    <w:name w:val="Revision"/>
    <w:hidden/>
    <w:uiPriority w:val="99"/>
    <w:semiHidden/>
    <w:rsid w:val="00A632AC"/>
    <w:rPr>
      <w:rFonts w:ascii="Arial" w:hAnsi="Arial"/>
      <w:color w:val="000000"/>
      <w:sz w:val="21"/>
      <w:lang w:eastAsia="en-US"/>
    </w:rPr>
  </w:style>
  <w:style w:type="character" w:customStyle="1" w:styleId="Heading2Char">
    <w:name w:val="Heading 2 Char"/>
    <w:aliases w:val="2 headline Char,B Sub/Bold Char,B Sub/Bold1 Char,B Sub/Bold11 Char,B Sub/Bold12 Char,B Sub/Bold13 Char,B Sub/Bold2 Char,B Sub/Bold3 Char,B Sub/Bold4 Char,H2 Char,Head hdbk Char,MA Char,Para 2 Char,Para2 Char,SubPara Char,Top 2 Char,h Char"/>
    <w:link w:val="Heading2"/>
    <w:uiPriority w:val="9"/>
    <w:rsid w:val="00DB4A96"/>
    <w:rPr>
      <w:rFonts w:ascii="Arial" w:eastAsia="Cambria" w:hAnsi="Arial" w:cs="Arial"/>
      <w:b/>
      <w:lang w:eastAsia="en-US"/>
    </w:rPr>
  </w:style>
  <w:style w:type="paragraph" w:customStyle="1" w:styleId="Annex">
    <w:name w:val="Annex"/>
    <w:basedOn w:val="Normal"/>
    <w:locked/>
    <w:rsid w:val="00A632AC"/>
    <w:pPr>
      <w:spacing w:after="120"/>
      <w:ind w:left="1922" w:hanging="641"/>
      <w:jc w:val="both"/>
    </w:pPr>
    <w:rPr>
      <w:rFonts w:cs="Times New Roman"/>
      <w:lang w:val="en-GB"/>
    </w:rPr>
  </w:style>
  <w:style w:type="paragraph" w:customStyle="1" w:styleId="Heading1A">
    <w:name w:val="Heading 1A"/>
    <w:basedOn w:val="Heading1"/>
    <w:next w:val="Normal"/>
    <w:locked/>
    <w:rsid w:val="00A632AC"/>
    <w:pPr>
      <w:numPr>
        <w:numId w:val="0"/>
      </w:numPr>
      <w:tabs>
        <w:tab w:val="num" w:pos="720"/>
        <w:tab w:val="left" w:pos="1848"/>
        <w:tab w:val="left" w:pos="2773"/>
        <w:tab w:val="left" w:pos="3697"/>
        <w:tab w:val="left" w:pos="4621"/>
        <w:tab w:val="left" w:pos="5545"/>
        <w:tab w:val="left" w:pos="6469"/>
        <w:tab w:val="left" w:pos="7394"/>
        <w:tab w:val="left" w:pos="8318"/>
        <w:tab w:val="right" w:pos="8930"/>
      </w:tabs>
      <w:spacing w:before="400" w:line="276" w:lineRule="auto"/>
      <w:ind w:left="720" w:hanging="360"/>
    </w:pPr>
    <w:rPr>
      <w:rFonts w:cs="Times New Roman"/>
      <w:color w:val="000000"/>
      <w:kern w:val="28"/>
      <w:sz w:val="24"/>
    </w:rPr>
  </w:style>
  <w:style w:type="character" w:customStyle="1" w:styleId="PFNumLevel2Char">
    <w:name w:val="PF (Num) Level 2 Char"/>
    <w:link w:val="PFNumLevel2"/>
    <w:uiPriority w:val="99"/>
    <w:locked/>
    <w:rsid w:val="00A632AC"/>
    <w:rPr>
      <w:rFonts w:ascii="Arial" w:hAnsi="Arial" w:cs="Arial"/>
      <w:sz w:val="21"/>
      <w:lang w:eastAsia="en-US"/>
    </w:rPr>
  </w:style>
  <w:style w:type="paragraph" w:customStyle="1" w:styleId="PFParaNumLevel1">
    <w:name w:val="PF (ParaNum) Level 1"/>
    <w:basedOn w:val="Normal"/>
    <w:locked/>
    <w:rsid w:val="00A632AC"/>
    <w:pPr>
      <w:tabs>
        <w:tab w:val="num"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rFonts w:cs="Times New Roman"/>
      <w:color w:val="000000"/>
      <w:sz w:val="21"/>
    </w:rPr>
  </w:style>
  <w:style w:type="paragraph" w:customStyle="1" w:styleId="HeadingSchedule">
    <w:name w:val="Heading (Schedule)"/>
    <w:basedOn w:val="Normal"/>
    <w:next w:val="Normal"/>
    <w:locked/>
    <w:rsid w:val="00A632AC"/>
    <w:pPr>
      <w:numPr>
        <w:numId w:val="27"/>
      </w:numPr>
      <w:spacing w:before="140" w:after="480" w:line="480" w:lineRule="exact"/>
    </w:pPr>
    <w:rPr>
      <w:rFonts w:ascii="Arial Bold" w:eastAsia="Calibri" w:hAnsi="Arial Bold"/>
      <w:b/>
      <w:sz w:val="24"/>
      <w:szCs w:val="24"/>
      <w:lang w:eastAsia="en-AU"/>
    </w:rPr>
  </w:style>
  <w:style w:type="paragraph" w:customStyle="1" w:styleId="ScheduleL2">
    <w:name w:val="Schedule L2"/>
    <w:basedOn w:val="Normal"/>
    <w:next w:val="Normal"/>
    <w:qFormat/>
    <w:locked/>
    <w:rsid w:val="00A632AC"/>
    <w:pPr>
      <w:keepNext/>
      <w:numPr>
        <w:ilvl w:val="1"/>
        <w:numId w:val="27"/>
      </w:numPr>
      <w:spacing w:before="280" w:after="140" w:line="280" w:lineRule="atLeast"/>
    </w:pPr>
    <w:rPr>
      <w:rFonts w:ascii="Arial Bold" w:eastAsia="Calibri" w:hAnsi="Arial Bold"/>
      <w:b/>
      <w:sz w:val="24"/>
      <w:szCs w:val="32"/>
      <w:lang w:eastAsia="en-AU"/>
    </w:rPr>
  </w:style>
  <w:style w:type="paragraph" w:customStyle="1" w:styleId="ScheduleL3">
    <w:name w:val="Schedule L3"/>
    <w:basedOn w:val="Normal"/>
    <w:qFormat/>
    <w:locked/>
    <w:rsid w:val="00A632AC"/>
    <w:pPr>
      <w:keepNext/>
      <w:numPr>
        <w:ilvl w:val="2"/>
        <w:numId w:val="27"/>
      </w:numPr>
      <w:spacing w:before="60" w:after="60" w:line="280" w:lineRule="atLeast"/>
    </w:pPr>
    <w:rPr>
      <w:rFonts w:eastAsia="Calibri"/>
      <w:b/>
      <w:bCs/>
      <w:sz w:val="24"/>
      <w:szCs w:val="24"/>
      <w:lang w:eastAsia="en-AU"/>
    </w:rPr>
  </w:style>
  <w:style w:type="character" w:customStyle="1" w:styleId="ScheduleL4Char">
    <w:name w:val="Schedule L4 Char"/>
    <w:link w:val="ScheduleL4"/>
    <w:uiPriority w:val="99"/>
    <w:locked/>
    <w:rsid w:val="00A632AC"/>
    <w:rPr>
      <w:rFonts w:cs="Angsana New"/>
    </w:rPr>
  </w:style>
  <w:style w:type="paragraph" w:customStyle="1" w:styleId="ScheduleL4">
    <w:name w:val="Schedule L4"/>
    <w:basedOn w:val="Normal"/>
    <w:link w:val="ScheduleL4Char"/>
    <w:uiPriority w:val="99"/>
    <w:qFormat/>
    <w:locked/>
    <w:rsid w:val="00A632AC"/>
    <w:pPr>
      <w:numPr>
        <w:ilvl w:val="3"/>
        <w:numId w:val="27"/>
      </w:numPr>
      <w:spacing w:after="140" w:line="280" w:lineRule="atLeast"/>
    </w:pPr>
    <w:rPr>
      <w:rFonts w:ascii="Times New Roman" w:hAnsi="Times New Roman" w:cs="Angsana New"/>
      <w:lang w:eastAsia="zh-CN"/>
    </w:rPr>
  </w:style>
  <w:style w:type="paragraph" w:customStyle="1" w:styleId="ScheduleL5">
    <w:name w:val="Schedule L5"/>
    <w:basedOn w:val="Normal"/>
    <w:qFormat/>
    <w:locked/>
    <w:rsid w:val="00A632AC"/>
    <w:pPr>
      <w:numPr>
        <w:ilvl w:val="4"/>
        <w:numId w:val="27"/>
      </w:numPr>
      <w:spacing w:after="140" w:line="280" w:lineRule="atLeast"/>
    </w:pPr>
    <w:rPr>
      <w:rFonts w:ascii="Times New Roman" w:eastAsia="Calibri" w:hAnsi="Times New Roman" w:cs="Times New Roman"/>
      <w:sz w:val="22"/>
      <w:szCs w:val="22"/>
      <w:lang w:eastAsia="en-AU"/>
    </w:rPr>
  </w:style>
  <w:style w:type="paragraph" w:customStyle="1" w:styleId="ScheduleL6">
    <w:name w:val="Schedule L6"/>
    <w:basedOn w:val="Normal"/>
    <w:qFormat/>
    <w:locked/>
    <w:rsid w:val="00A632AC"/>
    <w:pPr>
      <w:numPr>
        <w:ilvl w:val="5"/>
        <w:numId w:val="27"/>
      </w:numPr>
      <w:spacing w:after="140" w:line="280" w:lineRule="atLeast"/>
    </w:pPr>
    <w:rPr>
      <w:rFonts w:ascii="Times New Roman" w:eastAsia="Calibri" w:hAnsi="Times New Roman" w:cs="Times New Roman"/>
      <w:sz w:val="22"/>
      <w:szCs w:val="22"/>
      <w:lang w:eastAsia="en-AU"/>
    </w:rPr>
  </w:style>
  <w:style w:type="paragraph" w:customStyle="1" w:styleId="MEBasic1">
    <w:name w:val="ME Basic 1"/>
    <w:basedOn w:val="Normal"/>
    <w:link w:val="MEBasic1Char"/>
    <w:rsid w:val="00A632AC"/>
    <w:pPr>
      <w:numPr>
        <w:numId w:val="58"/>
      </w:numPr>
      <w:spacing w:after="140" w:line="280" w:lineRule="atLeast"/>
      <w:outlineLvl w:val="0"/>
    </w:pPr>
    <w:rPr>
      <w:rFonts w:ascii="Times New Roman" w:hAnsi="Times New Roman" w:cs="Angsana New"/>
      <w:sz w:val="22"/>
      <w:szCs w:val="22"/>
      <w:lang w:eastAsia="zh-CN" w:bidi="th-TH"/>
    </w:rPr>
  </w:style>
  <w:style w:type="paragraph" w:customStyle="1" w:styleId="MEBasic2">
    <w:name w:val="ME Basic 2"/>
    <w:basedOn w:val="Normal"/>
    <w:rsid w:val="00A632AC"/>
    <w:pPr>
      <w:numPr>
        <w:ilvl w:val="1"/>
        <w:numId w:val="58"/>
      </w:numPr>
      <w:spacing w:after="140" w:line="280" w:lineRule="atLeast"/>
      <w:outlineLvl w:val="1"/>
    </w:pPr>
    <w:rPr>
      <w:rFonts w:ascii="Times New Roman" w:hAnsi="Times New Roman" w:cs="Angsana New"/>
      <w:sz w:val="22"/>
      <w:szCs w:val="22"/>
      <w:lang w:eastAsia="zh-CN" w:bidi="th-TH"/>
    </w:rPr>
  </w:style>
  <w:style w:type="paragraph" w:customStyle="1" w:styleId="MEBasic3">
    <w:name w:val="ME Basic 3"/>
    <w:basedOn w:val="Normal"/>
    <w:rsid w:val="00A632AC"/>
    <w:pPr>
      <w:numPr>
        <w:ilvl w:val="2"/>
        <w:numId w:val="58"/>
      </w:numPr>
      <w:spacing w:after="140" w:line="280" w:lineRule="atLeast"/>
      <w:outlineLvl w:val="2"/>
    </w:pPr>
    <w:rPr>
      <w:rFonts w:ascii="Times New Roman" w:hAnsi="Times New Roman" w:cs="Angsana New"/>
      <w:sz w:val="22"/>
      <w:szCs w:val="22"/>
      <w:lang w:eastAsia="zh-CN" w:bidi="th-TH"/>
    </w:rPr>
  </w:style>
  <w:style w:type="paragraph" w:customStyle="1" w:styleId="MEBasic4">
    <w:name w:val="ME Basic 4"/>
    <w:basedOn w:val="Normal"/>
    <w:rsid w:val="00A632AC"/>
    <w:pPr>
      <w:numPr>
        <w:ilvl w:val="3"/>
        <w:numId w:val="58"/>
      </w:numPr>
      <w:spacing w:after="140" w:line="280" w:lineRule="atLeast"/>
      <w:outlineLvl w:val="3"/>
    </w:pPr>
    <w:rPr>
      <w:rFonts w:ascii="Times New Roman" w:hAnsi="Times New Roman" w:cs="Angsana New"/>
      <w:sz w:val="22"/>
      <w:szCs w:val="22"/>
      <w:lang w:eastAsia="zh-CN" w:bidi="th-TH"/>
    </w:rPr>
  </w:style>
  <w:style w:type="paragraph" w:customStyle="1" w:styleId="MEBasic5">
    <w:name w:val="ME Basic 5"/>
    <w:basedOn w:val="Normal"/>
    <w:rsid w:val="00A632AC"/>
    <w:pPr>
      <w:numPr>
        <w:ilvl w:val="4"/>
        <w:numId w:val="58"/>
      </w:numPr>
      <w:spacing w:after="140" w:line="280" w:lineRule="atLeast"/>
      <w:outlineLvl w:val="4"/>
    </w:pPr>
    <w:rPr>
      <w:rFonts w:ascii="Times New Roman" w:hAnsi="Times New Roman" w:cs="Angsana New"/>
      <w:sz w:val="22"/>
      <w:szCs w:val="22"/>
      <w:lang w:eastAsia="zh-CN" w:bidi="th-TH"/>
    </w:rPr>
  </w:style>
  <w:style w:type="character" w:customStyle="1" w:styleId="MEBasic1Char">
    <w:name w:val="ME Basic 1 Char"/>
    <w:link w:val="MEBasic1"/>
    <w:rsid w:val="00A632AC"/>
    <w:rPr>
      <w:rFonts w:cs="Angsana New"/>
      <w:sz w:val="22"/>
      <w:szCs w:val="22"/>
      <w:lang w:bidi="th-TH"/>
    </w:rPr>
  </w:style>
  <w:style w:type="paragraph" w:customStyle="1" w:styleId="MENoIndent1">
    <w:name w:val="ME NoIndent 1"/>
    <w:basedOn w:val="Normal"/>
    <w:rsid w:val="00A632AC"/>
    <w:pPr>
      <w:numPr>
        <w:numId w:val="28"/>
      </w:numPr>
      <w:spacing w:after="240" w:line="280" w:lineRule="atLeast"/>
    </w:pPr>
    <w:rPr>
      <w:rFonts w:ascii="Times New Roman" w:hAnsi="Times New Roman" w:cs="Times New Roman"/>
      <w:sz w:val="22"/>
      <w:szCs w:val="24"/>
      <w:lang w:eastAsia="en-AU"/>
    </w:rPr>
  </w:style>
  <w:style w:type="paragraph" w:customStyle="1" w:styleId="PlainText1">
    <w:name w:val="Plain Text1"/>
    <w:basedOn w:val="Normal"/>
    <w:link w:val="PlaintextChar0"/>
    <w:rsid w:val="00A632AC"/>
    <w:pPr>
      <w:spacing w:before="120" w:after="120"/>
      <w:ind w:left="1134"/>
      <w:outlineLvl w:val="2"/>
    </w:pPr>
    <w:rPr>
      <w:rFonts w:cs="Times New Roman"/>
      <w:sz w:val="22"/>
      <w:szCs w:val="24"/>
      <w:lang w:eastAsia="en-AU"/>
    </w:rPr>
  </w:style>
  <w:style w:type="character" w:customStyle="1" w:styleId="PlaintextChar0">
    <w:name w:val="Plain text Char"/>
    <w:link w:val="PlainText1"/>
    <w:rsid w:val="00A632AC"/>
    <w:rPr>
      <w:rFonts w:ascii="Arial" w:hAnsi="Arial"/>
      <w:sz w:val="22"/>
      <w:szCs w:val="24"/>
      <w:lang w:eastAsia="en-AU"/>
    </w:rPr>
  </w:style>
  <w:style w:type="paragraph" w:customStyle="1" w:styleId="IndentParaLevel1">
    <w:name w:val="IndentParaLevel1"/>
    <w:basedOn w:val="Normal"/>
    <w:link w:val="IndentParaLevel1Char"/>
    <w:rsid w:val="00A632AC"/>
    <w:pPr>
      <w:spacing w:after="220"/>
    </w:pPr>
    <w:rPr>
      <w:rFonts w:cs="Times New Roman"/>
      <w:sz w:val="22"/>
      <w:szCs w:val="24"/>
    </w:rPr>
  </w:style>
  <w:style w:type="paragraph" w:customStyle="1" w:styleId="IndentParaLevel2">
    <w:name w:val="IndentParaLevel2"/>
    <w:basedOn w:val="Normal"/>
    <w:rsid w:val="00A632AC"/>
    <w:pPr>
      <w:spacing w:after="220"/>
      <w:ind w:left="964"/>
    </w:pPr>
    <w:rPr>
      <w:sz w:val="22"/>
      <w:szCs w:val="22"/>
    </w:rPr>
  </w:style>
  <w:style w:type="paragraph" w:customStyle="1" w:styleId="SubHeading2">
    <w:name w:val="SubHeading 2"/>
    <w:basedOn w:val="Normal"/>
    <w:next w:val="NormalIndent"/>
    <w:rsid w:val="00A632AC"/>
    <w:pPr>
      <w:keepNext/>
      <w:numPr>
        <w:ilvl w:val="1"/>
        <w:numId w:val="29"/>
      </w:numPr>
      <w:spacing w:before="360" w:after="60" w:line="270" w:lineRule="atLeast"/>
    </w:pPr>
    <w:rPr>
      <w:rFonts w:cs="Times New Roman"/>
      <w:sz w:val="32"/>
      <w:szCs w:val="32"/>
      <w:lang w:eastAsia="en-AU"/>
    </w:rPr>
  </w:style>
  <w:style w:type="paragraph" w:customStyle="1" w:styleId="SubHeading3">
    <w:name w:val="SubHeading 3"/>
    <w:basedOn w:val="Normal"/>
    <w:next w:val="NormalIndent"/>
    <w:rsid w:val="00A632AC"/>
    <w:pPr>
      <w:keepNext/>
      <w:numPr>
        <w:ilvl w:val="2"/>
        <w:numId w:val="29"/>
      </w:numPr>
      <w:spacing w:before="80" w:after="65" w:line="240" w:lineRule="atLeast"/>
    </w:pPr>
    <w:rPr>
      <w:rFonts w:cs="Times New Roman"/>
      <w:b/>
      <w:sz w:val="24"/>
      <w:szCs w:val="24"/>
      <w:lang w:eastAsia="en-AU"/>
    </w:rPr>
  </w:style>
  <w:style w:type="paragraph" w:customStyle="1" w:styleId="SubHeading4">
    <w:name w:val="SubHeading 4"/>
    <w:basedOn w:val="Normal"/>
    <w:rsid w:val="00A632AC"/>
    <w:pPr>
      <w:numPr>
        <w:ilvl w:val="3"/>
        <w:numId w:val="29"/>
      </w:numPr>
      <w:spacing w:after="120" w:line="270" w:lineRule="atLeast"/>
    </w:pPr>
    <w:rPr>
      <w:rFonts w:cs="Times New Roman"/>
      <w:sz w:val="21"/>
      <w:szCs w:val="22"/>
      <w:lang w:eastAsia="en-AU"/>
    </w:rPr>
  </w:style>
  <w:style w:type="character" w:customStyle="1" w:styleId="IndentParaLevel1Char">
    <w:name w:val="IndentParaLevel1 Char"/>
    <w:link w:val="IndentParaLevel1"/>
    <w:rsid w:val="00A632AC"/>
    <w:rPr>
      <w:rFonts w:ascii="Arial" w:hAnsi="Arial"/>
      <w:sz w:val="22"/>
      <w:szCs w:val="24"/>
      <w:lang w:eastAsia="en-US"/>
    </w:rPr>
  </w:style>
  <w:style w:type="paragraph" w:customStyle="1" w:styleId="NormalTables">
    <w:name w:val="Normal Tables"/>
    <w:basedOn w:val="Normal"/>
    <w:rsid w:val="00A632AC"/>
    <w:pPr>
      <w:tabs>
        <w:tab w:val="left" w:pos="924"/>
        <w:tab w:val="left" w:pos="1848"/>
        <w:tab w:val="left" w:pos="2773"/>
        <w:tab w:val="left" w:pos="3697"/>
        <w:tab w:val="left" w:pos="4621"/>
        <w:tab w:val="left" w:pos="5545"/>
        <w:tab w:val="left" w:pos="6469"/>
        <w:tab w:val="left" w:pos="7394"/>
        <w:tab w:val="left" w:pos="8318"/>
        <w:tab w:val="right" w:pos="8930"/>
      </w:tabs>
      <w:spacing w:before="240" w:after="140" w:line="260" w:lineRule="atLeast"/>
    </w:pPr>
    <w:rPr>
      <w:color w:val="000000"/>
      <w:sz w:val="22"/>
      <w:szCs w:val="22"/>
      <w:lang w:eastAsia="en-AU"/>
    </w:rPr>
  </w:style>
  <w:style w:type="paragraph" w:customStyle="1" w:styleId="ScheduleHeading">
    <w:name w:val="Schedule Heading"/>
    <w:next w:val="ScheduleLevel1"/>
    <w:link w:val="ScheduleHeadingChar"/>
    <w:uiPriority w:val="99"/>
    <w:rsid w:val="00A632AC"/>
    <w:pPr>
      <w:keepNext/>
      <w:pageBreakBefore/>
      <w:numPr>
        <w:numId w:val="76"/>
      </w:numPr>
      <w:shd w:val="clear" w:color="auto" w:fill="000000"/>
      <w:spacing w:after="140" w:line="280" w:lineRule="atLeast"/>
      <w:outlineLvl w:val="0"/>
    </w:pPr>
    <w:rPr>
      <w:rFonts w:ascii="Arial" w:hAnsi="Arial" w:cs="Arial"/>
      <w:b/>
      <w:caps/>
      <w:lang w:val="en-US" w:eastAsia="en-AU"/>
    </w:rPr>
  </w:style>
  <w:style w:type="paragraph" w:customStyle="1" w:styleId="ScheduleLevel1">
    <w:name w:val="Schedule Level 1"/>
    <w:next w:val="ScheduleLevel2"/>
    <w:rsid w:val="00A632AC"/>
    <w:pPr>
      <w:numPr>
        <w:ilvl w:val="1"/>
        <w:numId w:val="76"/>
      </w:numPr>
      <w:pBdr>
        <w:top w:val="single" w:sz="2" w:space="1" w:color="auto"/>
      </w:pBdr>
      <w:spacing w:after="220"/>
      <w:outlineLvl w:val="1"/>
    </w:pPr>
    <w:rPr>
      <w:rFonts w:ascii="Arial" w:hAnsi="Arial" w:cs="Arial"/>
      <w:b/>
      <w:sz w:val="24"/>
      <w:szCs w:val="22"/>
      <w:lang w:val="en-US" w:eastAsia="en-AU"/>
    </w:rPr>
  </w:style>
  <w:style w:type="paragraph" w:customStyle="1" w:styleId="ScheduleLevel2">
    <w:name w:val="Schedule Level 2"/>
    <w:next w:val="ScheduleLevel3"/>
    <w:rsid w:val="00A632AC"/>
    <w:pPr>
      <w:numPr>
        <w:ilvl w:val="2"/>
        <w:numId w:val="76"/>
      </w:numPr>
      <w:spacing w:after="220"/>
      <w:outlineLvl w:val="2"/>
    </w:pPr>
    <w:rPr>
      <w:rFonts w:ascii="Arial" w:hAnsi="Arial" w:cs="Arial"/>
      <w:b/>
      <w:sz w:val="22"/>
      <w:szCs w:val="22"/>
      <w:lang w:val="en-US" w:eastAsia="en-AU"/>
    </w:rPr>
  </w:style>
  <w:style w:type="paragraph" w:customStyle="1" w:styleId="ScheduleLevel3">
    <w:name w:val="Schedule Level 3"/>
    <w:link w:val="ScheduleLevel3Char"/>
    <w:rsid w:val="00A632AC"/>
    <w:pPr>
      <w:numPr>
        <w:ilvl w:val="3"/>
        <w:numId w:val="76"/>
      </w:numPr>
      <w:spacing w:after="220"/>
    </w:pPr>
    <w:rPr>
      <w:rFonts w:ascii="Arial" w:hAnsi="Arial" w:cs="Arial"/>
      <w:sz w:val="22"/>
      <w:szCs w:val="22"/>
      <w:lang w:val="en-US" w:eastAsia="en-AU"/>
    </w:rPr>
  </w:style>
  <w:style w:type="paragraph" w:customStyle="1" w:styleId="ScheduleLevel4">
    <w:name w:val="Schedule Level 4"/>
    <w:rsid w:val="00A632AC"/>
    <w:pPr>
      <w:numPr>
        <w:ilvl w:val="4"/>
        <w:numId w:val="76"/>
      </w:numPr>
      <w:spacing w:after="220"/>
    </w:pPr>
    <w:rPr>
      <w:rFonts w:ascii="Arial" w:hAnsi="Arial" w:cs="Arial"/>
      <w:sz w:val="22"/>
      <w:szCs w:val="22"/>
      <w:lang w:val="en-US" w:eastAsia="en-AU"/>
    </w:rPr>
  </w:style>
  <w:style w:type="paragraph" w:customStyle="1" w:styleId="ScheduleLevel5">
    <w:name w:val="Schedule Level 5"/>
    <w:rsid w:val="00A632AC"/>
    <w:pPr>
      <w:numPr>
        <w:ilvl w:val="5"/>
        <w:numId w:val="76"/>
      </w:numPr>
      <w:spacing w:after="220"/>
    </w:pPr>
    <w:rPr>
      <w:rFonts w:ascii="Arial" w:hAnsi="Arial" w:cs="Arial"/>
      <w:sz w:val="22"/>
      <w:szCs w:val="22"/>
      <w:lang w:val="en-US" w:eastAsia="en-AU"/>
    </w:rPr>
  </w:style>
  <w:style w:type="paragraph" w:customStyle="1" w:styleId="ScheduleLevel6">
    <w:name w:val="Schedule Level 6"/>
    <w:rsid w:val="00A632AC"/>
    <w:pPr>
      <w:numPr>
        <w:ilvl w:val="6"/>
        <w:numId w:val="76"/>
      </w:numPr>
      <w:spacing w:after="140" w:line="280" w:lineRule="atLeast"/>
    </w:pPr>
    <w:rPr>
      <w:rFonts w:ascii="Arial" w:hAnsi="Arial" w:cs="Arial"/>
      <w:sz w:val="22"/>
      <w:szCs w:val="22"/>
      <w:lang w:val="en-US" w:eastAsia="en-AU"/>
    </w:rPr>
  </w:style>
  <w:style w:type="paragraph" w:customStyle="1" w:styleId="ScheduleLevel7">
    <w:name w:val="Schedule Level 7"/>
    <w:semiHidden/>
    <w:rsid w:val="00A632AC"/>
    <w:pPr>
      <w:numPr>
        <w:ilvl w:val="7"/>
        <w:numId w:val="76"/>
      </w:numPr>
      <w:spacing w:after="140" w:line="280" w:lineRule="atLeast"/>
    </w:pPr>
    <w:rPr>
      <w:rFonts w:ascii="Arial" w:hAnsi="Arial" w:cs="Arial"/>
      <w:sz w:val="22"/>
      <w:szCs w:val="22"/>
      <w:lang w:val="en-US" w:eastAsia="en-AU"/>
    </w:rPr>
  </w:style>
  <w:style w:type="paragraph" w:customStyle="1" w:styleId="ScheduleLevel8">
    <w:name w:val="Schedule Level 8"/>
    <w:semiHidden/>
    <w:rsid w:val="00A632AC"/>
    <w:pPr>
      <w:numPr>
        <w:ilvl w:val="8"/>
        <w:numId w:val="76"/>
      </w:numPr>
      <w:spacing w:after="140" w:line="280" w:lineRule="atLeast"/>
    </w:pPr>
    <w:rPr>
      <w:rFonts w:ascii="Arial" w:hAnsi="Arial" w:cs="Arial"/>
      <w:sz w:val="22"/>
      <w:szCs w:val="22"/>
      <w:lang w:val="en-US" w:eastAsia="en-AU"/>
    </w:rPr>
  </w:style>
  <w:style w:type="paragraph" w:customStyle="1" w:styleId="NumberedList18">
    <w:name w:val="Numbered List: 1) 8"/>
    <w:basedOn w:val="Normal"/>
    <w:semiHidden/>
    <w:rsid w:val="00A632AC"/>
    <w:pPr>
      <w:tabs>
        <w:tab w:val="num" w:pos="3827"/>
      </w:tabs>
      <w:spacing w:after="140" w:line="280" w:lineRule="atLeast"/>
      <w:ind w:left="3827" w:hanging="425"/>
    </w:pPr>
    <w:rPr>
      <w:sz w:val="22"/>
      <w:szCs w:val="22"/>
      <w:lang w:eastAsia="en-AU"/>
    </w:rPr>
  </w:style>
  <w:style w:type="paragraph" w:customStyle="1" w:styleId="Partiesline">
    <w:name w:val="Parties line"/>
    <w:basedOn w:val="Normal"/>
    <w:semiHidden/>
    <w:rsid w:val="00A632AC"/>
    <w:pPr>
      <w:numPr>
        <w:numId w:val="30"/>
      </w:numPr>
      <w:spacing w:after="140" w:line="280" w:lineRule="atLeast"/>
    </w:pPr>
    <w:rPr>
      <w:sz w:val="22"/>
      <w:szCs w:val="22"/>
      <w:lang w:eastAsia="en-AU"/>
    </w:rPr>
  </w:style>
  <w:style w:type="paragraph" w:customStyle="1" w:styleId="TableHeading1">
    <w:name w:val="Table: Heading 1"/>
    <w:basedOn w:val="Normal"/>
    <w:semiHidden/>
    <w:rsid w:val="00A632AC"/>
    <w:pPr>
      <w:keepNext/>
      <w:keepLines/>
      <w:spacing w:before="60" w:line="240" w:lineRule="atLeast"/>
      <w:ind w:left="1134"/>
    </w:pPr>
    <w:rPr>
      <w:b/>
      <w:caps/>
      <w:szCs w:val="22"/>
      <w:lang w:eastAsia="en-AU"/>
    </w:rPr>
  </w:style>
  <w:style w:type="character" w:customStyle="1" w:styleId="Heading3Char">
    <w:name w:val="Heading 3 Char"/>
    <w:aliases w:val="(1) Char,(Alt+3) Char,3 Char,3 bullet Char,3m Char,C Sub-Sub/Italic Char,C Sub-Sub/Italic1 Char,C Sub-Sub/Italic11 Char,C Sub-Sub/Italic2 Char,H... Char,H3 Char,H31 Char,Head 3 Char,Head 31 Char,Head 311 Char,Head 32 Char,Head 321 Char"/>
    <w:link w:val="Heading3"/>
    <w:uiPriority w:val="9"/>
    <w:rsid w:val="00A632AC"/>
    <w:rPr>
      <w:rFonts w:ascii="Arial" w:hAnsi="Arial" w:cs="Arial"/>
      <w:lang w:eastAsia="en-US"/>
    </w:rPr>
  </w:style>
  <w:style w:type="paragraph" w:customStyle="1" w:styleId="Definition">
    <w:name w:val="Definition"/>
    <w:rsid w:val="00A632AC"/>
    <w:pPr>
      <w:spacing w:before="40" w:after="40" w:line="280" w:lineRule="atLeast"/>
    </w:pPr>
    <w:rPr>
      <w:rFonts w:ascii="Arial" w:hAnsi="Arial" w:cs="Arial"/>
      <w:sz w:val="22"/>
      <w:szCs w:val="22"/>
      <w:lang w:eastAsia="en-AU"/>
    </w:rPr>
  </w:style>
  <w:style w:type="paragraph" w:customStyle="1" w:styleId="DefinedTerm">
    <w:name w:val="Defined Term"/>
    <w:uiPriority w:val="99"/>
    <w:rsid w:val="00A632AC"/>
    <w:pPr>
      <w:spacing w:before="40" w:after="40" w:line="280" w:lineRule="atLeast"/>
    </w:pPr>
    <w:rPr>
      <w:rFonts w:ascii="Arial" w:hAnsi="Arial" w:cs="Arial"/>
      <w:b/>
      <w:sz w:val="22"/>
      <w:szCs w:val="22"/>
      <w:lang w:eastAsia="en-AU"/>
    </w:rPr>
  </w:style>
  <w:style w:type="character" w:customStyle="1" w:styleId="FooterChar">
    <w:name w:val="Footer Char"/>
    <w:aliases w:val="DT.Footer Char"/>
    <w:link w:val="Footer"/>
    <w:uiPriority w:val="99"/>
    <w:rsid w:val="00A632AC"/>
    <w:rPr>
      <w:rFonts w:ascii="Arial" w:hAnsi="Arial" w:cs="Arial"/>
      <w:sz w:val="16"/>
      <w:lang w:eastAsia="en-US"/>
    </w:rPr>
  </w:style>
  <w:style w:type="paragraph" w:customStyle="1" w:styleId="ClauseLevel1">
    <w:name w:val="Clause Level 1"/>
    <w:aliases w:val="C1"/>
    <w:next w:val="ClauseLevel2"/>
    <w:uiPriority w:val="19"/>
    <w:qFormat/>
    <w:rsid w:val="00A632AC"/>
    <w:pPr>
      <w:keepNext/>
      <w:numPr>
        <w:numId w:val="31"/>
      </w:numPr>
      <w:spacing w:before="200" w:line="280" w:lineRule="atLeast"/>
      <w:outlineLvl w:val="0"/>
    </w:pPr>
    <w:rPr>
      <w:rFonts w:ascii="Arial" w:hAnsi="Arial" w:cs="Arial"/>
      <w:b/>
      <w:sz w:val="22"/>
      <w:szCs w:val="22"/>
      <w:lang w:eastAsia="en-AU"/>
    </w:rPr>
  </w:style>
  <w:style w:type="paragraph" w:customStyle="1" w:styleId="ClauseLevel2">
    <w:name w:val="Clause Level 2"/>
    <w:aliases w:val="C2"/>
    <w:next w:val="ClauseLevel3"/>
    <w:link w:val="ClauseLevel2Char"/>
    <w:uiPriority w:val="19"/>
    <w:qFormat/>
    <w:rsid w:val="00A632AC"/>
    <w:pPr>
      <w:keepNext/>
      <w:numPr>
        <w:ilvl w:val="1"/>
        <w:numId w:val="31"/>
      </w:numPr>
      <w:spacing w:before="200" w:line="280" w:lineRule="atLeast"/>
      <w:outlineLvl w:val="1"/>
    </w:pPr>
    <w:rPr>
      <w:rFonts w:ascii="Arial" w:hAnsi="Arial" w:cs="Arial"/>
      <w:b/>
      <w:sz w:val="22"/>
      <w:szCs w:val="22"/>
      <w:lang w:eastAsia="en-AU"/>
    </w:rPr>
  </w:style>
  <w:style w:type="paragraph" w:customStyle="1" w:styleId="ClauseLevel3">
    <w:name w:val="Clause Level 3"/>
    <w:aliases w:val="C3"/>
    <w:link w:val="ClauseLevel3Char"/>
    <w:uiPriority w:val="19"/>
    <w:qFormat/>
    <w:rsid w:val="00A632AC"/>
    <w:pPr>
      <w:numPr>
        <w:ilvl w:val="2"/>
        <w:numId w:val="31"/>
      </w:numPr>
      <w:spacing w:before="140" w:after="140" w:line="280" w:lineRule="atLeast"/>
      <w:outlineLvl w:val="2"/>
    </w:pPr>
    <w:rPr>
      <w:rFonts w:ascii="Arial" w:hAnsi="Arial" w:cs="Arial"/>
      <w:sz w:val="22"/>
      <w:szCs w:val="22"/>
      <w:lang w:eastAsia="en-AU"/>
    </w:rPr>
  </w:style>
  <w:style w:type="paragraph" w:customStyle="1" w:styleId="ClauseLevel4">
    <w:name w:val="Clause Level 4"/>
    <w:aliases w:val="C4"/>
    <w:uiPriority w:val="19"/>
    <w:qFormat/>
    <w:rsid w:val="00A632AC"/>
    <w:pPr>
      <w:numPr>
        <w:ilvl w:val="3"/>
        <w:numId w:val="31"/>
      </w:numPr>
      <w:spacing w:after="140" w:line="280" w:lineRule="atLeast"/>
      <w:outlineLvl w:val="3"/>
    </w:pPr>
    <w:rPr>
      <w:rFonts w:ascii="Arial" w:hAnsi="Arial" w:cs="Arial"/>
      <w:sz w:val="22"/>
      <w:szCs w:val="22"/>
      <w:lang w:eastAsia="en-AU"/>
    </w:rPr>
  </w:style>
  <w:style w:type="paragraph" w:customStyle="1" w:styleId="ClauseLevel5">
    <w:name w:val="Clause Level 5"/>
    <w:aliases w:val="C5"/>
    <w:uiPriority w:val="19"/>
    <w:qFormat/>
    <w:rsid w:val="00A632AC"/>
    <w:pPr>
      <w:numPr>
        <w:ilvl w:val="4"/>
        <w:numId w:val="31"/>
      </w:numPr>
      <w:spacing w:after="140" w:line="280" w:lineRule="atLeast"/>
      <w:outlineLvl w:val="4"/>
    </w:pPr>
    <w:rPr>
      <w:rFonts w:ascii="Arial" w:hAnsi="Arial" w:cs="Arial"/>
      <w:sz w:val="22"/>
      <w:szCs w:val="22"/>
      <w:lang w:eastAsia="en-AU"/>
    </w:rPr>
  </w:style>
  <w:style w:type="paragraph" w:customStyle="1" w:styleId="ClauseLevel6">
    <w:name w:val="Clause Level 6"/>
    <w:uiPriority w:val="19"/>
    <w:rsid w:val="00A632AC"/>
    <w:pPr>
      <w:numPr>
        <w:ilvl w:val="5"/>
        <w:numId w:val="31"/>
      </w:numPr>
      <w:spacing w:after="140" w:line="280" w:lineRule="atLeast"/>
    </w:pPr>
    <w:rPr>
      <w:rFonts w:ascii="Arial" w:hAnsi="Arial" w:cs="Arial"/>
      <w:sz w:val="22"/>
      <w:szCs w:val="22"/>
      <w:lang w:eastAsia="en-AU"/>
    </w:rPr>
  </w:style>
  <w:style w:type="paragraph" w:customStyle="1" w:styleId="ClauseLevel7">
    <w:name w:val="Clause Level 7"/>
    <w:basedOn w:val="ClauseLevel4"/>
    <w:next w:val="ClauseLevel5"/>
    <w:rsid w:val="00A632AC"/>
    <w:pPr>
      <w:numPr>
        <w:ilvl w:val="6"/>
      </w:numPr>
    </w:pPr>
  </w:style>
  <w:style w:type="paragraph" w:customStyle="1" w:styleId="ClauseLevel8">
    <w:name w:val="Clause Level 8"/>
    <w:basedOn w:val="ClauseLevel4"/>
    <w:next w:val="ClauseLevel5"/>
    <w:rsid w:val="00A632AC"/>
    <w:pPr>
      <w:numPr>
        <w:ilvl w:val="7"/>
      </w:numPr>
    </w:pPr>
  </w:style>
  <w:style w:type="paragraph" w:customStyle="1" w:styleId="ClauseLevel9">
    <w:name w:val="Clause Level 9"/>
    <w:basedOn w:val="ClauseLevel4"/>
    <w:next w:val="ClauseLevel5"/>
    <w:rsid w:val="00A632AC"/>
    <w:pPr>
      <w:numPr>
        <w:ilvl w:val="8"/>
      </w:numPr>
    </w:pPr>
  </w:style>
  <w:style w:type="paragraph" w:customStyle="1" w:styleId="PlainParagraph">
    <w:name w:val="Plain Paragraph"/>
    <w:aliases w:val="PP"/>
    <w:basedOn w:val="Normal"/>
    <w:link w:val="PlainParagraphChar1"/>
    <w:uiPriority w:val="4"/>
    <w:qFormat/>
    <w:rsid w:val="00A632AC"/>
    <w:pPr>
      <w:spacing w:before="140" w:after="140" w:line="280" w:lineRule="atLeast"/>
      <w:ind w:left="1134"/>
    </w:pPr>
    <w:rPr>
      <w:sz w:val="22"/>
      <w:szCs w:val="22"/>
      <w:lang w:eastAsia="en-AU"/>
    </w:rPr>
  </w:style>
  <w:style w:type="character" w:customStyle="1" w:styleId="PlainParagraphChar1">
    <w:name w:val="Plain Paragraph Char1"/>
    <w:link w:val="PlainParagraph"/>
    <w:uiPriority w:val="4"/>
    <w:rsid w:val="00A632AC"/>
    <w:rPr>
      <w:rFonts w:ascii="Arial" w:hAnsi="Arial" w:cs="Arial"/>
      <w:sz w:val="22"/>
      <w:szCs w:val="22"/>
      <w:lang w:eastAsia="en-AU"/>
    </w:rPr>
  </w:style>
  <w:style w:type="paragraph" w:customStyle="1" w:styleId="CUNumber1">
    <w:name w:val="CU_Number1"/>
    <w:basedOn w:val="Normal"/>
    <w:rsid w:val="00A632AC"/>
    <w:pPr>
      <w:numPr>
        <w:numId w:val="32"/>
      </w:numPr>
      <w:spacing w:after="220"/>
      <w:outlineLvl w:val="0"/>
    </w:pPr>
    <w:rPr>
      <w:rFonts w:ascii="Times New Roman" w:hAnsi="Times New Roman" w:cs="Times New Roman"/>
      <w:sz w:val="22"/>
      <w:szCs w:val="24"/>
    </w:rPr>
  </w:style>
  <w:style w:type="paragraph" w:customStyle="1" w:styleId="CUNumber2">
    <w:name w:val="CU_Number2"/>
    <w:basedOn w:val="Normal"/>
    <w:rsid w:val="00A632AC"/>
    <w:pPr>
      <w:numPr>
        <w:ilvl w:val="1"/>
        <w:numId w:val="32"/>
      </w:numPr>
      <w:spacing w:after="220"/>
      <w:outlineLvl w:val="1"/>
    </w:pPr>
    <w:rPr>
      <w:rFonts w:ascii="Times New Roman" w:hAnsi="Times New Roman" w:cs="Times New Roman"/>
      <w:sz w:val="22"/>
      <w:szCs w:val="24"/>
    </w:rPr>
  </w:style>
  <w:style w:type="paragraph" w:customStyle="1" w:styleId="CUNumber3">
    <w:name w:val="CU_Number3"/>
    <w:basedOn w:val="Normal"/>
    <w:rsid w:val="00A632AC"/>
    <w:pPr>
      <w:numPr>
        <w:ilvl w:val="2"/>
        <w:numId w:val="32"/>
      </w:numPr>
      <w:spacing w:after="220"/>
      <w:outlineLvl w:val="2"/>
    </w:pPr>
    <w:rPr>
      <w:rFonts w:ascii="Times New Roman" w:hAnsi="Times New Roman" w:cs="Times New Roman"/>
      <w:sz w:val="22"/>
      <w:szCs w:val="24"/>
    </w:rPr>
  </w:style>
  <w:style w:type="paragraph" w:customStyle="1" w:styleId="CUNumber4">
    <w:name w:val="CU_Number4"/>
    <w:basedOn w:val="Normal"/>
    <w:rsid w:val="00A632AC"/>
    <w:pPr>
      <w:numPr>
        <w:ilvl w:val="3"/>
        <w:numId w:val="32"/>
      </w:numPr>
      <w:spacing w:after="220"/>
      <w:outlineLvl w:val="3"/>
    </w:pPr>
    <w:rPr>
      <w:rFonts w:ascii="Times New Roman" w:hAnsi="Times New Roman" w:cs="Times New Roman"/>
      <w:sz w:val="22"/>
      <w:szCs w:val="24"/>
    </w:rPr>
  </w:style>
  <w:style w:type="paragraph" w:customStyle="1" w:styleId="CUNumber5">
    <w:name w:val="CU_Number5"/>
    <w:basedOn w:val="Normal"/>
    <w:rsid w:val="00A632AC"/>
    <w:pPr>
      <w:numPr>
        <w:ilvl w:val="4"/>
        <w:numId w:val="32"/>
      </w:numPr>
      <w:spacing w:after="220"/>
      <w:outlineLvl w:val="4"/>
    </w:pPr>
    <w:rPr>
      <w:rFonts w:ascii="Times New Roman" w:hAnsi="Times New Roman" w:cs="Times New Roman"/>
      <w:sz w:val="22"/>
      <w:szCs w:val="24"/>
    </w:rPr>
  </w:style>
  <w:style w:type="paragraph" w:customStyle="1" w:styleId="CUNumber6">
    <w:name w:val="CU_Number6"/>
    <w:basedOn w:val="Normal"/>
    <w:rsid w:val="00A632AC"/>
    <w:pPr>
      <w:numPr>
        <w:ilvl w:val="5"/>
        <w:numId w:val="32"/>
      </w:numPr>
      <w:spacing w:after="220"/>
      <w:outlineLvl w:val="5"/>
    </w:pPr>
    <w:rPr>
      <w:rFonts w:ascii="Times New Roman" w:hAnsi="Times New Roman" w:cs="Times New Roman"/>
      <w:sz w:val="22"/>
      <w:szCs w:val="24"/>
    </w:rPr>
  </w:style>
  <w:style w:type="paragraph" w:customStyle="1" w:styleId="CUNumber7">
    <w:name w:val="CU_Number7"/>
    <w:basedOn w:val="Normal"/>
    <w:rsid w:val="00A632AC"/>
    <w:pPr>
      <w:numPr>
        <w:ilvl w:val="6"/>
        <w:numId w:val="32"/>
      </w:numPr>
      <w:spacing w:after="220"/>
      <w:outlineLvl w:val="6"/>
    </w:pPr>
    <w:rPr>
      <w:rFonts w:ascii="Times New Roman" w:hAnsi="Times New Roman" w:cs="Times New Roman"/>
      <w:sz w:val="22"/>
      <w:szCs w:val="24"/>
    </w:rPr>
  </w:style>
  <w:style w:type="paragraph" w:customStyle="1" w:styleId="CUNumber8">
    <w:name w:val="CU_Number8"/>
    <w:basedOn w:val="Normal"/>
    <w:rsid w:val="00A632AC"/>
    <w:pPr>
      <w:numPr>
        <w:ilvl w:val="7"/>
        <w:numId w:val="32"/>
      </w:numPr>
      <w:spacing w:after="220"/>
      <w:outlineLvl w:val="7"/>
    </w:pPr>
    <w:rPr>
      <w:rFonts w:ascii="Times New Roman" w:hAnsi="Times New Roman" w:cs="Times New Roman"/>
      <w:sz w:val="22"/>
      <w:szCs w:val="24"/>
    </w:rPr>
  </w:style>
  <w:style w:type="paragraph" w:customStyle="1" w:styleId="TableText">
    <w:name w:val="TableText"/>
    <w:basedOn w:val="Normal"/>
    <w:link w:val="TableTextChar"/>
    <w:rsid w:val="00A632AC"/>
    <w:rPr>
      <w:rFonts w:ascii="Times New Roman" w:hAnsi="Times New Roman" w:cs="Times New Roman"/>
      <w:sz w:val="22"/>
      <w:szCs w:val="24"/>
    </w:rPr>
  </w:style>
  <w:style w:type="character" w:customStyle="1" w:styleId="FootnoteTextChar">
    <w:name w:val="Footnote Text Char"/>
    <w:link w:val="FootnoteText"/>
    <w:rsid w:val="00A632AC"/>
    <w:rPr>
      <w:rFonts w:ascii="Arial" w:hAnsi="Arial" w:cs="Arial"/>
      <w:sz w:val="18"/>
      <w:lang w:eastAsia="en-US"/>
    </w:rPr>
  </w:style>
  <w:style w:type="character" w:customStyle="1" w:styleId="PFNumLevel3Char">
    <w:name w:val="PF (Num) Level 3 Char"/>
    <w:link w:val="PFNumLevel3"/>
    <w:rsid w:val="00A632AC"/>
    <w:rPr>
      <w:rFonts w:ascii="Arial" w:hAnsi="Arial" w:cs="Arial"/>
      <w:sz w:val="21"/>
      <w:lang w:eastAsia="en-US"/>
    </w:rPr>
  </w:style>
  <w:style w:type="numbering" w:customStyle="1" w:styleId="CUHeading">
    <w:name w:val="CU_Heading"/>
    <w:uiPriority w:val="99"/>
    <w:rsid w:val="00A632AC"/>
    <w:pPr>
      <w:numPr>
        <w:numId w:val="33"/>
      </w:numPr>
    </w:pPr>
  </w:style>
  <w:style w:type="numbering" w:customStyle="1" w:styleId="CUTable">
    <w:name w:val="CU_Table"/>
    <w:uiPriority w:val="99"/>
    <w:rsid w:val="00A632AC"/>
    <w:pPr>
      <w:numPr>
        <w:numId w:val="34"/>
      </w:numPr>
    </w:pPr>
  </w:style>
  <w:style w:type="paragraph" w:customStyle="1" w:styleId="CUTable1">
    <w:name w:val="CU_Table1"/>
    <w:basedOn w:val="Normal"/>
    <w:rsid w:val="00A632AC"/>
    <w:pPr>
      <w:keepLines/>
      <w:numPr>
        <w:numId w:val="34"/>
      </w:numPr>
      <w:spacing w:after="120"/>
      <w:outlineLvl w:val="0"/>
    </w:pPr>
    <w:rPr>
      <w:rFonts w:cs="Times New Roman"/>
      <w:sz w:val="22"/>
      <w:szCs w:val="24"/>
      <w:lang w:eastAsia="en-AU"/>
    </w:rPr>
  </w:style>
  <w:style w:type="paragraph" w:customStyle="1" w:styleId="CUTable2">
    <w:name w:val="CU_Table2"/>
    <w:basedOn w:val="Normal"/>
    <w:rsid w:val="00A632AC"/>
    <w:pPr>
      <w:keepLines/>
      <w:numPr>
        <w:ilvl w:val="1"/>
        <w:numId w:val="34"/>
      </w:numPr>
      <w:spacing w:after="120"/>
      <w:outlineLvl w:val="2"/>
    </w:pPr>
    <w:rPr>
      <w:rFonts w:cs="Times New Roman"/>
      <w:sz w:val="22"/>
      <w:szCs w:val="24"/>
      <w:lang w:eastAsia="en-AU"/>
    </w:rPr>
  </w:style>
  <w:style w:type="paragraph" w:customStyle="1" w:styleId="CUTable3">
    <w:name w:val="CU_Table3"/>
    <w:basedOn w:val="Normal"/>
    <w:rsid w:val="00A632AC"/>
    <w:pPr>
      <w:keepLines/>
      <w:numPr>
        <w:ilvl w:val="2"/>
        <w:numId w:val="34"/>
      </w:numPr>
      <w:spacing w:after="120"/>
      <w:outlineLvl w:val="3"/>
    </w:pPr>
    <w:rPr>
      <w:rFonts w:cs="Times New Roman"/>
      <w:sz w:val="22"/>
      <w:szCs w:val="24"/>
      <w:lang w:eastAsia="en-AU"/>
    </w:rPr>
  </w:style>
  <w:style w:type="paragraph" w:customStyle="1" w:styleId="CUTable4">
    <w:name w:val="CU_Table4"/>
    <w:basedOn w:val="Normal"/>
    <w:rsid w:val="00A632AC"/>
    <w:pPr>
      <w:keepLines/>
      <w:numPr>
        <w:ilvl w:val="3"/>
        <w:numId w:val="34"/>
      </w:numPr>
      <w:spacing w:after="120"/>
      <w:outlineLvl w:val="4"/>
    </w:pPr>
    <w:rPr>
      <w:rFonts w:cs="Times New Roman"/>
      <w:sz w:val="22"/>
      <w:szCs w:val="24"/>
      <w:lang w:eastAsia="en-AU"/>
    </w:rPr>
  </w:style>
  <w:style w:type="paragraph" w:customStyle="1" w:styleId="CUTable5">
    <w:name w:val="CU_Table5"/>
    <w:basedOn w:val="Normal"/>
    <w:rsid w:val="00A632AC"/>
    <w:pPr>
      <w:keepLines/>
      <w:numPr>
        <w:ilvl w:val="4"/>
        <w:numId w:val="34"/>
      </w:numPr>
      <w:spacing w:after="120"/>
      <w:outlineLvl w:val="4"/>
    </w:pPr>
    <w:rPr>
      <w:rFonts w:cs="Times New Roman"/>
      <w:sz w:val="22"/>
      <w:szCs w:val="24"/>
      <w:lang w:eastAsia="en-AU"/>
    </w:rPr>
  </w:style>
  <w:style w:type="paragraph" w:customStyle="1" w:styleId="BodyText1">
    <w:name w:val="Body Text1"/>
    <w:link w:val="BodyText1Char"/>
    <w:qFormat/>
    <w:rsid w:val="00A632AC"/>
    <w:pPr>
      <w:spacing w:after="113" w:line="260" w:lineRule="atLeast"/>
    </w:pPr>
    <w:rPr>
      <w:rFonts w:ascii="Cambria" w:hAnsi="Cambria"/>
      <w:sz w:val="22"/>
      <w:szCs w:val="24"/>
      <w:lang w:eastAsia="en-US"/>
    </w:rPr>
  </w:style>
  <w:style w:type="character" w:customStyle="1" w:styleId="BodyText1Char">
    <w:name w:val="Body Text1 Char"/>
    <w:link w:val="BodyText1"/>
    <w:rsid w:val="00A632AC"/>
    <w:rPr>
      <w:rFonts w:ascii="Cambria" w:hAnsi="Cambria"/>
      <w:sz w:val="22"/>
      <w:szCs w:val="24"/>
      <w:lang w:eastAsia="en-US"/>
    </w:rPr>
  </w:style>
  <w:style w:type="paragraph" w:customStyle="1" w:styleId="Schedule1">
    <w:name w:val="Schedule_1"/>
    <w:basedOn w:val="Normal"/>
    <w:next w:val="IndentParaLevel1"/>
    <w:uiPriority w:val="99"/>
    <w:rsid w:val="00A632AC"/>
    <w:pPr>
      <w:keepNext/>
      <w:pBdr>
        <w:top w:val="single" w:sz="12" w:space="1" w:color="auto"/>
      </w:pBdr>
      <w:tabs>
        <w:tab w:val="num" w:pos="964"/>
      </w:tabs>
      <w:spacing w:after="240"/>
      <w:ind w:left="964" w:hanging="964"/>
      <w:outlineLvl w:val="0"/>
    </w:pPr>
    <w:rPr>
      <w:rFonts w:cs="Times New Roman"/>
      <w:b/>
      <w:sz w:val="28"/>
      <w:lang w:eastAsia="en-AU"/>
    </w:rPr>
  </w:style>
  <w:style w:type="paragraph" w:customStyle="1" w:styleId="Schedule2">
    <w:name w:val="Schedule_2"/>
    <w:basedOn w:val="Normal"/>
    <w:next w:val="IndentParaLevel1"/>
    <w:rsid w:val="00A632AC"/>
    <w:pPr>
      <w:keepNext/>
      <w:tabs>
        <w:tab w:val="num" w:pos="964"/>
      </w:tabs>
      <w:spacing w:after="240"/>
      <w:ind w:left="964" w:hanging="964"/>
      <w:outlineLvl w:val="1"/>
    </w:pPr>
    <w:rPr>
      <w:rFonts w:cs="Times New Roman"/>
      <w:w w:val="95"/>
      <w:sz w:val="48"/>
      <w:szCs w:val="48"/>
      <w:lang w:eastAsia="zh-CN" w:bidi="th-TH"/>
    </w:rPr>
  </w:style>
  <w:style w:type="paragraph" w:customStyle="1" w:styleId="Schedule3">
    <w:name w:val="Schedule_3"/>
    <w:basedOn w:val="Normal"/>
    <w:rsid w:val="00A632AC"/>
    <w:pPr>
      <w:tabs>
        <w:tab w:val="num" w:pos="1928"/>
      </w:tabs>
      <w:spacing w:after="240"/>
      <w:ind w:left="1928" w:hanging="964"/>
      <w:outlineLvl w:val="2"/>
    </w:pPr>
    <w:rPr>
      <w:rFonts w:cs="Times New Roman"/>
      <w:lang w:eastAsia="en-AU"/>
    </w:rPr>
  </w:style>
  <w:style w:type="paragraph" w:customStyle="1" w:styleId="Schedule4">
    <w:name w:val="Schedule_4"/>
    <w:basedOn w:val="Normal"/>
    <w:rsid w:val="00A632AC"/>
    <w:pPr>
      <w:tabs>
        <w:tab w:val="num" w:pos="2892"/>
      </w:tabs>
      <w:spacing w:after="240"/>
      <w:ind w:left="2892" w:hanging="964"/>
      <w:outlineLvl w:val="3"/>
    </w:pPr>
    <w:rPr>
      <w:rFonts w:cs="Times New Roman"/>
      <w:lang w:eastAsia="en-AU"/>
    </w:rPr>
  </w:style>
  <w:style w:type="paragraph" w:customStyle="1" w:styleId="Schedule5">
    <w:name w:val="Schedule_5"/>
    <w:basedOn w:val="Normal"/>
    <w:rsid w:val="00A632AC"/>
    <w:pPr>
      <w:tabs>
        <w:tab w:val="num" w:pos="3856"/>
      </w:tabs>
      <w:spacing w:after="240"/>
      <w:ind w:left="3856" w:hanging="964"/>
      <w:outlineLvl w:val="5"/>
    </w:pPr>
    <w:rPr>
      <w:rFonts w:cs="Times New Roman"/>
      <w:lang w:eastAsia="en-AU"/>
    </w:rPr>
  </w:style>
  <w:style w:type="paragraph" w:customStyle="1" w:styleId="Schedule6">
    <w:name w:val="Schedule_6"/>
    <w:basedOn w:val="Normal"/>
    <w:rsid w:val="00A632AC"/>
    <w:pPr>
      <w:tabs>
        <w:tab w:val="num" w:pos="4820"/>
      </w:tabs>
      <w:spacing w:after="240"/>
      <w:ind w:left="4820" w:hanging="964"/>
      <w:outlineLvl w:val="6"/>
    </w:pPr>
    <w:rPr>
      <w:rFonts w:cs="Times New Roman"/>
      <w:lang w:eastAsia="en-AU"/>
    </w:rPr>
  </w:style>
  <w:style w:type="paragraph" w:customStyle="1" w:styleId="Schedule7">
    <w:name w:val="Schedule_7"/>
    <w:basedOn w:val="Normal"/>
    <w:rsid w:val="00A632AC"/>
    <w:pPr>
      <w:tabs>
        <w:tab w:val="num" w:pos="5783"/>
      </w:tabs>
      <w:spacing w:after="240"/>
      <w:ind w:left="5783" w:hanging="963"/>
      <w:outlineLvl w:val="7"/>
    </w:pPr>
    <w:rPr>
      <w:rFonts w:cs="Times New Roman"/>
      <w:lang w:eastAsia="en-AU"/>
    </w:rPr>
  </w:style>
  <w:style w:type="paragraph" w:customStyle="1" w:styleId="Schedule8">
    <w:name w:val="Schedule_8"/>
    <w:basedOn w:val="Normal"/>
    <w:rsid w:val="00A632AC"/>
    <w:pPr>
      <w:tabs>
        <w:tab w:val="num" w:pos="6747"/>
      </w:tabs>
      <w:spacing w:after="240"/>
      <w:ind w:left="6747" w:hanging="964"/>
      <w:outlineLvl w:val="8"/>
    </w:pPr>
    <w:rPr>
      <w:rFonts w:cs="Times New Roman"/>
      <w:lang w:eastAsia="en-AU"/>
    </w:rPr>
  </w:style>
  <w:style w:type="numbering" w:customStyle="1" w:styleId="CUSchedule">
    <w:name w:val="CU_Schedule"/>
    <w:uiPriority w:val="99"/>
    <w:rsid w:val="00A632AC"/>
    <w:pPr>
      <w:numPr>
        <w:numId w:val="35"/>
      </w:numPr>
    </w:pPr>
  </w:style>
  <w:style w:type="character" w:customStyle="1" w:styleId="HeaderChar">
    <w:name w:val="Header Char"/>
    <w:aliases w:val="DT.Header Char"/>
    <w:link w:val="Header"/>
    <w:uiPriority w:val="99"/>
    <w:rsid w:val="00A632AC"/>
    <w:rPr>
      <w:rFonts w:ascii="Arial" w:hAnsi="Arial" w:cs="Arial"/>
      <w:b/>
      <w:sz w:val="36"/>
      <w:lang w:eastAsia="en-US"/>
    </w:rPr>
  </w:style>
  <w:style w:type="character" w:customStyle="1" w:styleId="TableTextChar">
    <w:name w:val="TableText Char"/>
    <w:link w:val="TableText"/>
    <w:rsid w:val="00A632AC"/>
    <w:rPr>
      <w:sz w:val="22"/>
      <w:szCs w:val="24"/>
      <w:lang w:eastAsia="en-US"/>
    </w:rPr>
  </w:style>
  <w:style w:type="paragraph" w:customStyle="1" w:styleId="BodyHeader">
    <w:name w:val="Body Header"/>
    <w:basedOn w:val="Normal"/>
    <w:link w:val="BodyHeaderChar"/>
    <w:qFormat/>
    <w:rsid w:val="00A632AC"/>
    <w:pPr>
      <w:keepNext/>
      <w:keepLines/>
      <w:spacing w:before="284" w:after="240"/>
      <w:outlineLvl w:val="1"/>
    </w:pPr>
    <w:rPr>
      <w:rFonts w:cs="Times New Roman"/>
      <w:b/>
      <w:caps/>
      <w:sz w:val="22"/>
      <w:szCs w:val="32"/>
    </w:rPr>
  </w:style>
  <w:style w:type="paragraph" w:customStyle="1" w:styleId="BodyHeader2">
    <w:name w:val="Body Header 2"/>
    <w:basedOn w:val="BodyHeader"/>
    <w:link w:val="BodyHeader2Char"/>
    <w:qFormat/>
    <w:rsid w:val="00A632AC"/>
    <w:pPr>
      <w:spacing w:before="480"/>
    </w:pPr>
    <w:rPr>
      <w:sz w:val="24"/>
    </w:rPr>
  </w:style>
  <w:style w:type="character" w:customStyle="1" w:styleId="BodyHeaderChar">
    <w:name w:val="Body Header Char"/>
    <w:link w:val="BodyHeader"/>
    <w:rsid w:val="00A632AC"/>
    <w:rPr>
      <w:rFonts w:ascii="Arial" w:hAnsi="Arial"/>
      <w:b/>
      <w:caps/>
      <w:sz w:val="22"/>
      <w:szCs w:val="32"/>
      <w:lang w:eastAsia="en-US"/>
    </w:rPr>
  </w:style>
  <w:style w:type="paragraph" w:customStyle="1" w:styleId="ListNumberBodyText">
    <w:name w:val="List Number Body Text"/>
    <w:basedOn w:val="ListNumber"/>
    <w:qFormat/>
    <w:rsid w:val="00A632AC"/>
    <w:pPr>
      <w:numPr>
        <w:numId w:val="0"/>
      </w:numPr>
      <w:spacing w:after="240"/>
      <w:ind w:left="924" w:hanging="357"/>
      <w:contextualSpacing w:val="0"/>
    </w:pPr>
    <w:rPr>
      <w:rFonts w:eastAsia="Cambria" w:cs="Times New Roman"/>
      <w:sz w:val="24"/>
      <w:szCs w:val="22"/>
    </w:rPr>
  </w:style>
  <w:style w:type="character" w:customStyle="1" w:styleId="BodyHeader2Char">
    <w:name w:val="Body Header 2 Char"/>
    <w:link w:val="BodyHeader2"/>
    <w:rsid w:val="00A632AC"/>
    <w:rPr>
      <w:rFonts w:ascii="Arial" w:hAnsi="Arial"/>
      <w:b/>
      <w:caps/>
      <w:sz w:val="24"/>
      <w:szCs w:val="32"/>
      <w:lang w:eastAsia="en-US"/>
    </w:rPr>
  </w:style>
  <w:style w:type="character" w:customStyle="1" w:styleId="ListNumberChar">
    <w:name w:val="List Number Char"/>
    <w:link w:val="ListNumber"/>
    <w:rsid w:val="00A632AC"/>
    <w:rPr>
      <w:rFonts w:ascii="Arial" w:hAnsi="Arial" w:cs="Arial"/>
      <w:lang w:eastAsia="en-US"/>
    </w:rPr>
  </w:style>
  <w:style w:type="paragraph" w:customStyle="1" w:styleId="MELegal2">
    <w:name w:val="ME Legal 2"/>
    <w:aliases w:val="2,ME Legal 21,l2"/>
    <w:basedOn w:val="Normal"/>
    <w:qFormat/>
    <w:rsid w:val="00A632AC"/>
    <w:pPr>
      <w:numPr>
        <w:ilvl w:val="1"/>
        <w:numId w:val="36"/>
      </w:numPr>
      <w:spacing w:after="200"/>
    </w:pPr>
    <w:rPr>
      <w:rFonts w:eastAsia="Cambria" w:cs="Times New Roman"/>
      <w:sz w:val="24"/>
      <w:szCs w:val="22"/>
    </w:rPr>
  </w:style>
  <w:style w:type="paragraph" w:customStyle="1" w:styleId="MELegal3">
    <w:name w:val="ME Legal 3"/>
    <w:aliases w:val="First lin...,ME Legal 31,l3,l3 + Left:  1.2 cm,l3 + Right:  0.5 cm + Right:  0.5 cm"/>
    <w:basedOn w:val="Normal"/>
    <w:link w:val="MELegal3Char1"/>
    <w:uiPriority w:val="99"/>
    <w:qFormat/>
    <w:rsid w:val="00A632AC"/>
    <w:pPr>
      <w:numPr>
        <w:ilvl w:val="2"/>
        <w:numId w:val="36"/>
      </w:numPr>
      <w:spacing w:after="200"/>
    </w:pPr>
    <w:rPr>
      <w:rFonts w:eastAsia="Cambria" w:cs="Times New Roman"/>
      <w:sz w:val="24"/>
      <w:szCs w:val="22"/>
    </w:rPr>
  </w:style>
  <w:style w:type="paragraph" w:customStyle="1" w:styleId="ScheduleList4">
    <w:name w:val="Schedule List 4"/>
    <w:basedOn w:val="Normal"/>
    <w:rsid w:val="00A632AC"/>
    <w:pPr>
      <w:numPr>
        <w:ilvl w:val="3"/>
        <w:numId w:val="36"/>
      </w:numPr>
      <w:spacing w:after="200"/>
    </w:pPr>
    <w:rPr>
      <w:rFonts w:eastAsia="Cambria" w:cs="Times New Roman"/>
      <w:sz w:val="24"/>
      <w:szCs w:val="22"/>
    </w:rPr>
  </w:style>
  <w:style w:type="paragraph" w:customStyle="1" w:styleId="MELegal5">
    <w:name w:val="ME Legal 5"/>
    <w:aliases w:val="ME Legal 51,l5"/>
    <w:basedOn w:val="Normal"/>
    <w:qFormat/>
    <w:rsid w:val="00A632AC"/>
    <w:pPr>
      <w:numPr>
        <w:ilvl w:val="4"/>
        <w:numId w:val="36"/>
      </w:numPr>
      <w:spacing w:after="200"/>
    </w:pPr>
    <w:rPr>
      <w:rFonts w:eastAsia="Cambria" w:cs="Times New Roman"/>
      <w:sz w:val="24"/>
      <w:szCs w:val="22"/>
    </w:rPr>
  </w:style>
  <w:style w:type="paragraph" w:customStyle="1" w:styleId="MELegal6">
    <w:name w:val="ME Legal 6"/>
    <w:basedOn w:val="Normal"/>
    <w:qFormat/>
    <w:rsid w:val="00A632AC"/>
    <w:pPr>
      <w:numPr>
        <w:ilvl w:val="5"/>
        <w:numId w:val="36"/>
      </w:numPr>
      <w:spacing w:after="200"/>
    </w:pPr>
    <w:rPr>
      <w:rFonts w:eastAsia="Cambria" w:cs="Times New Roman"/>
      <w:sz w:val="24"/>
      <w:szCs w:val="22"/>
    </w:rPr>
  </w:style>
  <w:style w:type="paragraph" w:customStyle="1" w:styleId="ScheduleList1">
    <w:name w:val="Schedule List 1"/>
    <w:basedOn w:val="Normal"/>
    <w:next w:val="ScheduleList2"/>
    <w:link w:val="ScheduleList1Char"/>
    <w:qFormat/>
    <w:rsid w:val="00A632AC"/>
    <w:pPr>
      <w:numPr>
        <w:numId w:val="36"/>
      </w:numPr>
      <w:spacing w:after="200"/>
    </w:pPr>
    <w:rPr>
      <w:rFonts w:eastAsia="Cambria" w:cs="Times New Roman"/>
      <w:sz w:val="24"/>
      <w:szCs w:val="22"/>
    </w:rPr>
  </w:style>
  <w:style w:type="paragraph" w:customStyle="1" w:styleId="ScheduleList2">
    <w:name w:val="Schedule List 2"/>
    <w:basedOn w:val="MELegal2"/>
    <w:link w:val="ScheduleList2Char"/>
    <w:qFormat/>
    <w:rsid w:val="00A632AC"/>
  </w:style>
  <w:style w:type="character" w:customStyle="1" w:styleId="ScheduleList1Char">
    <w:name w:val="Schedule List 1 Char"/>
    <w:link w:val="ScheduleList1"/>
    <w:rsid w:val="00A632AC"/>
    <w:rPr>
      <w:rFonts w:ascii="Arial" w:eastAsia="Cambria" w:hAnsi="Arial"/>
      <w:sz w:val="24"/>
      <w:szCs w:val="22"/>
      <w:lang w:eastAsia="en-US"/>
    </w:rPr>
  </w:style>
  <w:style w:type="paragraph" w:customStyle="1" w:styleId="ScheduleList3">
    <w:name w:val="Schedule List 3"/>
    <w:basedOn w:val="MELegal3"/>
    <w:link w:val="ScheduleList3Char"/>
    <w:qFormat/>
    <w:rsid w:val="00A632AC"/>
  </w:style>
  <w:style w:type="character" w:customStyle="1" w:styleId="ScheduleList2Char">
    <w:name w:val="Schedule List 2 Char"/>
    <w:link w:val="ScheduleList2"/>
    <w:rsid w:val="00A632AC"/>
    <w:rPr>
      <w:rFonts w:ascii="Arial" w:eastAsia="Cambria" w:hAnsi="Arial"/>
      <w:sz w:val="24"/>
      <w:szCs w:val="22"/>
      <w:lang w:eastAsia="en-US"/>
    </w:rPr>
  </w:style>
  <w:style w:type="character" w:customStyle="1" w:styleId="ScheduleList3Char">
    <w:name w:val="Schedule List 3 Char"/>
    <w:link w:val="ScheduleList3"/>
    <w:rsid w:val="00A632AC"/>
    <w:rPr>
      <w:rFonts w:ascii="Arial" w:eastAsia="Cambria" w:hAnsi="Arial"/>
      <w:sz w:val="24"/>
      <w:szCs w:val="22"/>
      <w:lang w:eastAsia="en-US"/>
    </w:rPr>
  </w:style>
  <w:style w:type="paragraph" w:customStyle="1" w:styleId="ExecutionClauses">
    <w:name w:val="Execution Clauses"/>
    <w:basedOn w:val="Normal"/>
    <w:rsid w:val="00A632AC"/>
    <w:rPr>
      <w:rFonts w:cs="Times New Roman"/>
      <w:sz w:val="22"/>
    </w:rPr>
  </w:style>
  <w:style w:type="paragraph" w:customStyle="1" w:styleId="ScheduleBodyText">
    <w:name w:val="Schedule Body Text"/>
    <w:basedOn w:val="ScheduleList1"/>
    <w:rsid w:val="00A632AC"/>
    <w:pPr>
      <w:numPr>
        <w:numId w:val="0"/>
      </w:numPr>
      <w:ind w:left="680"/>
    </w:pPr>
    <w:rPr>
      <w:rFonts w:eastAsia="Times New Roman"/>
      <w:szCs w:val="20"/>
    </w:rPr>
  </w:style>
  <w:style w:type="character" w:customStyle="1" w:styleId="AltOpt">
    <w:name w:val="AltOpt"/>
    <w:rsid w:val="00A632AC"/>
    <w:rPr>
      <w:rFonts w:ascii="Times New Roman" w:hAnsi="Times New Roman"/>
      <w:b/>
      <w:color w:val="FFFF99"/>
      <w:sz w:val="22"/>
      <w:szCs w:val="22"/>
      <w:shd w:val="clear" w:color="auto" w:fill="808080"/>
    </w:rPr>
  </w:style>
  <w:style w:type="paragraph" w:customStyle="1" w:styleId="AnnexureHeading">
    <w:name w:val="Annexure Heading"/>
    <w:basedOn w:val="Normal"/>
    <w:next w:val="Normal"/>
    <w:rsid w:val="00A632AC"/>
    <w:pPr>
      <w:keepLines/>
      <w:pageBreakBefore/>
      <w:numPr>
        <w:numId w:val="37"/>
      </w:numPr>
      <w:spacing w:after="120"/>
      <w:outlineLvl w:val="0"/>
    </w:pPr>
    <w:rPr>
      <w:rFonts w:cs="Times New Roman"/>
      <w:b/>
      <w:sz w:val="24"/>
      <w:szCs w:val="24"/>
      <w:lang w:eastAsia="en-AU"/>
    </w:rPr>
  </w:style>
  <w:style w:type="paragraph" w:customStyle="1" w:styleId="AttachmentHeading">
    <w:name w:val="Attachment Heading"/>
    <w:basedOn w:val="Normal"/>
    <w:next w:val="Normal"/>
    <w:rsid w:val="00A632AC"/>
    <w:pPr>
      <w:keepLines/>
      <w:pageBreakBefore/>
      <w:numPr>
        <w:numId w:val="38"/>
      </w:numPr>
      <w:spacing w:after="120"/>
      <w:outlineLvl w:val="0"/>
    </w:pPr>
    <w:rPr>
      <w:rFonts w:cs="Times New Roman"/>
      <w:b/>
      <w:sz w:val="24"/>
      <w:szCs w:val="22"/>
      <w:lang w:eastAsia="en-AU"/>
    </w:rPr>
  </w:style>
  <w:style w:type="paragraph" w:customStyle="1" w:styleId="Background">
    <w:name w:val="Background"/>
    <w:basedOn w:val="Normal"/>
    <w:rsid w:val="00A632AC"/>
    <w:pPr>
      <w:keepLines/>
      <w:numPr>
        <w:numId w:val="39"/>
      </w:numPr>
      <w:spacing w:after="120"/>
      <w:outlineLvl w:val="0"/>
    </w:pPr>
    <w:rPr>
      <w:rFonts w:cs="Times New Roman"/>
      <w:sz w:val="22"/>
      <w:szCs w:val="24"/>
      <w:lang w:eastAsia="en-AU"/>
    </w:rPr>
  </w:style>
  <w:style w:type="paragraph" w:customStyle="1" w:styleId="Commentary">
    <w:name w:val="Commentary"/>
    <w:basedOn w:val="IndentParaLevel1"/>
    <w:rsid w:val="00A632AC"/>
    <w:pPr>
      <w:keepLines/>
      <w:pBdr>
        <w:top w:val="single" w:sz="4" w:space="1" w:color="auto"/>
        <w:left w:val="single" w:sz="4" w:space="4" w:color="auto"/>
        <w:bottom w:val="single" w:sz="4" w:space="1" w:color="auto"/>
        <w:right w:val="single" w:sz="4" w:space="4" w:color="auto"/>
      </w:pBdr>
      <w:shd w:val="clear" w:color="auto" w:fill="E6E6E6"/>
      <w:spacing w:after="120"/>
    </w:pPr>
    <w:rPr>
      <w:bCs/>
      <w:color w:val="800080"/>
      <w:lang w:eastAsia="en-AU"/>
    </w:rPr>
  </w:style>
  <w:style w:type="paragraph" w:customStyle="1" w:styleId="CUAddress">
    <w:name w:val="CU_Address"/>
    <w:basedOn w:val="Normal"/>
    <w:semiHidden/>
    <w:rsid w:val="00A632AC"/>
    <w:pPr>
      <w:keepLines/>
    </w:pPr>
    <w:rPr>
      <w:rFonts w:cs="Times New Roman"/>
      <w:sz w:val="18"/>
      <w:szCs w:val="24"/>
      <w:lang w:eastAsia="en-AU"/>
    </w:rPr>
  </w:style>
  <w:style w:type="paragraph" w:customStyle="1" w:styleId="CULtrAddress">
    <w:name w:val="CU_LtrAddress"/>
    <w:basedOn w:val="Normal"/>
    <w:semiHidden/>
    <w:rsid w:val="00A632AC"/>
    <w:pPr>
      <w:keepLines/>
      <w:widowControl w:val="0"/>
      <w:spacing w:after="100"/>
    </w:pPr>
    <w:rPr>
      <w:rFonts w:cs="Times New Roman"/>
      <w:sz w:val="18"/>
      <w:szCs w:val="24"/>
      <w:lang w:eastAsia="en-AU" w:bidi="he-IL"/>
    </w:rPr>
  </w:style>
  <w:style w:type="paragraph" w:customStyle="1" w:styleId="DefinitionNum2">
    <w:name w:val="DefinitionNum2"/>
    <w:basedOn w:val="Normal"/>
    <w:rsid w:val="00A632AC"/>
    <w:pPr>
      <w:keepLines/>
      <w:tabs>
        <w:tab w:val="num" w:pos="1928"/>
      </w:tabs>
      <w:spacing w:after="120"/>
      <w:ind w:left="1928" w:hanging="964"/>
      <w:outlineLvl w:val="1"/>
    </w:pPr>
    <w:rPr>
      <w:rFonts w:cs="Times New Roman"/>
      <w:color w:val="000000"/>
      <w:sz w:val="22"/>
      <w:szCs w:val="24"/>
      <w:lang w:eastAsia="en-AU"/>
    </w:rPr>
  </w:style>
  <w:style w:type="paragraph" w:customStyle="1" w:styleId="DefinitionNum3">
    <w:name w:val="DefinitionNum3"/>
    <w:basedOn w:val="Normal"/>
    <w:rsid w:val="00A632AC"/>
    <w:pPr>
      <w:keepLines/>
      <w:tabs>
        <w:tab w:val="num" w:pos="2892"/>
      </w:tabs>
      <w:spacing w:after="120"/>
      <w:ind w:left="2892" w:hanging="964"/>
      <w:outlineLvl w:val="2"/>
    </w:pPr>
    <w:rPr>
      <w:rFonts w:cs="Times New Roman"/>
      <w:color w:val="000000"/>
      <w:sz w:val="22"/>
      <w:szCs w:val="22"/>
      <w:lang w:eastAsia="en-AU"/>
    </w:rPr>
  </w:style>
  <w:style w:type="paragraph" w:customStyle="1" w:styleId="DefinitionNum4">
    <w:name w:val="DefinitionNum4"/>
    <w:basedOn w:val="Normal"/>
    <w:rsid w:val="00A632AC"/>
    <w:pPr>
      <w:keepLines/>
      <w:tabs>
        <w:tab w:val="num" w:pos="3856"/>
      </w:tabs>
      <w:spacing w:after="120"/>
      <w:ind w:left="3856" w:hanging="964"/>
    </w:pPr>
    <w:rPr>
      <w:rFonts w:cs="Times New Roman"/>
      <w:sz w:val="22"/>
      <w:szCs w:val="24"/>
      <w:lang w:eastAsia="en-AU"/>
    </w:rPr>
  </w:style>
  <w:style w:type="paragraph" w:customStyle="1" w:styleId="EndIdentifier">
    <w:name w:val="EndIdentifier"/>
    <w:basedOn w:val="Commentary"/>
    <w:rsid w:val="00A632AC"/>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ExhibitHeading">
    <w:name w:val="Exhibit Heading"/>
    <w:basedOn w:val="Normal"/>
    <w:next w:val="Normal"/>
    <w:rsid w:val="00A632AC"/>
    <w:pPr>
      <w:keepLines/>
      <w:pageBreakBefore/>
      <w:numPr>
        <w:numId w:val="40"/>
      </w:numPr>
      <w:spacing w:after="120"/>
      <w:outlineLvl w:val="0"/>
    </w:pPr>
    <w:rPr>
      <w:rFonts w:cs="Times New Roman"/>
      <w:b/>
      <w:sz w:val="24"/>
      <w:szCs w:val="24"/>
      <w:lang w:eastAsia="en-AU"/>
    </w:rPr>
  </w:style>
  <w:style w:type="character" w:customStyle="1" w:styleId="IDDVariableMarker">
    <w:name w:val="IDDVariableMarker"/>
    <w:rsid w:val="00A632AC"/>
    <w:rPr>
      <w:b/>
    </w:rPr>
  </w:style>
  <w:style w:type="paragraph" w:customStyle="1" w:styleId="IndentParaLevel3">
    <w:name w:val="IndentParaLevel3"/>
    <w:basedOn w:val="Normal"/>
    <w:rsid w:val="00A632AC"/>
    <w:pPr>
      <w:keepLines/>
      <w:tabs>
        <w:tab w:val="num" w:pos="2892"/>
      </w:tabs>
      <w:spacing w:after="120"/>
      <w:ind w:left="2892"/>
    </w:pPr>
    <w:rPr>
      <w:rFonts w:cs="Times New Roman"/>
      <w:sz w:val="22"/>
      <w:szCs w:val="24"/>
      <w:lang w:eastAsia="en-AU"/>
    </w:rPr>
  </w:style>
  <w:style w:type="paragraph" w:customStyle="1" w:styleId="IndentParaLevel4">
    <w:name w:val="IndentParaLevel4"/>
    <w:basedOn w:val="Normal"/>
    <w:rsid w:val="00A632AC"/>
    <w:pPr>
      <w:keepLines/>
      <w:tabs>
        <w:tab w:val="num" w:pos="3856"/>
      </w:tabs>
      <w:spacing w:after="120"/>
      <w:ind w:left="3856"/>
    </w:pPr>
    <w:rPr>
      <w:rFonts w:cs="Times New Roman"/>
      <w:sz w:val="22"/>
      <w:szCs w:val="24"/>
      <w:lang w:eastAsia="en-AU"/>
    </w:rPr>
  </w:style>
  <w:style w:type="paragraph" w:customStyle="1" w:styleId="IndentParaLevel5">
    <w:name w:val="IndentParaLevel5"/>
    <w:basedOn w:val="Normal"/>
    <w:rsid w:val="00A632AC"/>
    <w:pPr>
      <w:keepLines/>
      <w:tabs>
        <w:tab w:val="num" w:pos="4820"/>
      </w:tabs>
      <w:spacing w:after="120"/>
      <w:ind w:left="4820"/>
    </w:pPr>
    <w:rPr>
      <w:rFonts w:cs="Times New Roman"/>
      <w:sz w:val="22"/>
      <w:szCs w:val="24"/>
      <w:lang w:eastAsia="en-AU"/>
    </w:rPr>
  </w:style>
  <w:style w:type="paragraph" w:customStyle="1" w:styleId="IndentParaLevel6">
    <w:name w:val="IndentParaLevel6"/>
    <w:basedOn w:val="Normal"/>
    <w:rsid w:val="00A632AC"/>
    <w:pPr>
      <w:keepLines/>
      <w:tabs>
        <w:tab w:val="num" w:pos="5783"/>
      </w:tabs>
      <w:spacing w:after="120"/>
      <w:ind w:left="5783"/>
    </w:pPr>
    <w:rPr>
      <w:rFonts w:cs="Times New Roman"/>
      <w:sz w:val="22"/>
      <w:szCs w:val="24"/>
      <w:lang w:eastAsia="en-AU"/>
    </w:rPr>
  </w:style>
  <w:style w:type="paragraph" w:customStyle="1" w:styleId="MinorTitleArial">
    <w:name w:val="Minor_Title_Arial"/>
    <w:next w:val="Normal"/>
    <w:rsid w:val="00A632AC"/>
    <w:rPr>
      <w:rFonts w:ascii="Arial" w:hAnsi="Arial" w:cs="Arial"/>
      <w:color w:val="000000"/>
      <w:sz w:val="18"/>
      <w:szCs w:val="18"/>
      <w:lang w:eastAsia="en-US"/>
    </w:rPr>
  </w:style>
  <w:style w:type="paragraph" w:customStyle="1" w:styleId="SubtitleTNR">
    <w:name w:val="Subtitle_TNR"/>
    <w:basedOn w:val="Normal"/>
    <w:rsid w:val="00A632AC"/>
    <w:pPr>
      <w:keepNext/>
      <w:keepLines/>
      <w:spacing w:after="120"/>
      <w:outlineLvl w:val="0"/>
    </w:pPr>
    <w:rPr>
      <w:rFonts w:cs="Times New Roman"/>
      <w:b/>
      <w:sz w:val="24"/>
      <w:szCs w:val="24"/>
      <w:lang w:eastAsia="en-AU"/>
    </w:rPr>
  </w:style>
  <w:style w:type="paragraph" w:customStyle="1" w:styleId="TitleArial">
    <w:name w:val="Title_Arial"/>
    <w:next w:val="Normal"/>
    <w:rsid w:val="00A632AC"/>
    <w:pPr>
      <w:outlineLvl w:val="0"/>
    </w:pPr>
    <w:rPr>
      <w:rFonts w:ascii="Arial" w:hAnsi="Arial" w:cs="Arial"/>
      <w:bCs/>
      <w:color w:val="D21034"/>
      <w:sz w:val="44"/>
      <w:szCs w:val="44"/>
      <w:lang w:eastAsia="en-US"/>
    </w:rPr>
  </w:style>
  <w:style w:type="paragraph" w:customStyle="1" w:styleId="TitleTNR">
    <w:name w:val="Title_TNR"/>
    <w:basedOn w:val="Normal"/>
    <w:rsid w:val="00A632AC"/>
    <w:pPr>
      <w:keepNext/>
      <w:keepLines/>
      <w:spacing w:after="120"/>
      <w:outlineLvl w:val="0"/>
    </w:pPr>
    <w:rPr>
      <w:b/>
      <w:bCs/>
      <w:sz w:val="28"/>
      <w:szCs w:val="32"/>
      <w:lang w:eastAsia="en-AU"/>
    </w:rPr>
  </w:style>
  <w:style w:type="paragraph" w:customStyle="1" w:styleId="TOCHeader">
    <w:name w:val="TOCHeader"/>
    <w:basedOn w:val="Normal"/>
    <w:rsid w:val="00A632AC"/>
    <w:pPr>
      <w:keepNext/>
      <w:keepLines/>
      <w:spacing w:after="120"/>
    </w:pPr>
    <w:rPr>
      <w:rFonts w:cs="Times New Roman"/>
      <w:b/>
      <w:sz w:val="24"/>
      <w:szCs w:val="24"/>
      <w:lang w:eastAsia="en-AU"/>
    </w:rPr>
  </w:style>
  <w:style w:type="numbering" w:customStyle="1" w:styleId="CUNumber">
    <w:name w:val="CU_Number"/>
    <w:uiPriority w:val="99"/>
    <w:rsid w:val="00A632AC"/>
    <w:pPr>
      <w:numPr>
        <w:numId w:val="41"/>
      </w:numPr>
    </w:pPr>
  </w:style>
  <w:style w:type="numbering" w:customStyle="1" w:styleId="CUIndent">
    <w:name w:val="CU_Indent"/>
    <w:uiPriority w:val="99"/>
    <w:rsid w:val="00A632AC"/>
    <w:pPr>
      <w:numPr>
        <w:numId w:val="42"/>
      </w:numPr>
    </w:pPr>
  </w:style>
  <w:style w:type="numbering" w:customStyle="1" w:styleId="CUBullet">
    <w:name w:val="CU_Bullet"/>
    <w:uiPriority w:val="99"/>
    <w:rsid w:val="00A632AC"/>
    <w:pPr>
      <w:numPr>
        <w:numId w:val="43"/>
      </w:numPr>
    </w:pPr>
  </w:style>
  <w:style w:type="character" w:customStyle="1" w:styleId="Heading4Char">
    <w:name w:val="Heading 4 Char"/>
    <w:aliases w:val="(a) Char,4 dash Char,Level 2 - (a) Char,Para 4 Char,Para4 Char,Standard H3 Char,Titre 4 Char,h4 Char,h41 Char,h411 Char,h4111 Char,h4112 Char,h412 Char,h4121 Char,h4122 Char,h413 Char,h4131 Char,h4132 Char,h414 Char,h4141 Char,h4142 Char"/>
    <w:link w:val="Heading4"/>
    <w:uiPriority w:val="9"/>
    <w:locked/>
    <w:rsid w:val="00A632AC"/>
    <w:rPr>
      <w:rFonts w:ascii="Arial" w:hAnsi="Arial" w:cs="Arial"/>
      <w:lang w:eastAsia="en-US"/>
    </w:rPr>
  </w:style>
  <w:style w:type="character" w:customStyle="1" w:styleId="Heading6Char">
    <w:name w:val="Heading 6 Char"/>
    <w:aliases w:val="(I) Char,5 Char,Heading 6(unused) Char,Legal Level 1. Char,Spare2 Char,a Char,a. Char,a.1 Char,b Char,sd Char,sub-dash Char,I Char,Heading 6 Interstar Char,h6 Char,L1 PIP Char,Name of Org Char,61 Char,(Section) Char,(Section)1 Char"/>
    <w:link w:val="Heading6"/>
    <w:locked/>
    <w:rsid w:val="00A632AC"/>
    <w:rPr>
      <w:rFonts w:ascii="Arial" w:hAnsi="Arial" w:cs="Arial"/>
      <w:lang w:eastAsia="en-US"/>
    </w:rPr>
  </w:style>
  <w:style w:type="character" w:customStyle="1" w:styleId="Heading8Char">
    <w:name w:val="Heading 8 Char"/>
    <w:aliases w:val="Heading 8(unused) Char,Legal Level 1.1.1. Char,Spare4 Char,h8 Char,L3 PIP Char,H8 Char,8 Char,(Sub-section Nos) Char,ad Char,level2(a) Char,Body Text 7 Char,Level 1.1.1 Char,action Char,r Char,requirement Char,req2 Char,heading 8 Char"/>
    <w:link w:val="Heading8"/>
    <w:uiPriority w:val="9"/>
    <w:locked/>
    <w:rsid w:val="00A632AC"/>
    <w:rPr>
      <w:rFonts w:ascii="Arial" w:hAnsi="Arial" w:cs="Arial"/>
      <w:lang w:eastAsia="en-US"/>
    </w:rPr>
  </w:style>
  <w:style w:type="paragraph" w:customStyle="1" w:styleId="ClauseLevel4roman">
    <w:name w:val="Clause Level 4 roman"/>
    <w:basedOn w:val="ClauseLevel3"/>
    <w:qFormat/>
    <w:rsid w:val="00A632AC"/>
    <w:pPr>
      <w:keepLines/>
      <w:widowControl w:val="0"/>
      <w:numPr>
        <w:ilvl w:val="0"/>
        <w:numId w:val="46"/>
      </w:numPr>
      <w:tabs>
        <w:tab w:val="num" w:pos="360"/>
      </w:tabs>
      <w:spacing w:before="120" w:after="120" w:line="120" w:lineRule="atLeast"/>
      <w:ind w:left="1209"/>
      <w:outlineLvl w:val="9"/>
    </w:pPr>
    <w:rPr>
      <w:rFonts w:eastAsia="Calibri"/>
      <w:lang w:eastAsia="en-US"/>
    </w:rPr>
  </w:style>
  <w:style w:type="paragraph" w:customStyle="1" w:styleId="ListalphaLevel3">
    <w:name w:val="List alpha Level 3"/>
    <w:basedOn w:val="ClauseLevel3"/>
    <w:uiPriority w:val="99"/>
    <w:qFormat/>
    <w:rsid w:val="00A632AC"/>
    <w:pPr>
      <w:keepLines/>
      <w:numPr>
        <w:ilvl w:val="0"/>
        <w:numId w:val="0"/>
      </w:numPr>
      <w:spacing w:before="120" w:after="120" w:line="120" w:lineRule="atLeast"/>
      <w:ind w:left="1701" w:hanging="567"/>
      <w:outlineLvl w:val="9"/>
    </w:pPr>
    <w:rPr>
      <w:rFonts w:eastAsia="Calibri"/>
      <w:lang w:eastAsia="en-US"/>
    </w:rPr>
  </w:style>
  <w:style w:type="paragraph" w:customStyle="1" w:styleId="Listromanlevel4">
    <w:name w:val="List roman level 4"/>
    <w:basedOn w:val="ClauseLevel4roman"/>
    <w:qFormat/>
    <w:rsid w:val="00A632AC"/>
    <w:pPr>
      <w:keepNext/>
      <w:numPr>
        <w:numId w:val="45"/>
      </w:numPr>
      <w:tabs>
        <w:tab w:val="num" w:pos="360"/>
      </w:tabs>
      <w:ind w:left="1209"/>
    </w:pPr>
  </w:style>
  <w:style w:type="paragraph" w:customStyle="1" w:styleId="ListnumericalLevel1">
    <w:name w:val="List numerical Level 1"/>
    <w:basedOn w:val="ListalphaLevel3"/>
    <w:qFormat/>
    <w:rsid w:val="00A632AC"/>
    <w:pPr>
      <w:numPr>
        <w:numId w:val="47"/>
      </w:numPr>
      <w:tabs>
        <w:tab w:val="num" w:pos="360"/>
      </w:tabs>
      <w:ind w:left="1701" w:hanging="567"/>
    </w:pPr>
  </w:style>
  <w:style w:type="paragraph" w:customStyle="1" w:styleId="Lawinitalicchars">
    <w:name w:val="Law in italic chars"/>
    <w:basedOn w:val="PlainText"/>
    <w:link w:val="LawinitaliccharsChar"/>
    <w:rsid w:val="00A632AC"/>
    <w:pPr>
      <w:keepLines/>
    </w:pPr>
    <w:rPr>
      <w:rFonts w:ascii="Arial" w:hAnsi="Arial" w:cs="Consolas"/>
      <w:i/>
      <w:color w:val="000000"/>
      <w:sz w:val="21"/>
      <w:szCs w:val="21"/>
    </w:rPr>
  </w:style>
  <w:style w:type="character" w:customStyle="1" w:styleId="Heading1Char">
    <w:name w:val="Heading 1 Char"/>
    <w:aliases w:val="No numbers Char,heading 1Body Char,H-1 Char,h1 Char,1. Char,Chapter Char,Heading 1 St.George Char,Heading 1 Interstar Char,A MAJOR/BOLD Char,Schedheading Char,h1 chapter heading Char,Heading 1(Report Only) Char,RFP Heading 1 Char,69% Char"/>
    <w:link w:val="Heading1"/>
    <w:locked/>
    <w:rsid w:val="00A632AC"/>
    <w:rPr>
      <w:rFonts w:ascii="Arial" w:hAnsi="Arial" w:cs="Arial"/>
      <w:b/>
      <w:sz w:val="28"/>
      <w:lang w:eastAsia="en-US"/>
    </w:rPr>
  </w:style>
  <w:style w:type="paragraph" w:customStyle="1" w:styleId="Centered">
    <w:name w:val="Centered"/>
    <w:basedOn w:val="Normal"/>
    <w:rsid w:val="00A632AC"/>
    <w:pPr>
      <w:keepLines/>
      <w:tabs>
        <w:tab w:val="left" w:pos="924"/>
        <w:tab w:val="left" w:pos="1848"/>
        <w:tab w:val="left" w:pos="2773"/>
        <w:tab w:val="left" w:pos="3697"/>
        <w:tab w:val="left" w:pos="4621"/>
        <w:tab w:val="left" w:pos="5545"/>
        <w:tab w:val="left" w:pos="6469"/>
        <w:tab w:val="left" w:pos="7394"/>
        <w:tab w:val="left" w:pos="8318"/>
        <w:tab w:val="right" w:pos="9214"/>
      </w:tabs>
      <w:spacing w:before="120" w:after="120" w:line="276" w:lineRule="auto"/>
      <w:jc w:val="center"/>
    </w:pPr>
    <w:rPr>
      <w:rFonts w:cs="Times New Roman"/>
      <w:color w:val="000000"/>
      <w:sz w:val="22"/>
    </w:rPr>
  </w:style>
  <w:style w:type="paragraph" w:customStyle="1" w:styleId="Title2">
    <w:name w:val="Title 2"/>
    <w:basedOn w:val="Normal"/>
    <w:link w:val="Title2Char"/>
    <w:rsid w:val="00A632AC"/>
    <w:pPr>
      <w:keepLines/>
      <w:tabs>
        <w:tab w:val="right" w:pos="9214"/>
      </w:tabs>
      <w:spacing w:before="120" w:after="120"/>
      <w:jc w:val="center"/>
    </w:pPr>
    <w:rPr>
      <w:color w:val="000000"/>
      <w:sz w:val="28"/>
    </w:rPr>
  </w:style>
  <w:style w:type="character" w:customStyle="1" w:styleId="Title2Char">
    <w:name w:val="Title 2 Char"/>
    <w:link w:val="Title2"/>
    <w:locked/>
    <w:rsid w:val="00A632AC"/>
    <w:rPr>
      <w:rFonts w:ascii="Arial" w:hAnsi="Arial" w:cs="Arial"/>
      <w:color w:val="000000"/>
      <w:sz w:val="28"/>
      <w:lang w:eastAsia="en-US"/>
    </w:rPr>
  </w:style>
  <w:style w:type="character" w:customStyle="1" w:styleId="LawinitaliccharsChar">
    <w:name w:val="Law in italic chars Char"/>
    <w:link w:val="Lawinitalicchars"/>
    <w:rsid w:val="00A632AC"/>
    <w:rPr>
      <w:rFonts w:ascii="Arial" w:hAnsi="Arial" w:cs="Consolas"/>
      <w:i/>
      <w:color w:val="000000"/>
      <w:sz w:val="21"/>
      <w:szCs w:val="21"/>
      <w:lang w:eastAsia="en-US"/>
    </w:rPr>
  </w:style>
  <w:style w:type="character" w:customStyle="1" w:styleId="Guidelines">
    <w:name w:val="Guidelines"/>
    <w:semiHidden/>
    <w:rsid w:val="00A632AC"/>
    <w:rPr>
      <w:rFonts w:cs="Times New Roman"/>
      <w:vanish/>
      <w:color w:val="0000FF"/>
    </w:rPr>
  </w:style>
  <w:style w:type="numbering" w:customStyle="1" w:styleId="StyleOutlinenumbered">
    <w:name w:val="Style Outline numbered"/>
    <w:rsid w:val="00A632AC"/>
    <w:pPr>
      <w:numPr>
        <w:numId w:val="44"/>
      </w:numPr>
    </w:pPr>
  </w:style>
  <w:style w:type="character" w:customStyle="1" w:styleId="CommentTextChar1">
    <w:name w:val="Comment Text Char1"/>
    <w:uiPriority w:val="99"/>
    <w:semiHidden/>
    <w:rsid w:val="00A632AC"/>
    <w:rPr>
      <w:rFonts w:ascii="Arial" w:hAnsi="Arial" w:cs="Times New Roman"/>
      <w:sz w:val="20"/>
      <w:szCs w:val="20"/>
      <w:lang w:eastAsia="en-AU"/>
    </w:rPr>
  </w:style>
  <w:style w:type="paragraph" w:customStyle="1" w:styleId="HeadingofaPart">
    <w:name w:val="Heading of a Part"/>
    <w:basedOn w:val="Heading6"/>
    <w:next w:val="Normal"/>
    <w:link w:val="HeadingofaPartChar"/>
    <w:rsid w:val="00A632AC"/>
    <w:pPr>
      <w:keepLines/>
      <w:pageBreakBefore/>
      <w:numPr>
        <w:ilvl w:val="0"/>
        <w:numId w:val="0"/>
      </w:numPr>
      <w:tabs>
        <w:tab w:val="left" w:pos="992"/>
      </w:tabs>
      <w:spacing w:before="120" w:after="120" w:line="276" w:lineRule="auto"/>
    </w:pPr>
    <w:rPr>
      <w:sz w:val="28"/>
      <w:szCs w:val="28"/>
      <w:lang w:eastAsia="en-AU"/>
    </w:rPr>
  </w:style>
  <w:style w:type="character" w:customStyle="1" w:styleId="HeadingofaPartChar">
    <w:name w:val="Heading of a Part Char"/>
    <w:link w:val="HeadingofaPart"/>
    <w:rsid w:val="00A632AC"/>
    <w:rPr>
      <w:rFonts w:ascii="Arial" w:hAnsi="Arial" w:cs="Arial"/>
      <w:sz w:val="28"/>
      <w:szCs w:val="28"/>
      <w:lang w:eastAsia="en-AU"/>
    </w:rPr>
  </w:style>
  <w:style w:type="paragraph" w:customStyle="1" w:styleId="addressblock">
    <w:name w:val="address block"/>
    <w:basedOn w:val="Normal"/>
    <w:rsid w:val="00A632AC"/>
    <w:pPr>
      <w:keepLines/>
      <w:spacing w:after="120"/>
    </w:pPr>
    <w:rPr>
      <w:rFonts w:ascii="Calibri" w:hAnsi="Calibri" w:cs="Gautami"/>
      <w:sz w:val="22"/>
    </w:rPr>
  </w:style>
  <w:style w:type="character" w:customStyle="1" w:styleId="ClauseLevel2Char">
    <w:name w:val="Clause Level 2 Char"/>
    <w:link w:val="ClauseLevel2"/>
    <w:uiPriority w:val="19"/>
    <w:rsid w:val="00A632AC"/>
    <w:rPr>
      <w:rFonts w:ascii="Arial" w:hAnsi="Arial" w:cs="Arial"/>
      <w:b/>
      <w:sz w:val="22"/>
      <w:szCs w:val="22"/>
      <w:lang w:eastAsia="en-AU"/>
    </w:rPr>
  </w:style>
  <w:style w:type="paragraph" w:customStyle="1" w:styleId="ListalphaLevel4">
    <w:name w:val="List alpha Level 4"/>
    <w:basedOn w:val="ListalphaLevel3"/>
    <w:qFormat/>
    <w:rsid w:val="00A632AC"/>
    <w:pPr>
      <w:ind w:left="2835"/>
    </w:pPr>
  </w:style>
  <w:style w:type="paragraph" w:customStyle="1" w:styleId="Listalphalevel2">
    <w:name w:val="List alpha level 2"/>
    <w:basedOn w:val="ListalphaLevel3"/>
    <w:qFormat/>
    <w:rsid w:val="00A632AC"/>
    <w:pPr>
      <w:ind w:left="1134"/>
    </w:pPr>
  </w:style>
  <w:style w:type="paragraph" w:customStyle="1" w:styleId="Default">
    <w:name w:val="Default"/>
    <w:rsid w:val="00A632AC"/>
    <w:pPr>
      <w:autoSpaceDE w:val="0"/>
      <w:autoSpaceDN w:val="0"/>
      <w:adjustRightInd w:val="0"/>
    </w:pPr>
    <w:rPr>
      <w:rFonts w:ascii="Arial" w:hAnsi="Arial" w:cs="Arial"/>
      <w:color w:val="000000"/>
      <w:sz w:val="24"/>
      <w:szCs w:val="24"/>
      <w:lang w:eastAsia="en-AU"/>
    </w:rPr>
  </w:style>
  <w:style w:type="paragraph" w:customStyle="1" w:styleId="Recital">
    <w:name w:val="Recital"/>
    <w:basedOn w:val="Normal"/>
    <w:rsid w:val="00A632AC"/>
    <w:pPr>
      <w:tabs>
        <w:tab w:val="num" w:pos="2044"/>
      </w:tabs>
      <w:spacing w:after="220"/>
      <w:ind w:left="2044" w:hanging="964"/>
    </w:pPr>
    <w:rPr>
      <w:rFonts w:ascii="Times New Roman" w:hAnsi="Times New Roman" w:cs="Times New Roman"/>
      <w:sz w:val="22"/>
      <w:szCs w:val="24"/>
    </w:rPr>
  </w:style>
  <w:style w:type="character" w:customStyle="1" w:styleId="Heading5Char">
    <w:name w:val="Heading 5 Char"/>
    <w:aliases w:val="(i) Char,(i)1 Char,1.1.1.1.1 Char,4 Char,5 sub-bullet Char,Level 3 - (i) Char,Level 3 - (i)1 Char,Para5 Char,Spare1 Char,h5 Char,h51 Char,h52 Char,l5+toc5 Char,sb Char,Heading 5(unused) Char,(A) Char,A Char,Heading 5 StGeorge Char,L5 Char"/>
    <w:link w:val="Heading5"/>
    <w:uiPriority w:val="9"/>
    <w:rsid w:val="00A632AC"/>
    <w:rPr>
      <w:rFonts w:ascii="Arial" w:hAnsi="Arial" w:cs="Arial"/>
      <w:lang w:eastAsia="en-US"/>
    </w:rPr>
  </w:style>
  <w:style w:type="character" w:customStyle="1" w:styleId="ScheduleHeadingChar">
    <w:name w:val="Schedule Heading Char"/>
    <w:link w:val="ScheduleHeading"/>
    <w:uiPriority w:val="99"/>
    <w:rsid w:val="00A632AC"/>
    <w:rPr>
      <w:rFonts w:ascii="Arial" w:hAnsi="Arial" w:cs="Arial"/>
      <w:b/>
      <w:caps/>
      <w:shd w:val="clear" w:color="auto" w:fill="000000"/>
      <w:lang w:val="en-US" w:eastAsia="en-AU"/>
    </w:rPr>
  </w:style>
  <w:style w:type="paragraph" w:customStyle="1" w:styleId="DMO-NumListALV5">
    <w:name w:val="DMO - NumList ALV5"/>
    <w:basedOn w:val="Normal"/>
    <w:link w:val="DMO-NumListALV5Char"/>
    <w:rsid w:val="00A632AC"/>
    <w:pPr>
      <w:numPr>
        <w:ilvl w:val="4"/>
        <w:numId w:val="48"/>
      </w:numPr>
      <w:spacing w:after="120"/>
      <w:jc w:val="both"/>
    </w:pPr>
    <w:rPr>
      <w:rFonts w:eastAsia="Calibri" w:cs="Times New Roman"/>
      <w:szCs w:val="22"/>
    </w:rPr>
  </w:style>
  <w:style w:type="paragraph" w:customStyle="1" w:styleId="DMONumListALV1">
    <w:name w:val="DMO – NumList ALV1"/>
    <w:basedOn w:val="Normal"/>
    <w:next w:val="DMONumListALV2"/>
    <w:qFormat/>
    <w:rsid w:val="00A632AC"/>
    <w:pPr>
      <w:numPr>
        <w:numId w:val="48"/>
      </w:numPr>
      <w:spacing w:before="240" w:after="120"/>
    </w:pPr>
    <w:rPr>
      <w:rFonts w:eastAsia="Calibri" w:cs="Times New Roman"/>
      <w:b/>
      <w:caps/>
      <w:szCs w:val="22"/>
    </w:rPr>
  </w:style>
  <w:style w:type="paragraph" w:customStyle="1" w:styleId="DMONumListALV2">
    <w:name w:val="DMO – NumList ALV2"/>
    <w:basedOn w:val="Normal"/>
    <w:next w:val="DMONumListALV3"/>
    <w:qFormat/>
    <w:rsid w:val="00A632AC"/>
    <w:pPr>
      <w:numPr>
        <w:ilvl w:val="1"/>
        <w:numId w:val="48"/>
      </w:numPr>
      <w:pBdr>
        <w:bottom w:val="single" w:sz="4" w:space="1" w:color="auto"/>
      </w:pBdr>
      <w:spacing w:after="120"/>
      <w:jc w:val="both"/>
    </w:pPr>
    <w:rPr>
      <w:rFonts w:eastAsia="Calibri" w:cs="Times New Roman"/>
      <w:b/>
      <w:szCs w:val="22"/>
    </w:rPr>
  </w:style>
  <w:style w:type="paragraph" w:customStyle="1" w:styleId="DMONumListALV3">
    <w:name w:val="DMO – NumList ALV3"/>
    <w:basedOn w:val="Normal"/>
    <w:link w:val="DMONumListALV3CharChar"/>
    <w:qFormat/>
    <w:rsid w:val="00A632AC"/>
    <w:pPr>
      <w:numPr>
        <w:ilvl w:val="2"/>
        <w:numId w:val="48"/>
      </w:numPr>
      <w:spacing w:after="120"/>
      <w:jc w:val="both"/>
    </w:pPr>
    <w:rPr>
      <w:rFonts w:eastAsia="Calibri" w:cs="Times New Roman"/>
      <w:szCs w:val="22"/>
    </w:rPr>
  </w:style>
  <w:style w:type="paragraph" w:customStyle="1" w:styleId="DMONumListALV4">
    <w:name w:val="DMO – NumList ALV4"/>
    <w:basedOn w:val="Normal"/>
    <w:link w:val="DMONumListALV4Char"/>
    <w:qFormat/>
    <w:rsid w:val="00A632AC"/>
    <w:pPr>
      <w:numPr>
        <w:ilvl w:val="3"/>
        <w:numId w:val="48"/>
      </w:numPr>
      <w:spacing w:after="120"/>
      <w:jc w:val="both"/>
    </w:pPr>
    <w:rPr>
      <w:rFonts w:eastAsia="Calibri" w:cs="Times New Roman"/>
      <w:szCs w:val="22"/>
    </w:rPr>
  </w:style>
  <w:style w:type="paragraph" w:customStyle="1" w:styleId="DMO-NumListALV6">
    <w:name w:val="DMO - NumList ALV6"/>
    <w:qFormat/>
    <w:rsid w:val="00A632AC"/>
    <w:pPr>
      <w:numPr>
        <w:ilvl w:val="5"/>
        <w:numId w:val="48"/>
      </w:numPr>
    </w:pPr>
    <w:rPr>
      <w:rFonts w:ascii="Arial" w:eastAsia="Calibri" w:hAnsi="Arial"/>
      <w:szCs w:val="22"/>
      <w:lang w:val="en-US" w:eastAsia="en-US"/>
    </w:rPr>
  </w:style>
  <w:style w:type="paragraph" w:customStyle="1" w:styleId="CCRLevel1">
    <w:name w:val="CCR Level 1"/>
    <w:basedOn w:val="Normal"/>
    <w:next w:val="CCRLevel2"/>
    <w:rsid w:val="00A632AC"/>
    <w:pPr>
      <w:keepNext/>
      <w:keepLines/>
      <w:numPr>
        <w:numId w:val="49"/>
      </w:numPr>
      <w:spacing w:after="120"/>
    </w:pPr>
    <w:rPr>
      <w:rFonts w:ascii="Arial Bold" w:hAnsi="Arial Bold" w:cs="Times New Roman"/>
      <w:b/>
      <w:sz w:val="24"/>
      <w:szCs w:val="24"/>
    </w:rPr>
  </w:style>
  <w:style w:type="paragraph" w:customStyle="1" w:styleId="CCRLevel2">
    <w:name w:val="CCR Level 2"/>
    <w:basedOn w:val="Normal"/>
    <w:rsid w:val="00A632AC"/>
    <w:pPr>
      <w:numPr>
        <w:ilvl w:val="1"/>
        <w:numId w:val="49"/>
      </w:numPr>
      <w:autoSpaceDE w:val="0"/>
      <w:autoSpaceDN w:val="0"/>
      <w:adjustRightInd w:val="0"/>
      <w:spacing w:after="120"/>
    </w:pPr>
    <w:rPr>
      <w:sz w:val="22"/>
      <w:szCs w:val="22"/>
    </w:rPr>
  </w:style>
  <w:style w:type="paragraph" w:customStyle="1" w:styleId="CCRLevel3">
    <w:name w:val="CCR Level 3"/>
    <w:basedOn w:val="Normal"/>
    <w:rsid w:val="00A632AC"/>
    <w:pPr>
      <w:numPr>
        <w:ilvl w:val="2"/>
        <w:numId w:val="49"/>
      </w:numPr>
      <w:autoSpaceDE w:val="0"/>
      <w:autoSpaceDN w:val="0"/>
      <w:adjustRightInd w:val="0"/>
      <w:spacing w:after="120"/>
    </w:pPr>
    <w:rPr>
      <w:sz w:val="22"/>
      <w:szCs w:val="22"/>
    </w:rPr>
  </w:style>
  <w:style w:type="paragraph" w:customStyle="1" w:styleId="CCRLevel4">
    <w:name w:val="CCR Level 4"/>
    <w:basedOn w:val="Normal"/>
    <w:rsid w:val="00A632AC"/>
    <w:pPr>
      <w:numPr>
        <w:numId w:val="96"/>
      </w:numPr>
      <w:autoSpaceDE w:val="0"/>
      <w:autoSpaceDN w:val="0"/>
      <w:adjustRightInd w:val="0"/>
      <w:spacing w:after="120"/>
    </w:pPr>
    <w:rPr>
      <w:sz w:val="22"/>
      <w:szCs w:val="22"/>
    </w:rPr>
  </w:style>
  <w:style w:type="paragraph" w:customStyle="1" w:styleId="CCRLevel5">
    <w:name w:val="CCR Level 5"/>
    <w:basedOn w:val="CCRLevel4"/>
    <w:rsid w:val="00A632AC"/>
    <w:pPr>
      <w:numPr>
        <w:ilvl w:val="4"/>
        <w:numId w:val="49"/>
      </w:numPr>
    </w:pPr>
  </w:style>
  <w:style w:type="paragraph" w:customStyle="1" w:styleId="CCRLevel6">
    <w:name w:val="CCR Level 6"/>
    <w:basedOn w:val="CCRLevel4"/>
    <w:rsid w:val="00A632AC"/>
    <w:pPr>
      <w:numPr>
        <w:ilvl w:val="5"/>
        <w:numId w:val="49"/>
      </w:numPr>
    </w:pPr>
  </w:style>
  <w:style w:type="paragraph" w:customStyle="1" w:styleId="CCRLevel7">
    <w:name w:val="CCR Level 7"/>
    <w:basedOn w:val="CCRLevel4"/>
    <w:rsid w:val="00A632AC"/>
    <w:pPr>
      <w:numPr>
        <w:ilvl w:val="6"/>
        <w:numId w:val="49"/>
      </w:numPr>
    </w:pPr>
  </w:style>
  <w:style w:type="paragraph" w:customStyle="1" w:styleId="CCRLevel8">
    <w:name w:val="CCR Level 8"/>
    <w:basedOn w:val="CCRLevel4"/>
    <w:rsid w:val="00A632AC"/>
    <w:pPr>
      <w:numPr>
        <w:ilvl w:val="7"/>
        <w:numId w:val="49"/>
      </w:numPr>
    </w:pPr>
  </w:style>
  <w:style w:type="paragraph" w:customStyle="1" w:styleId="CCRLevel9">
    <w:name w:val="CCR Level 9"/>
    <w:basedOn w:val="CCRLevel4"/>
    <w:rsid w:val="00A632AC"/>
    <w:pPr>
      <w:numPr>
        <w:ilvl w:val="8"/>
        <w:numId w:val="49"/>
      </w:numPr>
    </w:pPr>
  </w:style>
  <w:style w:type="table" w:customStyle="1" w:styleId="TableGrid11">
    <w:name w:val="Table Grid11"/>
    <w:basedOn w:val="TableNormal"/>
    <w:next w:val="TableGrid"/>
    <w:uiPriority w:val="59"/>
    <w:rsid w:val="00A632AC"/>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2">
    <w:name w:val="MM Topic 2"/>
    <w:basedOn w:val="Heading3"/>
    <w:rsid w:val="00A632AC"/>
    <w:pPr>
      <w:keepNext/>
      <w:keepLines/>
      <w:numPr>
        <w:ilvl w:val="0"/>
        <w:numId w:val="50"/>
      </w:numPr>
      <w:spacing w:before="240" w:after="60"/>
      <w:outlineLvl w:val="1"/>
    </w:pPr>
    <w:rPr>
      <w:b/>
      <w:bCs/>
      <w:sz w:val="24"/>
      <w:szCs w:val="24"/>
      <w:lang w:eastAsia="en-AU"/>
    </w:rPr>
  </w:style>
  <w:style w:type="paragraph" w:customStyle="1" w:styleId="MMTopic5">
    <w:name w:val="MM Topic 5"/>
    <w:basedOn w:val="Heading6"/>
    <w:rsid w:val="00A632AC"/>
    <w:pPr>
      <w:keepLines/>
      <w:numPr>
        <w:ilvl w:val="4"/>
        <w:numId w:val="50"/>
      </w:numPr>
      <w:tabs>
        <w:tab w:val="left" w:pos="992"/>
      </w:tabs>
      <w:spacing w:before="240" w:after="60"/>
    </w:pPr>
    <w:rPr>
      <w:b/>
      <w:bCs/>
      <w:sz w:val="18"/>
      <w:szCs w:val="18"/>
      <w:lang w:eastAsia="en-AU"/>
    </w:rPr>
  </w:style>
  <w:style w:type="paragraph" w:customStyle="1" w:styleId="ClauseL1">
    <w:name w:val="Clause L1"/>
    <w:basedOn w:val="Normal"/>
    <w:link w:val="ClauseL1Char"/>
    <w:rsid w:val="00A632AC"/>
    <w:pPr>
      <w:numPr>
        <w:ilvl w:val="1"/>
        <w:numId w:val="50"/>
      </w:numPr>
      <w:tabs>
        <w:tab w:val="left" w:pos="709"/>
      </w:tabs>
      <w:spacing w:before="120" w:after="120"/>
    </w:pPr>
    <w:rPr>
      <w:rFonts w:ascii="Times New Roman" w:hAnsi="Times New Roman" w:cs="Times New Roman"/>
      <w:sz w:val="24"/>
      <w:szCs w:val="24"/>
      <w:lang w:eastAsia="en-AU"/>
    </w:rPr>
  </w:style>
  <w:style w:type="paragraph" w:customStyle="1" w:styleId="ClauseL2">
    <w:name w:val="Clause L2"/>
    <w:basedOn w:val="ClauseL1"/>
    <w:rsid w:val="00A632AC"/>
    <w:pPr>
      <w:numPr>
        <w:ilvl w:val="2"/>
      </w:numPr>
      <w:tabs>
        <w:tab w:val="clear" w:pos="709"/>
        <w:tab w:val="num" w:pos="360"/>
        <w:tab w:val="num" w:pos="720"/>
        <w:tab w:val="num" w:pos="2342"/>
      </w:tabs>
      <w:ind w:left="720" w:hanging="720"/>
    </w:pPr>
  </w:style>
  <w:style w:type="character" w:customStyle="1" w:styleId="ClauseL1Char">
    <w:name w:val="Clause L1 Char"/>
    <w:link w:val="ClauseL1"/>
    <w:rsid w:val="00A632AC"/>
    <w:rPr>
      <w:sz w:val="24"/>
      <w:szCs w:val="24"/>
      <w:lang w:eastAsia="en-AU"/>
    </w:rPr>
  </w:style>
  <w:style w:type="paragraph" w:customStyle="1" w:styleId="ClauseL3">
    <w:name w:val="Clause L3"/>
    <w:basedOn w:val="ClauseL2"/>
    <w:rsid w:val="00A632AC"/>
    <w:pPr>
      <w:numPr>
        <w:ilvl w:val="3"/>
      </w:numPr>
      <w:tabs>
        <w:tab w:val="num" w:pos="360"/>
        <w:tab w:val="num" w:pos="720"/>
        <w:tab w:val="num" w:pos="2773"/>
      </w:tabs>
      <w:ind w:left="720" w:hanging="720"/>
    </w:pPr>
  </w:style>
  <w:style w:type="paragraph" w:customStyle="1" w:styleId="MMTitle">
    <w:name w:val="MM Title"/>
    <w:basedOn w:val="Title"/>
    <w:link w:val="MMTitleChar"/>
    <w:rsid w:val="00A632AC"/>
    <w:pPr>
      <w:keepLines/>
    </w:pPr>
    <w:rPr>
      <w:rFonts w:eastAsia="Times New Roman" w:cs="Arial"/>
      <w:lang w:eastAsia="en-AU"/>
    </w:rPr>
  </w:style>
  <w:style w:type="character" w:customStyle="1" w:styleId="MMTitleChar">
    <w:name w:val="MM Title Char"/>
    <w:link w:val="MMTitle"/>
    <w:rsid w:val="00A632AC"/>
    <w:rPr>
      <w:rFonts w:ascii="Cambria" w:hAnsi="Cambria" w:cs="Arial"/>
      <w:b/>
      <w:bCs/>
      <w:kern w:val="28"/>
      <w:sz w:val="32"/>
      <w:szCs w:val="32"/>
      <w:lang w:eastAsia="en-AU"/>
    </w:rPr>
  </w:style>
  <w:style w:type="character" w:customStyle="1" w:styleId="DMONumListALV3CharChar">
    <w:name w:val="DMO – NumList ALV3 Char Char"/>
    <w:link w:val="DMONumListALV3"/>
    <w:rsid w:val="00A632AC"/>
    <w:rPr>
      <w:rFonts w:ascii="Arial" w:eastAsia="Calibri" w:hAnsi="Arial"/>
      <w:szCs w:val="22"/>
      <w:lang w:eastAsia="en-US"/>
    </w:rPr>
  </w:style>
  <w:style w:type="character" w:customStyle="1" w:styleId="DMONumListALV4Char">
    <w:name w:val="DMO – NumList ALV4 Char"/>
    <w:link w:val="DMONumListALV4"/>
    <w:locked/>
    <w:rsid w:val="00A632AC"/>
    <w:rPr>
      <w:rFonts w:ascii="Arial" w:eastAsia="Calibri" w:hAnsi="Arial"/>
      <w:szCs w:val="22"/>
      <w:lang w:eastAsia="en-US"/>
    </w:rPr>
  </w:style>
  <w:style w:type="character" w:customStyle="1" w:styleId="DMO-NumListALV5Char">
    <w:name w:val="DMO - NumList ALV5 Char"/>
    <w:link w:val="DMO-NumListALV5"/>
    <w:rsid w:val="00A632AC"/>
    <w:rPr>
      <w:rFonts w:ascii="Arial" w:eastAsia="Calibri" w:hAnsi="Arial"/>
      <w:szCs w:val="22"/>
      <w:lang w:eastAsia="en-US"/>
    </w:rPr>
  </w:style>
  <w:style w:type="paragraph" w:customStyle="1" w:styleId="DMO-TableText2">
    <w:name w:val="DMO - Table Text 2"/>
    <w:basedOn w:val="Normal"/>
    <w:link w:val="DMO-TableText2Char"/>
    <w:uiPriority w:val="99"/>
    <w:rsid w:val="00A632AC"/>
    <w:pPr>
      <w:spacing w:before="60" w:after="60"/>
    </w:pPr>
    <w:rPr>
      <w:rFonts w:cs="Times New Roman"/>
      <w:sz w:val="22"/>
      <w:szCs w:val="22"/>
    </w:rPr>
  </w:style>
  <w:style w:type="paragraph" w:customStyle="1" w:styleId="DMO-TableText2SubClauseLv1">
    <w:name w:val="DMO - Table Text 2 SubClause Lv1"/>
    <w:basedOn w:val="DMO-TableText2"/>
    <w:link w:val="DMO-TableText2SubClauseLv1Char"/>
    <w:uiPriority w:val="99"/>
    <w:rsid w:val="00A632AC"/>
  </w:style>
  <w:style w:type="character" w:customStyle="1" w:styleId="DMO-TableText2Char">
    <w:name w:val="DMO - Table Text 2 Char"/>
    <w:link w:val="DMO-TableText2"/>
    <w:uiPriority w:val="99"/>
    <w:locked/>
    <w:rsid w:val="00A632AC"/>
    <w:rPr>
      <w:rFonts w:ascii="Arial" w:hAnsi="Arial"/>
      <w:sz w:val="22"/>
      <w:szCs w:val="22"/>
      <w:lang w:eastAsia="en-US"/>
    </w:rPr>
  </w:style>
  <w:style w:type="character" w:customStyle="1" w:styleId="DMO-TableText2SubClauseLv1Char">
    <w:name w:val="DMO - Table Text 2 SubClause Lv1 Char"/>
    <w:link w:val="DMO-TableText2SubClauseLv1"/>
    <w:uiPriority w:val="99"/>
    <w:locked/>
    <w:rsid w:val="00A632AC"/>
    <w:rPr>
      <w:rFonts w:ascii="Arial" w:hAnsi="Arial"/>
      <w:sz w:val="22"/>
      <w:szCs w:val="22"/>
      <w:lang w:eastAsia="en-US"/>
    </w:rPr>
  </w:style>
  <w:style w:type="paragraph" w:customStyle="1" w:styleId="Definitions">
    <w:name w:val="Definitions"/>
    <w:basedOn w:val="Normal"/>
    <w:link w:val="DefinitionsChar"/>
    <w:qFormat/>
    <w:rsid w:val="00A632AC"/>
    <w:pPr>
      <w:spacing w:before="240" w:after="240"/>
      <w:ind w:left="567"/>
    </w:pPr>
    <w:rPr>
      <w:rFonts w:eastAsia="Cambria" w:cs="Times New Roman"/>
      <w:b/>
      <w:sz w:val="24"/>
      <w:szCs w:val="22"/>
    </w:rPr>
  </w:style>
  <w:style w:type="character" w:customStyle="1" w:styleId="DefinitionsChar">
    <w:name w:val="Definitions Char"/>
    <w:link w:val="Definitions"/>
    <w:rsid w:val="00A632AC"/>
    <w:rPr>
      <w:rFonts w:ascii="Arial" w:eastAsia="Cambria" w:hAnsi="Arial"/>
      <w:b/>
      <w:sz w:val="24"/>
      <w:szCs w:val="22"/>
      <w:lang w:eastAsia="en-US"/>
    </w:rPr>
  </w:style>
  <w:style w:type="paragraph" w:customStyle="1" w:styleId="Def1">
    <w:name w:val="Def1"/>
    <w:basedOn w:val="Normal"/>
    <w:rsid w:val="00A632AC"/>
    <w:pPr>
      <w:numPr>
        <w:numId w:val="51"/>
      </w:numPr>
      <w:spacing w:before="240"/>
      <w:jc w:val="both"/>
      <w:outlineLvl w:val="0"/>
    </w:pPr>
    <w:rPr>
      <w:rFonts w:cs="Times New Roman"/>
    </w:rPr>
  </w:style>
  <w:style w:type="paragraph" w:customStyle="1" w:styleId="Def2">
    <w:name w:val="Def2"/>
    <w:basedOn w:val="Normal"/>
    <w:rsid w:val="00A632AC"/>
    <w:pPr>
      <w:numPr>
        <w:ilvl w:val="1"/>
        <w:numId w:val="51"/>
      </w:numPr>
      <w:spacing w:before="240"/>
      <w:jc w:val="both"/>
    </w:pPr>
    <w:rPr>
      <w:rFonts w:cs="Times New Roman"/>
    </w:rPr>
  </w:style>
  <w:style w:type="paragraph" w:customStyle="1" w:styleId="Def3">
    <w:name w:val="Def3"/>
    <w:basedOn w:val="Normal"/>
    <w:rsid w:val="00A632AC"/>
    <w:pPr>
      <w:numPr>
        <w:ilvl w:val="2"/>
        <w:numId w:val="51"/>
      </w:numPr>
      <w:spacing w:before="240"/>
      <w:jc w:val="both"/>
    </w:pPr>
    <w:rPr>
      <w:rFonts w:cs="Times New Roman"/>
    </w:rPr>
  </w:style>
  <w:style w:type="paragraph" w:customStyle="1" w:styleId="Def4">
    <w:name w:val="Def4"/>
    <w:basedOn w:val="Normal"/>
    <w:rsid w:val="00A632AC"/>
    <w:pPr>
      <w:numPr>
        <w:ilvl w:val="3"/>
        <w:numId w:val="51"/>
      </w:numPr>
      <w:spacing w:before="240"/>
      <w:jc w:val="both"/>
    </w:pPr>
    <w:rPr>
      <w:rFonts w:cs="Times New Roman"/>
    </w:rPr>
  </w:style>
  <w:style w:type="paragraph" w:customStyle="1" w:styleId="DTSectionHead">
    <w:name w:val="DT.SectionHead"/>
    <w:next w:val="DTBodyText"/>
    <w:qFormat/>
    <w:rsid w:val="00A632AC"/>
    <w:pPr>
      <w:spacing w:before="240" w:after="240" w:line="276" w:lineRule="auto"/>
      <w:jc w:val="center"/>
    </w:pPr>
    <w:rPr>
      <w:rFonts w:ascii="Cambria" w:hAnsi="Cambria"/>
      <w:b/>
      <w:caps/>
      <w:color w:val="365F91"/>
      <w:sz w:val="28"/>
      <w:szCs w:val="22"/>
      <w:lang w:eastAsia="en-AU"/>
    </w:rPr>
  </w:style>
  <w:style w:type="paragraph" w:customStyle="1" w:styleId="DTBullet2">
    <w:name w:val="DT.Bullet2"/>
    <w:basedOn w:val="DTBodyText"/>
    <w:qFormat/>
    <w:rsid w:val="00A632AC"/>
    <w:pPr>
      <w:numPr>
        <w:numId w:val="0"/>
      </w:numPr>
      <w:tabs>
        <w:tab w:val="num" w:pos="0"/>
      </w:tabs>
    </w:pPr>
  </w:style>
  <w:style w:type="paragraph" w:customStyle="1" w:styleId="DTBullet1">
    <w:name w:val="DT.Bullet1"/>
    <w:basedOn w:val="DTBodyText"/>
    <w:qFormat/>
    <w:rsid w:val="00A632AC"/>
  </w:style>
  <w:style w:type="paragraph" w:customStyle="1" w:styleId="DTCaption">
    <w:name w:val="DT.Caption"/>
    <w:basedOn w:val="BodyText"/>
    <w:qFormat/>
    <w:rsid w:val="00A632AC"/>
    <w:pPr>
      <w:numPr>
        <w:numId w:val="53"/>
      </w:numPr>
      <w:spacing w:before="120" w:after="120"/>
      <w:jc w:val="center"/>
    </w:pPr>
    <w:rPr>
      <w:rFonts w:ascii="Calibri" w:hAnsi="Calibri" w:cs="Times New Roman"/>
      <w:b/>
      <w:szCs w:val="22"/>
      <w:lang w:eastAsia="en-AU"/>
    </w:rPr>
  </w:style>
  <w:style w:type="paragraph" w:customStyle="1" w:styleId="DTBodyTextItalics">
    <w:name w:val="DT.Body Text Italics"/>
    <w:basedOn w:val="DTBodyText"/>
    <w:qFormat/>
    <w:rsid w:val="00A632AC"/>
  </w:style>
  <w:style w:type="paragraph" w:customStyle="1" w:styleId="DTAnnex1">
    <w:name w:val="DT.Annex1"/>
    <w:qFormat/>
    <w:rsid w:val="00A632AC"/>
    <w:pPr>
      <w:pageBreakBefore/>
      <w:numPr>
        <w:numId w:val="52"/>
      </w:numPr>
    </w:pPr>
    <w:rPr>
      <w:rFonts w:ascii="Cambria" w:hAnsi="Cambria"/>
      <w:b/>
      <w:bCs/>
      <w:color w:val="365F91"/>
      <w:sz w:val="32"/>
      <w:szCs w:val="28"/>
      <w:lang w:eastAsia="en-AU"/>
    </w:rPr>
  </w:style>
  <w:style w:type="paragraph" w:customStyle="1" w:styleId="DTBodyTextItalic">
    <w:name w:val="DT.Body Text Italic"/>
    <w:basedOn w:val="BodyText"/>
    <w:qFormat/>
    <w:rsid w:val="00A632AC"/>
    <w:pPr>
      <w:spacing w:before="120" w:after="120"/>
      <w:ind w:left="284"/>
    </w:pPr>
    <w:rPr>
      <w:rFonts w:ascii="Calibri" w:hAnsi="Calibri" w:cs="Times New Roman"/>
      <w:i/>
      <w:sz w:val="22"/>
      <w:szCs w:val="22"/>
      <w:lang w:eastAsia="en-AU"/>
    </w:rPr>
  </w:style>
  <w:style w:type="paragraph" w:customStyle="1" w:styleId="DTTableText">
    <w:name w:val="DT.TableText"/>
    <w:qFormat/>
    <w:rsid w:val="00A632AC"/>
    <w:pPr>
      <w:numPr>
        <w:numId w:val="54"/>
      </w:numPr>
      <w:spacing w:before="40" w:after="40"/>
    </w:pPr>
    <w:rPr>
      <w:rFonts w:ascii="Calibri" w:hAnsi="Calibri"/>
      <w:szCs w:val="22"/>
      <w:lang w:eastAsia="en-AU"/>
    </w:rPr>
  </w:style>
  <w:style w:type="paragraph" w:customStyle="1" w:styleId="DTBodyTextIndent">
    <w:name w:val="DT.BodyTextIndent"/>
    <w:basedOn w:val="DTBodyText"/>
    <w:qFormat/>
    <w:rsid w:val="00A632AC"/>
  </w:style>
  <w:style w:type="paragraph" w:customStyle="1" w:styleId="DTTableTextHead">
    <w:name w:val="DT.TableTextHead"/>
    <w:basedOn w:val="DTTableText"/>
    <w:qFormat/>
    <w:rsid w:val="00A632AC"/>
    <w:pPr>
      <w:spacing w:before="120" w:after="120"/>
      <w:jc w:val="center"/>
    </w:pPr>
    <w:rPr>
      <w:b/>
    </w:rPr>
  </w:style>
  <w:style w:type="paragraph" w:customStyle="1" w:styleId="DTHeading1UnNum">
    <w:name w:val="DT.Heading1UnNum"/>
    <w:basedOn w:val="Normal"/>
    <w:qFormat/>
    <w:rsid w:val="00A632AC"/>
    <w:pPr>
      <w:keepNext/>
      <w:keepLines/>
      <w:pageBreakBefore/>
      <w:pBdr>
        <w:bottom w:val="single" w:sz="18" w:space="1" w:color="365F91"/>
      </w:pBdr>
      <w:tabs>
        <w:tab w:val="left" w:pos="851"/>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outlineLvl w:val="0"/>
    </w:pPr>
    <w:rPr>
      <w:rFonts w:ascii="Cambria" w:hAnsi="Cambria" w:cs="Times New Roman"/>
      <w:b/>
      <w:color w:val="365F91"/>
      <w:sz w:val="36"/>
      <w:szCs w:val="32"/>
    </w:rPr>
  </w:style>
  <w:style w:type="paragraph" w:customStyle="1" w:styleId="DTSubParaa">
    <w:name w:val="DT.SubPara a"/>
    <w:basedOn w:val="DTBodyText"/>
    <w:qFormat/>
    <w:rsid w:val="00A632AC"/>
    <w:pPr>
      <w:numPr>
        <w:ilvl w:val="1"/>
      </w:numPr>
      <w:tabs>
        <w:tab w:val="clear" w:pos="1134"/>
        <w:tab w:val="num" w:pos="0"/>
      </w:tabs>
      <w:ind w:left="0" w:firstLine="0"/>
    </w:pPr>
  </w:style>
  <w:style w:type="paragraph" w:customStyle="1" w:styleId="DTSubParab">
    <w:name w:val="DT.SubPara b"/>
    <w:basedOn w:val="DTSubParaa"/>
    <w:qFormat/>
    <w:rsid w:val="00A632AC"/>
    <w:pPr>
      <w:numPr>
        <w:ilvl w:val="2"/>
      </w:numPr>
      <w:tabs>
        <w:tab w:val="clear" w:pos="1418"/>
        <w:tab w:val="num" w:pos="0"/>
      </w:tabs>
      <w:ind w:left="0" w:firstLine="0"/>
    </w:pPr>
  </w:style>
  <w:style w:type="paragraph" w:customStyle="1" w:styleId="DTAppendixNumHead1">
    <w:name w:val="DT.AppendixNumHead1"/>
    <w:basedOn w:val="Heading1"/>
    <w:next w:val="DTAppendixNumHead2"/>
    <w:qFormat/>
    <w:rsid w:val="00A632AC"/>
    <w:pPr>
      <w:keepLines/>
      <w:pageBreakBefore/>
      <w:numPr>
        <w:numId w:val="55"/>
      </w:numPr>
      <w:tabs>
        <w:tab w:val="left" w:pos="4621"/>
      </w:tabs>
      <w:spacing w:after="240" w:line="276" w:lineRule="auto"/>
    </w:pPr>
    <w:rPr>
      <w:rFonts w:ascii="Cambria" w:hAnsi="Cambria" w:cs="Times New Roman"/>
      <w:bCs/>
      <w:color w:val="365F91"/>
      <w:sz w:val="32"/>
      <w:szCs w:val="28"/>
      <w:lang w:eastAsia="en-AU"/>
    </w:rPr>
  </w:style>
  <w:style w:type="paragraph" w:customStyle="1" w:styleId="DTAppendixNumHead2">
    <w:name w:val="DT.AppendixNumHead2"/>
    <w:basedOn w:val="DTAppendixNumHead1"/>
    <w:next w:val="DTBodyText"/>
    <w:qFormat/>
    <w:rsid w:val="00A632AC"/>
    <w:pPr>
      <w:pageBreakBefore w:val="0"/>
      <w:numPr>
        <w:ilvl w:val="1"/>
      </w:numPr>
      <w:outlineLvl w:val="1"/>
    </w:pPr>
    <w:rPr>
      <w:sz w:val="28"/>
    </w:rPr>
  </w:style>
  <w:style w:type="paragraph" w:customStyle="1" w:styleId="DTBodyText">
    <w:name w:val="DT.BodyText"/>
    <w:qFormat/>
    <w:rsid w:val="00A632AC"/>
    <w:pPr>
      <w:numPr>
        <w:numId w:val="56"/>
      </w:numPr>
      <w:spacing w:before="120" w:after="120"/>
    </w:pPr>
    <w:rPr>
      <w:rFonts w:ascii="Calibri" w:hAnsi="Calibri"/>
      <w:sz w:val="22"/>
      <w:szCs w:val="22"/>
      <w:lang w:eastAsia="en-AU"/>
    </w:rPr>
  </w:style>
  <w:style w:type="paragraph" w:customStyle="1" w:styleId="DTTableTextSuba">
    <w:name w:val="DT.TableTextSuba"/>
    <w:basedOn w:val="DTTableText"/>
    <w:qFormat/>
    <w:rsid w:val="00A632AC"/>
    <w:pPr>
      <w:numPr>
        <w:ilvl w:val="1"/>
      </w:numPr>
    </w:pPr>
    <w:rPr>
      <w:rFonts w:cs="Arial"/>
    </w:rPr>
  </w:style>
  <w:style w:type="paragraph" w:customStyle="1" w:styleId="DTTableTextSubb">
    <w:name w:val="DT.TableTextSubb"/>
    <w:basedOn w:val="Normal"/>
    <w:qFormat/>
    <w:rsid w:val="00A632AC"/>
    <w:pPr>
      <w:numPr>
        <w:ilvl w:val="2"/>
        <w:numId w:val="54"/>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szCs w:val="22"/>
    </w:rPr>
  </w:style>
  <w:style w:type="paragraph" w:customStyle="1" w:styleId="DTTOC1">
    <w:name w:val="DT.TOC 1"/>
    <w:basedOn w:val="TOC1"/>
    <w:qFormat/>
    <w:rsid w:val="00A632AC"/>
    <w:pPr>
      <w:pBdr>
        <w:top w:val="none" w:sz="0" w:space="0" w:color="auto"/>
        <w:between w:val="none" w:sz="0" w:space="0" w:color="auto"/>
      </w:pBdr>
      <w:tabs>
        <w:tab w:val="left" w:pos="851"/>
        <w:tab w:val="right" w:leader="dot" w:pos="9061"/>
      </w:tabs>
      <w:spacing w:before="240"/>
      <w:ind w:left="0" w:firstLine="0"/>
    </w:pPr>
    <w:rPr>
      <w:rFonts w:ascii="Calibri" w:hAnsi="Calibri" w:cs="Times New Roman"/>
      <w:sz w:val="24"/>
      <w:szCs w:val="22"/>
      <w:lang w:eastAsia="en-AU"/>
    </w:rPr>
  </w:style>
  <w:style w:type="paragraph" w:customStyle="1" w:styleId="DTSubTitle2">
    <w:name w:val="DT.SubTitle 2"/>
    <w:basedOn w:val="Subtitle"/>
    <w:qFormat/>
    <w:rsid w:val="00A632AC"/>
    <w:pPr>
      <w:numPr>
        <w:ilvl w:val="1"/>
      </w:numPr>
      <w:spacing w:before="360" w:after="0" w:line="276" w:lineRule="auto"/>
      <w:jc w:val="right"/>
      <w:outlineLvl w:val="9"/>
    </w:pPr>
    <w:rPr>
      <w:rFonts w:ascii="Calibri" w:eastAsia="Times New Roman" w:hAnsi="Calibri"/>
      <w:i/>
      <w:iCs/>
      <w:color w:val="000000"/>
      <w:spacing w:val="15"/>
      <w:sz w:val="28"/>
      <w:lang w:eastAsia="en-AU"/>
    </w:rPr>
  </w:style>
  <w:style w:type="character" w:customStyle="1" w:styleId="Heading9Char">
    <w:name w:val="Heading 9 Char"/>
    <w:aliases w:val="Legal Level 1.1.1.1. Char,Spare5 Char,H9 Char1,H9 Char Char,(Subsubsection Nos) Char,Heading 9(unused) Char,aat Char,level3(i) Char,Body Text 8 Char,number Char,Heading 9 (defunct) Char,h9 Char,progress Char,App Heading Char,Titre 10 Char"/>
    <w:link w:val="Heading9"/>
    <w:uiPriority w:val="9"/>
    <w:rsid w:val="00A632AC"/>
    <w:rPr>
      <w:rFonts w:ascii="Arial" w:hAnsi="Arial" w:cs="Arial"/>
      <w:lang w:eastAsia="en-US"/>
    </w:rPr>
  </w:style>
  <w:style w:type="paragraph" w:customStyle="1" w:styleId="Para">
    <w:name w:val="Para"/>
    <w:basedOn w:val="Normal"/>
    <w:uiPriority w:val="99"/>
    <w:rsid w:val="00A632AC"/>
    <w:pPr>
      <w:spacing w:after="120"/>
      <w:outlineLvl w:val="0"/>
    </w:pPr>
    <w:rPr>
      <w:rFonts w:cs="Times New Roman"/>
    </w:rPr>
  </w:style>
  <w:style w:type="paragraph" w:customStyle="1" w:styleId="BaseHeading">
    <w:name w:val="_Base (Heading)"/>
    <w:rsid w:val="00A632AC"/>
    <w:rPr>
      <w:rFonts w:ascii="Arial" w:hAnsi="Arial"/>
      <w:lang w:eastAsia="en-US"/>
    </w:rPr>
  </w:style>
  <w:style w:type="paragraph" w:customStyle="1" w:styleId="BaseBodyText">
    <w:name w:val="_Base (Body Text)"/>
    <w:rsid w:val="00A632AC"/>
    <w:rPr>
      <w:rFonts w:ascii="Arial" w:hAnsi="Arial"/>
      <w:lang w:eastAsia="en-US"/>
    </w:rPr>
  </w:style>
  <w:style w:type="paragraph" w:customStyle="1" w:styleId="Classification">
    <w:name w:val="Classification"/>
    <w:basedOn w:val="BaseHeading"/>
    <w:next w:val="Normal"/>
    <w:rsid w:val="00A632AC"/>
  </w:style>
  <w:style w:type="paragraph" w:customStyle="1" w:styleId="unHeading2">
    <w:name w:val="unHeading 2"/>
    <w:basedOn w:val="Heading2"/>
    <w:uiPriority w:val="99"/>
    <w:rsid w:val="00A632AC"/>
    <w:pPr>
      <w:numPr>
        <w:ilvl w:val="0"/>
        <w:numId w:val="0"/>
      </w:numPr>
      <w:spacing w:before="240"/>
    </w:pPr>
    <w:rPr>
      <w:rFonts w:cs="Times New Roman"/>
      <w:kern w:val="28"/>
      <w:sz w:val="28"/>
    </w:rPr>
  </w:style>
  <w:style w:type="paragraph" w:customStyle="1" w:styleId="Copyright">
    <w:name w:val="Copyright"/>
    <w:basedOn w:val="Normal"/>
    <w:rsid w:val="00A632AC"/>
    <w:pPr>
      <w:spacing w:after="120"/>
    </w:pPr>
    <w:rPr>
      <w:rFonts w:ascii="Times New Roman" w:hAnsi="Times New Roman" w:cs="Times New Roman"/>
      <w:sz w:val="16"/>
    </w:rPr>
  </w:style>
  <w:style w:type="paragraph" w:customStyle="1" w:styleId="unHeading1">
    <w:name w:val="unHeading 1"/>
    <w:basedOn w:val="Heading1"/>
    <w:next w:val="Normal"/>
    <w:uiPriority w:val="99"/>
    <w:rsid w:val="00A632AC"/>
    <w:pPr>
      <w:numPr>
        <w:numId w:val="0"/>
      </w:numPr>
      <w:tabs>
        <w:tab w:val="left" w:pos="4621"/>
      </w:tabs>
      <w:spacing w:before="360" w:after="240"/>
    </w:pPr>
    <w:rPr>
      <w:rFonts w:cs="Times New Roman"/>
      <w:caps/>
      <w:kern w:val="28"/>
      <w:sz w:val="32"/>
    </w:rPr>
  </w:style>
  <w:style w:type="paragraph" w:customStyle="1" w:styleId="unHeading3">
    <w:name w:val="unHeading 3"/>
    <w:basedOn w:val="Heading3"/>
    <w:next w:val="Normal"/>
    <w:rsid w:val="00A632AC"/>
    <w:pPr>
      <w:keepNext/>
      <w:numPr>
        <w:ilvl w:val="0"/>
        <w:numId w:val="0"/>
      </w:numPr>
      <w:spacing w:before="120" w:after="120"/>
    </w:pPr>
    <w:rPr>
      <w:rFonts w:cs="Times New Roman"/>
      <w:b/>
      <w:kern w:val="28"/>
      <w:sz w:val="24"/>
    </w:rPr>
  </w:style>
  <w:style w:type="paragraph" w:customStyle="1" w:styleId="Note2">
    <w:name w:val="Note 2"/>
    <w:basedOn w:val="Note"/>
    <w:rsid w:val="00A632AC"/>
  </w:style>
  <w:style w:type="paragraph" w:customStyle="1" w:styleId="Note">
    <w:name w:val="Note"/>
    <w:basedOn w:val="BaseBodyText"/>
    <w:next w:val="Para"/>
    <w:rsid w:val="00A632AC"/>
  </w:style>
  <w:style w:type="paragraph" w:customStyle="1" w:styleId="Note3">
    <w:name w:val="Note 3"/>
    <w:basedOn w:val="Note2"/>
    <w:rsid w:val="00A632AC"/>
  </w:style>
  <w:style w:type="paragraph" w:customStyle="1" w:styleId="TableText0">
    <w:name w:val="Table Text"/>
    <w:basedOn w:val="Normal"/>
    <w:rsid w:val="00A632AC"/>
    <w:pPr>
      <w:spacing w:before="60" w:after="60"/>
    </w:pPr>
    <w:rPr>
      <w:rFonts w:cs="Times New Roman"/>
      <w:sz w:val="18"/>
    </w:rPr>
  </w:style>
  <w:style w:type="paragraph" w:customStyle="1" w:styleId="TableHeading">
    <w:name w:val="Table Heading"/>
    <w:basedOn w:val="TableText0"/>
    <w:rsid w:val="00A632AC"/>
  </w:style>
  <w:style w:type="paragraph" w:customStyle="1" w:styleId="ComputerText">
    <w:name w:val="Computer Text"/>
    <w:rsid w:val="00A632AC"/>
    <w:rPr>
      <w:rFonts w:ascii="Courier New" w:hAnsi="Courier New"/>
      <w:lang w:eastAsia="en-US"/>
    </w:rPr>
  </w:style>
  <w:style w:type="paragraph" w:customStyle="1" w:styleId="Title1Directorate">
    <w:name w:val="Title 1 (Directorate)"/>
    <w:basedOn w:val="BaseHeading"/>
    <w:next w:val="Normal"/>
    <w:rsid w:val="00A632AC"/>
  </w:style>
  <w:style w:type="paragraph" w:customStyle="1" w:styleId="Title2Section">
    <w:name w:val="Title 2 (Section)"/>
    <w:basedOn w:val="BaseHeading"/>
    <w:next w:val="Normal"/>
    <w:rsid w:val="00A632AC"/>
  </w:style>
  <w:style w:type="paragraph" w:customStyle="1" w:styleId="Title3DocType">
    <w:name w:val="Title 3 (Doc Type)"/>
    <w:basedOn w:val="Title2Section"/>
    <w:rsid w:val="00A632AC"/>
  </w:style>
  <w:style w:type="paragraph" w:customStyle="1" w:styleId="Title4DocTitle">
    <w:name w:val="Title 4 (Doc Title)"/>
    <w:basedOn w:val="Title2Section"/>
    <w:uiPriority w:val="99"/>
    <w:rsid w:val="00A632AC"/>
  </w:style>
  <w:style w:type="paragraph" w:customStyle="1" w:styleId="FigureImage">
    <w:name w:val="Figure Image"/>
    <w:basedOn w:val="BaseBodyText"/>
    <w:rsid w:val="00A632AC"/>
  </w:style>
  <w:style w:type="paragraph" w:customStyle="1" w:styleId="HelpPara1">
    <w:name w:val="Help Para 1"/>
    <w:basedOn w:val="Normal"/>
    <w:next w:val="Para"/>
    <w:rsid w:val="00A632AC"/>
    <w:pPr>
      <w:spacing w:after="120"/>
    </w:pPr>
    <w:rPr>
      <w:rFonts w:cs="Times New Roman"/>
      <w:color w:val="000080"/>
    </w:rPr>
  </w:style>
  <w:style w:type="paragraph" w:customStyle="1" w:styleId="HelpPara2">
    <w:name w:val="Help Para 2"/>
    <w:basedOn w:val="HelpPara1"/>
    <w:rsid w:val="00A632AC"/>
  </w:style>
  <w:style w:type="paragraph" w:customStyle="1" w:styleId="HelpParanumbered">
    <w:name w:val="Help Para numbered"/>
    <w:basedOn w:val="HelpPara1"/>
    <w:rsid w:val="00A632AC"/>
  </w:style>
  <w:style w:type="paragraph" w:customStyle="1" w:styleId="Table">
    <w:name w:val="Table"/>
    <w:basedOn w:val="Normal"/>
    <w:rsid w:val="00A632AC"/>
    <w:pPr>
      <w:spacing w:before="30" w:after="30"/>
    </w:pPr>
    <w:rPr>
      <w:rFonts w:cs="Times New Roman"/>
    </w:rPr>
  </w:style>
  <w:style w:type="paragraph" w:customStyle="1" w:styleId="TableHead">
    <w:name w:val="Table Head"/>
    <w:basedOn w:val="Table"/>
    <w:rsid w:val="00A632AC"/>
  </w:style>
  <w:style w:type="paragraph" w:customStyle="1" w:styleId="TableIndent">
    <w:name w:val="Table Indent"/>
    <w:basedOn w:val="Table"/>
    <w:rsid w:val="00A632AC"/>
  </w:style>
  <w:style w:type="paragraph" w:customStyle="1" w:styleId="Paragraph">
    <w:name w:val="Paragraph"/>
    <w:basedOn w:val="Normal"/>
    <w:rsid w:val="00A632AC"/>
    <w:pPr>
      <w:spacing w:before="120" w:line="280" w:lineRule="atLeast"/>
    </w:pPr>
    <w:rPr>
      <w:rFonts w:cs="Times New Roman"/>
      <w:snapToGrid w:val="0"/>
    </w:rPr>
  </w:style>
  <w:style w:type="character" w:customStyle="1" w:styleId="BaseHeadingChar">
    <w:name w:val="_Base (Heading) Char"/>
    <w:rsid w:val="00A632AC"/>
    <w:rPr>
      <w:rFonts w:ascii="Arial" w:hAnsi="Arial"/>
      <w:noProof w:val="0"/>
      <w:lang w:val="en-AU" w:eastAsia="en-US" w:bidi="ar-SA"/>
    </w:rPr>
  </w:style>
  <w:style w:type="character" w:customStyle="1" w:styleId="DocumentMapChar1">
    <w:name w:val="Document Map Char1"/>
    <w:uiPriority w:val="99"/>
    <w:semiHidden/>
    <w:rsid w:val="00A632AC"/>
    <w:rPr>
      <w:rFonts w:ascii="Tahoma" w:hAnsi="Tahoma" w:cs="Tahoma"/>
      <w:color w:val="000000"/>
      <w:sz w:val="16"/>
      <w:szCs w:val="16"/>
      <w:lang w:eastAsia="en-US"/>
    </w:rPr>
  </w:style>
  <w:style w:type="paragraph" w:customStyle="1" w:styleId="H1">
    <w:name w:val="H1"/>
    <w:basedOn w:val="Normal"/>
    <w:next w:val="Normal"/>
    <w:rsid w:val="00A632AC"/>
    <w:pPr>
      <w:keepNext/>
      <w:spacing w:before="100" w:after="100"/>
      <w:outlineLvl w:val="1"/>
    </w:pPr>
    <w:rPr>
      <w:rFonts w:ascii="Times New Roman" w:hAnsi="Times New Roman" w:cs="Times New Roman"/>
      <w:b/>
      <w:snapToGrid w:val="0"/>
      <w:kern w:val="36"/>
      <w:sz w:val="48"/>
    </w:rPr>
  </w:style>
  <w:style w:type="paragraph" w:customStyle="1" w:styleId="DefinitionTerm">
    <w:name w:val="Definition Term"/>
    <w:basedOn w:val="Normal"/>
    <w:next w:val="DefinitionList"/>
    <w:rsid w:val="00A632AC"/>
    <w:rPr>
      <w:rFonts w:ascii="Times New Roman" w:hAnsi="Times New Roman" w:cs="Times New Roman"/>
      <w:snapToGrid w:val="0"/>
      <w:sz w:val="24"/>
    </w:rPr>
  </w:style>
  <w:style w:type="paragraph" w:customStyle="1" w:styleId="DefinitionList">
    <w:name w:val="Definition List"/>
    <w:basedOn w:val="Normal"/>
    <w:next w:val="DefinitionTerm"/>
    <w:rsid w:val="00A632AC"/>
    <w:pPr>
      <w:ind w:left="360"/>
    </w:pPr>
    <w:rPr>
      <w:rFonts w:ascii="Times New Roman" w:hAnsi="Times New Roman" w:cs="Times New Roman"/>
      <w:snapToGrid w:val="0"/>
      <w:sz w:val="24"/>
    </w:rPr>
  </w:style>
  <w:style w:type="paragraph" w:customStyle="1" w:styleId="ClauseHeading2">
    <w:name w:val="Clause Heading 2"/>
    <w:basedOn w:val="Heading1"/>
    <w:next w:val="Normal"/>
    <w:rsid w:val="00A632AC"/>
    <w:pPr>
      <w:tabs>
        <w:tab w:val="num" w:pos="1633"/>
      </w:tabs>
      <w:spacing w:before="400" w:line="276" w:lineRule="auto"/>
      <w:ind w:left="1633" w:hanging="924"/>
      <w:outlineLvl w:val="4"/>
    </w:pPr>
    <w:rPr>
      <w:rFonts w:cs="Times New Roman"/>
      <w:snapToGrid w:val="0"/>
      <w:kern w:val="28"/>
      <w:sz w:val="24"/>
    </w:rPr>
  </w:style>
  <w:style w:type="paragraph" w:customStyle="1" w:styleId="H5">
    <w:name w:val="H5"/>
    <w:basedOn w:val="Normal"/>
    <w:next w:val="Normal"/>
    <w:rsid w:val="00A632AC"/>
    <w:pPr>
      <w:keepNext/>
      <w:spacing w:before="100" w:after="100"/>
      <w:outlineLvl w:val="5"/>
    </w:pPr>
    <w:rPr>
      <w:rFonts w:ascii="Times New Roman" w:hAnsi="Times New Roman" w:cs="Times New Roman"/>
      <w:b/>
      <w:snapToGrid w:val="0"/>
    </w:rPr>
  </w:style>
  <w:style w:type="paragraph" w:customStyle="1" w:styleId="H6">
    <w:name w:val="H6"/>
    <w:basedOn w:val="Normal"/>
    <w:next w:val="Normal"/>
    <w:rsid w:val="00A632AC"/>
    <w:pPr>
      <w:keepNext/>
      <w:spacing w:before="100" w:after="100"/>
      <w:outlineLvl w:val="6"/>
    </w:pPr>
    <w:rPr>
      <w:rFonts w:ascii="Times New Roman" w:hAnsi="Times New Roman" w:cs="Times New Roman"/>
      <w:b/>
      <w:snapToGrid w:val="0"/>
      <w:sz w:val="16"/>
    </w:rPr>
  </w:style>
  <w:style w:type="paragraph" w:customStyle="1" w:styleId="Address">
    <w:name w:val="Address"/>
    <w:basedOn w:val="Normal"/>
    <w:next w:val="Normal"/>
    <w:rsid w:val="00A632AC"/>
    <w:rPr>
      <w:rFonts w:ascii="Times New Roman" w:hAnsi="Times New Roman" w:cs="Times New Roman"/>
      <w:i/>
      <w:snapToGrid w:val="0"/>
      <w:sz w:val="24"/>
    </w:rPr>
  </w:style>
  <w:style w:type="paragraph" w:customStyle="1" w:styleId="Blockquote">
    <w:name w:val="Blockquote"/>
    <w:basedOn w:val="Normal"/>
    <w:rsid w:val="00A632AC"/>
    <w:pPr>
      <w:spacing w:before="100" w:after="100"/>
      <w:ind w:left="360" w:right="360"/>
    </w:pPr>
    <w:rPr>
      <w:rFonts w:ascii="Times New Roman" w:hAnsi="Times New Roman" w:cs="Times New Roman"/>
      <w:snapToGrid w:val="0"/>
      <w:sz w:val="24"/>
    </w:rPr>
  </w:style>
  <w:style w:type="character" w:customStyle="1" w:styleId="CITE">
    <w:name w:val="CITE"/>
    <w:rsid w:val="00A632AC"/>
    <w:rPr>
      <w:i/>
    </w:rPr>
  </w:style>
  <w:style w:type="character" w:customStyle="1" w:styleId="CODE">
    <w:name w:val="CODE"/>
    <w:rsid w:val="00A632AC"/>
    <w:rPr>
      <w:rFonts w:ascii="Courier New" w:hAnsi="Courier New"/>
      <w:sz w:val="20"/>
    </w:rPr>
  </w:style>
  <w:style w:type="character" w:customStyle="1" w:styleId="Keyboard">
    <w:name w:val="Keyboard"/>
    <w:rsid w:val="00A632AC"/>
    <w:rPr>
      <w:rFonts w:ascii="Courier New" w:hAnsi="Courier New"/>
      <w:b/>
      <w:sz w:val="20"/>
    </w:rPr>
  </w:style>
  <w:style w:type="paragraph" w:customStyle="1" w:styleId="Preformatted">
    <w:name w:val="Preformatted"/>
    <w:basedOn w:val="Normal"/>
    <w:rsid w:val="00A632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rPr>
  </w:style>
  <w:style w:type="paragraph" w:styleId="z-BottomofForm">
    <w:name w:val="HTML Bottom of Form"/>
    <w:next w:val="Normal"/>
    <w:link w:val="z-BottomofFormChar"/>
    <w:hidden/>
    <w:rsid w:val="00A632AC"/>
    <w:pPr>
      <w:pBdr>
        <w:top w:val="double" w:sz="2" w:space="0" w:color="000000"/>
      </w:pBdr>
      <w:jc w:val="center"/>
    </w:pPr>
    <w:rPr>
      <w:rFonts w:ascii="Arial" w:hAnsi="Arial"/>
      <w:snapToGrid w:val="0"/>
      <w:vanish/>
      <w:sz w:val="16"/>
      <w:lang w:eastAsia="en-US"/>
    </w:rPr>
  </w:style>
  <w:style w:type="character" w:customStyle="1" w:styleId="z-BottomofFormChar">
    <w:name w:val="z-Bottom of Form Char"/>
    <w:basedOn w:val="DefaultParagraphFont"/>
    <w:link w:val="z-BottomofForm"/>
    <w:rsid w:val="00A632AC"/>
    <w:rPr>
      <w:rFonts w:ascii="Arial" w:hAnsi="Arial"/>
      <w:snapToGrid w:val="0"/>
      <w:vanish/>
      <w:sz w:val="16"/>
      <w:lang w:eastAsia="en-US"/>
    </w:rPr>
  </w:style>
  <w:style w:type="paragraph" w:styleId="z-TopofForm">
    <w:name w:val="HTML Top of Form"/>
    <w:next w:val="Normal"/>
    <w:link w:val="z-TopofFormChar"/>
    <w:hidden/>
    <w:rsid w:val="00A632AC"/>
    <w:pPr>
      <w:pBdr>
        <w:bottom w:val="double" w:sz="2" w:space="0" w:color="000000"/>
      </w:pBdr>
      <w:jc w:val="center"/>
    </w:pPr>
    <w:rPr>
      <w:rFonts w:ascii="Arial" w:hAnsi="Arial"/>
      <w:snapToGrid w:val="0"/>
      <w:vanish/>
      <w:sz w:val="16"/>
      <w:lang w:eastAsia="en-US"/>
    </w:rPr>
  </w:style>
  <w:style w:type="character" w:customStyle="1" w:styleId="z-TopofFormChar">
    <w:name w:val="z-Top of Form Char"/>
    <w:basedOn w:val="DefaultParagraphFont"/>
    <w:link w:val="z-TopofForm"/>
    <w:rsid w:val="00A632AC"/>
    <w:rPr>
      <w:rFonts w:ascii="Arial" w:hAnsi="Arial"/>
      <w:snapToGrid w:val="0"/>
      <w:vanish/>
      <w:sz w:val="16"/>
      <w:lang w:eastAsia="en-US"/>
    </w:rPr>
  </w:style>
  <w:style w:type="character" w:customStyle="1" w:styleId="Sample">
    <w:name w:val="Sample"/>
    <w:rsid w:val="00A632AC"/>
    <w:rPr>
      <w:rFonts w:ascii="Courier New" w:hAnsi="Courier New"/>
    </w:rPr>
  </w:style>
  <w:style w:type="character" w:customStyle="1" w:styleId="Typewriter">
    <w:name w:val="Typewriter"/>
    <w:rsid w:val="00A632AC"/>
    <w:rPr>
      <w:rFonts w:ascii="Courier New" w:hAnsi="Courier New"/>
      <w:sz w:val="20"/>
    </w:rPr>
  </w:style>
  <w:style w:type="character" w:customStyle="1" w:styleId="Variable">
    <w:name w:val="Variable"/>
    <w:rsid w:val="00A632AC"/>
    <w:rPr>
      <w:i/>
    </w:rPr>
  </w:style>
  <w:style w:type="character" w:customStyle="1" w:styleId="HTMLMarkup">
    <w:name w:val="HTML Markup"/>
    <w:rsid w:val="00A632AC"/>
    <w:rPr>
      <w:vanish/>
      <w:color w:val="FF0000"/>
    </w:rPr>
  </w:style>
  <w:style w:type="character" w:customStyle="1" w:styleId="Comment">
    <w:name w:val="Comment"/>
    <w:rsid w:val="00A632AC"/>
    <w:rPr>
      <w:vanish/>
    </w:rPr>
  </w:style>
  <w:style w:type="character" w:customStyle="1" w:styleId="CommentSubjectChar1">
    <w:name w:val="Comment Subject Char1"/>
    <w:uiPriority w:val="99"/>
    <w:semiHidden/>
    <w:rsid w:val="00A632AC"/>
    <w:rPr>
      <w:rFonts w:ascii="Arial" w:hAnsi="Arial" w:cs="Times New Roman"/>
      <w:b/>
      <w:bCs/>
      <w:color w:val="000000"/>
      <w:sz w:val="20"/>
      <w:szCs w:val="20"/>
      <w:lang w:eastAsia="en-US"/>
    </w:rPr>
  </w:style>
  <w:style w:type="paragraph" w:customStyle="1" w:styleId="StyleBodyText10pt">
    <w:name w:val="Style Body Text + 10 pt"/>
    <w:basedOn w:val="BodyText"/>
    <w:link w:val="StyleBodyText10ptChar"/>
    <w:rsid w:val="00A632AC"/>
    <w:pPr>
      <w:keepLines/>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67"/>
    </w:pPr>
    <w:rPr>
      <w:rFonts w:cs="Times New Roman"/>
      <w:color w:val="000000"/>
    </w:rPr>
  </w:style>
  <w:style w:type="character" w:customStyle="1" w:styleId="StyleBodyText10ptChar">
    <w:name w:val="Style Body Text + 10 pt Char"/>
    <w:link w:val="StyleBodyText10pt"/>
    <w:rsid w:val="00A632AC"/>
    <w:rPr>
      <w:rFonts w:ascii="Arial" w:hAnsi="Arial"/>
      <w:color w:val="000000"/>
      <w:lang w:eastAsia="en-US"/>
    </w:rPr>
  </w:style>
  <w:style w:type="paragraph" w:customStyle="1" w:styleId="TableTextNarrow">
    <w:name w:val="Table Text Narrow"/>
    <w:basedOn w:val="Normal"/>
    <w:rsid w:val="00A632AC"/>
    <w:pPr>
      <w:tabs>
        <w:tab w:val="left" w:pos="1134"/>
        <w:tab w:val="left" w:pos="1701"/>
        <w:tab w:val="left" w:pos="2268"/>
        <w:tab w:val="left" w:pos="2835"/>
        <w:tab w:val="left" w:pos="3402"/>
      </w:tabs>
      <w:spacing w:before="30" w:after="30"/>
    </w:pPr>
    <w:rPr>
      <w:rFonts w:ascii="Arial Narrow" w:hAnsi="Arial Narrow" w:cs="Times New Roman"/>
    </w:rPr>
  </w:style>
  <w:style w:type="paragraph" w:customStyle="1" w:styleId="RecitalNumbering">
    <w:name w:val="Recital Numbering"/>
    <w:basedOn w:val="Normal"/>
    <w:rsid w:val="00A632AC"/>
    <w:pPr>
      <w:numPr>
        <w:numId w:val="57"/>
      </w:numPr>
      <w:adjustRightInd w:val="0"/>
      <w:spacing w:after="240"/>
      <w:jc w:val="both"/>
      <w:outlineLvl w:val="0"/>
    </w:pPr>
    <w:rPr>
      <w:rFonts w:ascii="Times New Roman" w:eastAsia="STZhongsong" w:hAnsi="Times New Roman" w:cs="Times New Roman"/>
      <w:sz w:val="22"/>
      <w:lang w:eastAsia="zh-CN"/>
    </w:rPr>
  </w:style>
  <w:style w:type="paragraph" w:customStyle="1" w:styleId="RecitalNumbering2">
    <w:name w:val="Recital Numbering 2"/>
    <w:basedOn w:val="Normal"/>
    <w:rsid w:val="00A632AC"/>
    <w:pPr>
      <w:numPr>
        <w:ilvl w:val="1"/>
        <w:numId w:val="57"/>
      </w:numPr>
      <w:adjustRightInd w:val="0"/>
      <w:spacing w:after="240"/>
      <w:jc w:val="both"/>
      <w:outlineLvl w:val="1"/>
    </w:pPr>
    <w:rPr>
      <w:rFonts w:ascii="Times New Roman" w:eastAsia="STZhongsong" w:hAnsi="Times New Roman" w:cs="Times New Roman"/>
      <w:sz w:val="22"/>
      <w:lang w:eastAsia="zh-CN"/>
    </w:rPr>
  </w:style>
  <w:style w:type="paragraph" w:customStyle="1" w:styleId="E4Numbering3">
    <w:name w:val="E4 Numbering 3"/>
    <w:basedOn w:val="Normal"/>
    <w:qFormat/>
    <w:rsid w:val="00A632AC"/>
    <w:pPr>
      <w:spacing w:before="120" w:after="120" w:line="288" w:lineRule="auto"/>
      <w:ind w:left="2160" w:hanging="180"/>
    </w:pPr>
    <w:rPr>
      <w:rFonts w:cs="Times New Roman"/>
      <w:color w:val="000000"/>
      <w:sz w:val="22"/>
    </w:rPr>
  </w:style>
  <w:style w:type="character" w:customStyle="1" w:styleId="ListParagraphChar">
    <w:name w:val="List Paragraph Char"/>
    <w:aliases w:val="CAB - List Bullet Char,LP Char,List Bullet Cab Char,List Paragraph1 Char,List1 Char,Normal paragraph text Char,cS List Paragraph Char,SEP List Paragraph Char,Recommendation Char,#List Paragraph Char,L Char,List Paragraph11 Char"/>
    <w:link w:val="ListParagraph"/>
    <w:uiPriority w:val="34"/>
    <w:qFormat/>
    <w:rsid w:val="00A632AC"/>
    <w:rPr>
      <w:rFonts w:ascii="Arial" w:hAnsi="Arial" w:cs="Arial"/>
      <w:lang w:eastAsia="en-US"/>
    </w:rPr>
  </w:style>
  <w:style w:type="paragraph" w:customStyle="1" w:styleId="PFParaNumLevel3">
    <w:name w:val="PF (ParaNum) Level 3"/>
    <w:basedOn w:val="Normal"/>
    <w:rsid w:val="00A632AC"/>
    <w:pPr>
      <w:spacing w:before="120" w:after="120" w:line="288" w:lineRule="auto"/>
      <w:ind w:left="2268" w:hanging="850"/>
    </w:pPr>
    <w:rPr>
      <w:rFonts w:cs="Times New Roman"/>
      <w:color w:val="000000"/>
      <w:sz w:val="22"/>
    </w:rPr>
  </w:style>
  <w:style w:type="character" w:customStyle="1" w:styleId="Heading7Char1">
    <w:name w:val="Heading 7 Char1"/>
    <w:aliases w:val="Heading 7 Char Char,Heading 7(unused) Char,Legal Level 1.1. Char,Spare3 Char,i. Char,i.1 Char,L2 PIP Char,H7 Char,7 Char1,Indented hyphen Char,h7 Char,ap Char,square GS Char,level1noheading Char,Body Text 6 Char,letter list Char,fcs Char"/>
    <w:link w:val="Heading7"/>
    <w:uiPriority w:val="9"/>
    <w:rsid w:val="00A632AC"/>
    <w:rPr>
      <w:rFonts w:ascii="Arial" w:hAnsi="Arial" w:cs="Arial"/>
      <w:lang w:eastAsia="en-US"/>
    </w:rPr>
  </w:style>
  <w:style w:type="paragraph" w:customStyle="1" w:styleId="ClauseHeadings">
    <w:name w:val="Clause Headings"/>
    <w:basedOn w:val="Heading1"/>
    <w:rsid w:val="00A632AC"/>
    <w:pPr>
      <w:tabs>
        <w:tab w:val="num" w:pos="1633"/>
        <w:tab w:val="left" w:pos="1848"/>
        <w:tab w:val="left" w:pos="2773"/>
        <w:tab w:val="left" w:pos="3697"/>
        <w:tab w:val="left" w:pos="5545"/>
        <w:tab w:val="left" w:pos="6469"/>
        <w:tab w:val="left" w:pos="7394"/>
        <w:tab w:val="left" w:pos="8318"/>
        <w:tab w:val="right" w:pos="8930"/>
      </w:tabs>
      <w:spacing w:before="400" w:line="276" w:lineRule="auto"/>
      <w:ind w:left="1633" w:hanging="924"/>
    </w:pPr>
    <w:rPr>
      <w:rFonts w:cs="Times New Roman"/>
      <w:bCs/>
      <w:kern w:val="28"/>
      <w:sz w:val="24"/>
    </w:rPr>
  </w:style>
  <w:style w:type="paragraph" w:customStyle="1" w:styleId="Heading2A">
    <w:name w:val="Heading 2A"/>
    <w:basedOn w:val="Normal"/>
    <w:next w:val="Heading2"/>
    <w:link w:val="Heading2AChar"/>
    <w:rsid w:val="00A632AC"/>
    <w:pPr>
      <w:keepNext/>
      <w:adjustRightInd w:val="0"/>
      <w:spacing w:after="240"/>
      <w:ind w:left="720"/>
      <w:outlineLvl w:val="1"/>
    </w:pPr>
    <w:rPr>
      <w:rFonts w:ascii="Times New Roman" w:eastAsia="STZhongsong" w:hAnsi="Times New Roman" w:cs="Times New Roman"/>
      <w:b/>
      <w:sz w:val="22"/>
      <w:lang w:val="en-GB" w:eastAsia="zh-CN"/>
    </w:rPr>
  </w:style>
  <w:style w:type="character" w:customStyle="1" w:styleId="Heading2AChar">
    <w:name w:val="Heading 2A Char"/>
    <w:link w:val="Heading2A"/>
    <w:rsid w:val="00A632AC"/>
    <w:rPr>
      <w:rFonts w:eastAsia="STZhongsong"/>
      <w:b/>
      <w:sz w:val="22"/>
      <w:lang w:val="en-GB"/>
    </w:rPr>
  </w:style>
  <w:style w:type="paragraph" w:customStyle="1" w:styleId="Heading2Numbered0">
    <w:name w:val="Heading 2 Numbered"/>
    <w:basedOn w:val="Normal"/>
    <w:qFormat/>
    <w:rsid w:val="00A632AC"/>
    <w:pPr>
      <w:keepNext/>
      <w:spacing w:before="360" w:after="120" w:line="400" w:lineRule="atLeast"/>
      <w:contextualSpacing/>
    </w:pPr>
    <w:rPr>
      <w:rFonts w:ascii="Calibri Light" w:eastAsia="Calibri" w:hAnsi="Calibri Light" w:cs="Times New Roman"/>
      <w:color w:val="44546A"/>
      <w:sz w:val="34"/>
      <w:szCs w:val="34"/>
    </w:rPr>
  </w:style>
  <w:style w:type="paragraph" w:customStyle="1" w:styleId="msonormal0">
    <w:name w:val="msonormal"/>
    <w:basedOn w:val="Normal"/>
    <w:rsid w:val="00A632AC"/>
    <w:pPr>
      <w:spacing w:before="100" w:beforeAutospacing="1" w:after="100" w:afterAutospacing="1"/>
    </w:pPr>
    <w:rPr>
      <w:rFonts w:ascii="Times New Roman" w:hAnsi="Times New Roman" w:cs="Times New Roman"/>
      <w:sz w:val="24"/>
      <w:szCs w:val="24"/>
      <w:lang w:eastAsia="en-AU"/>
    </w:rPr>
  </w:style>
  <w:style w:type="table" w:customStyle="1" w:styleId="TableGrid100">
    <w:name w:val="Table Grid10"/>
    <w:basedOn w:val="TableNormal"/>
    <w:next w:val="TableGrid"/>
    <w:uiPriority w:val="39"/>
    <w:rsid w:val="00A632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632AC"/>
    <w:rPr>
      <w:rFonts w:ascii="Calibri" w:eastAsia="SimSun" w:hAnsi="Calibri"/>
      <w:sz w:val="22"/>
      <w:szCs w:val="22"/>
      <w:lang w:eastAsia="en-AU"/>
    </w:rPr>
    <w:tblPr>
      <w:tblCellMar>
        <w:top w:w="0" w:type="dxa"/>
        <w:left w:w="0" w:type="dxa"/>
        <w:bottom w:w="0" w:type="dxa"/>
        <w:right w:w="0" w:type="dxa"/>
      </w:tblCellMar>
    </w:tblPr>
  </w:style>
  <w:style w:type="paragraph" w:customStyle="1" w:styleId="MELegal1">
    <w:name w:val="ME Legal 1"/>
    <w:aliases w:val="1,ME Legal 11,l1"/>
    <w:basedOn w:val="Normal"/>
    <w:next w:val="Normal"/>
    <w:qFormat/>
    <w:rsid w:val="00A632AC"/>
    <w:pPr>
      <w:keepNext/>
      <w:keepLines/>
      <w:tabs>
        <w:tab w:val="num" w:pos="4083"/>
      </w:tabs>
      <w:spacing w:before="280" w:after="140" w:line="280" w:lineRule="atLeast"/>
      <w:ind w:left="4083" w:hanging="680"/>
      <w:outlineLvl w:val="0"/>
    </w:pPr>
    <w:rPr>
      <w:spacing w:val="-10"/>
      <w:w w:val="95"/>
      <w:sz w:val="32"/>
      <w:szCs w:val="32"/>
      <w:lang w:eastAsia="zh-CN" w:bidi="th-TH"/>
    </w:rPr>
  </w:style>
  <w:style w:type="paragraph" w:customStyle="1" w:styleId="MELegal4">
    <w:name w:val="ME Legal 4"/>
    <w:aliases w:val="ME Legal 41,l4"/>
    <w:basedOn w:val="Normal"/>
    <w:qFormat/>
    <w:rsid w:val="00A632AC"/>
    <w:pPr>
      <w:tabs>
        <w:tab w:val="num" w:pos="2523"/>
      </w:tabs>
      <w:spacing w:after="140" w:line="280" w:lineRule="atLeast"/>
      <w:ind w:left="2523" w:hanging="680"/>
      <w:outlineLvl w:val="3"/>
    </w:pPr>
    <w:rPr>
      <w:rFonts w:cs="Angsana New"/>
      <w:sz w:val="22"/>
      <w:szCs w:val="22"/>
      <w:lang w:eastAsia="zh-CN" w:bidi="th-TH"/>
    </w:rPr>
  </w:style>
  <w:style w:type="character" w:customStyle="1" w:styleId="MELegal3Char1">
    <w:name w:val="ME Legal 3 Char1"/>
    <w:link w:val="MELegal3"/>
    <w:uiPriority w:val="99"/>
    <w:rsid w:val="00A632AC"/>
    <w:rPr>
      <w:rFonts w:ascii="Arial" w:eastAsia="Cambria" w:hAnsi="Arial"/>
      <w:sz w:val="24"/>
      <w:szCs w:val="22"/>
      <w:lang w:eastAsia="en-US"/>
    </w:rPr>
  </w:style>
  <w:style w:type="numbering" w:customStyle="1" w:styleId="HeadingsList">
    <w:name w:val="Headings List"/>
    <w:uiPriority w:val="99"/>
    <w:rsid w:val="00A632AC"/>
    <w:pPr>
      <w:numPr>
        <w:numId w:val="61"/>
      </w:numPr>
    </w:pPr>
  </w:style>
  <w:style w:type="paragraph" w:customStyle="1" w:styleId="Heading1Numbered">
    <w:name w:val="Heading 1 Numbered"/>
    <w:basedOn w:val="Heading1"/>
    <w:next w:val="Normal"/>
    <w:link w:val="Heading1NumberedChar"/>
    <w:qFormat/>
    <w:rsid w:val="00A632AC"/>
    <w:pPr>
      <w:keepNext w:val="0"/>
      <w:numPr>
        <w:numId w:val="59"/>
      </w:numPr>
      <w:tabs>
        <w:tab w:val="left" w:pos="4621"/>
      </w:tabs>
      <w:suppressAutoHyphens/>
      <w:spacing w:after="60"/>
      <w:outlineLvl w:val="1"/>
    </w:pPr>
    <w:rPr>
      <w:rFonts w:eastAsia="SimSun"/>
      <w:b w:val="0"/>
      <w:bCs/>
      <w:color w:val="000000"/>
      <w:sz w:val="32"/>
      <w:szCs w:val="32"/>
    </w:rPr>
  </w:style>
  <w:style w:type="paragraph" w:customStyle="1" w:styleId="HeadingStylexx">
    <w:name w:val="Heading Style x.x"/>
    <w:basedOn w:val="Heading1Numbered"/>
    <w:link w:val="HeadingStylexxChar"/>
    <w:qFormat/>
    <w:rsid w:val="00A632AC"/>
    <w:pPr>
      <w:numPr>
        <w:ilvl w:val="1"/>
      </w:numPr>
      <w:outlineLvl w:val="2"/>
    </w:pPr>
    <w:rPr>
      <w:b/>
      <w:sz w:val="24"/>
      <w:szCs w:val="24"/>
    </w:rPr>
  </w:style>
  <w:style w:type="paragraph" w:customStyle="1" w:styleId="HeadingStylexxx">
    <w:name w:val="Heading Style x.x.x"/>
    <w:basedOn w:val="HeadingStylexx"/>
    <w:link w:val="HeadingStylexxxChar"/>
    <w:qFormat/>
    <w:rsid w:val="00A632AC"/>
    <w:pPr>
      <w:numPr>
        <w:ilvl w:val="2"/>
      </w:numPr>
      <w:tabs>
        <w:tab w:val="num" w:pos="360"/>
      </w:tabs>
      <w:ind w:left="567" w:hanging="567"/>
      <w:outlineLvl w:val="9"/>
    </w:pPr>
    <w:rPr>
      <w:b w:val="0"/>
      <w:sz w:val="22"/>
      <w:szCs w:val="22"/>
    </w:rPr>
  </w:style>
  <w:style w:type="character" w:customStyle="1" w:styleId="Heading1NumberedChar">
    <w:name w:val="Heading 1 Numbered Char"/>
    <w:link w:val="Heading1Numbered"/>
    <w:rsid w:val="00A632AC"/>
    <w:rPr>
      <w:rFonts w:ascii="Arial" w:eastAsia="SimSun" w:hAnsi="Arial" w:cs="Arial"/>
      <w:bCs/>
      <w:color w:val="000000"/>
      <w:sz w:val="32"/>
      <w:szCs w:val="32"/>
      <w:lang w:eastAsia="en-US"/>
    </w:rPr>
  </w:style>
  <w:style w:type="character" w:customStyle="1" w:styleId="HeadingStylexxxChar">
    <w:name w:val="Heading Style x.x.x Char"/>
    <w:link w:val="HeadingStylexxx"/>
    <w:rsid w:val="00A632AC"/>
    <w:rPr>
      <w:rFonts w:ascii="Arial" w:eastAsia="SimSun" w:hAnsi="Arial" w:cs="Arial"/>
      <w:bCs/>
      <w:color w:val="000000"/>
      <w:sz w:val="22"/>
      <w:szCs w:val="22"/>
      <w:lang w:eastAsia="en-US"/>
    </w:rPr>
  </w:style>
  <w:style w:type="character" w:customStyle="1" w:styleId="HeadingStylexxChar">
    <w:name w:val="Heading Style x.x Char"/>
    <w:link w:val="HeadingStylexx"/>
    <w:rsid w:val="00A632AC"/>
    <w:rPr>
      <w:rFonts w:ascii="Arial" w:eastAsia="SimSun" w:hAnsi="Arial" w:cs="Arial"/>
      <w:b/>
      <w:bCs/>
      <w:color w:val="000000"/>
      <w:sz w:val="24"/>
      <w:szCs w:val="24"/>
      <w:lang w:eastAsia="en-US"/>
    </w:rPr>
  </w:style>
  <w:style w:type="paragraph" w:customStyle="1" w:styleId="MEChapterheading">
    <w:name w:val="ME Chapter heading"/>
    <w:basedOn w:val="Normal"/>
    <w:next w:val="Normal"/>
    <w:link w:val="MEChapterheadingChar"/>
    <w:rsid w:val="00A632AC"/>
    <w:pPr>
      <w:pBdr>
        <w:bottom w:val="single" w:sz="4" w:space="1" w:color="auto"/>
      </w:pBdr>
      <w:spacing w:before="140" w:after="480" w:line="480" w:lineRule="exact"/>
      <w:outlineLvl w:val="0"/>
    </w:pPr>
    <w:rPr>
      <w:rFonts w:cs="Angsana New"/>
      <w:spacing w:val="-10"/>
      <w:w w:val="95"/>
      <w:sz w:val="48"/>
      <w:szCs w:val="48"/>
      <w:lang w:eastAsia="zh-CN" w:bidi="th-TH"/>
    </w:rPr>
  </w:style>
  <w:style w:type="character" w:customStyle="1" w:styleId="MEChapterheadingChar">
    <w:name w:val="ME Chapter heading Char"/>
    <w:link w:val="MEChapterheading"/>
    <w:rsid w:val="00A632AC"/>
    <w:rPr>
      <w:rFonts w:ascii="Arial" w:hAnsi="Arial" w:cs="Angsana New"/>
      <w:spacing w:val="-10"/>
      <w:w w:val="95"/>
      <w:sz w:val="48"/>
      <w:szCs w:val="48"/>
      <w:lang w:bidi="th-TH"/>
    </w:rPr>
  </w:style>
  <w:style w:type="paragraph" w:customStyle="1" w:styleId="DefinitionL1">
    <w:name w:val="Definition L1"/>
    <w:basedOn w:val="Normal"/>
    <w:rsid w:val="00A632AC"/>
    <w:pPr>
      <w:numPr>
        <w:numId w:val="60"/>
      </w:numPr>
      <w:spacing w:after="140" w:line="280" w:lineRule="atLeast"/>
      <w:outlineLvl w:val="0"/>
    </w:pPr>
    <w:rPr>
      <w:rFonts w:cs="Angsana New"/>
      <w:sz w:val="22"/>
      <w:szCs w:val="22"/>
      <w:lang w:eastAsia="zh-CN" w:bidi="th-TH"/>
    </w:rPr>
  </w:style>
  <w:style w:type="paragraph" w:customStyle="1" w:styleId="DefinitionL2">
    <w:name w:val="Definition L2"/>
    <w:basedOn w:val="Normal"/>
    <w:qFormat/>
    <w:rsid w:val="00A632AC"/>
    <w:pPr>
      <w:numPr>
        <w:ilvl w:val="1"/>
        <w:numId w:val="60"/>
      </w:numPr>
      <w:spacing w:after="140" w:line="280" w:lineRule="atLeast"/>
      <w:outlineLvl w:val="1"/>
    </w:pPr>
    <w:rPr>
      <w:sz w:val="22"/>
      <w:szCs w:val="22"/>
      <w:lang w:eastAsia="zh-CN" w:bidi="th-TH"/>
    </w:rPr>
  </w:style>
  <w:style w:type="paragraph" w:customStyle="1" w:styleId="DefinitionL3">
    <w:name w:val="Definition L3"/>
    <w:basedOn w:val="Normal"/>
    <w:qFormat/>
    <w:rsid w:val="00A632AC"/>
    <w:pPr>
      <w:numPr>
        <w:ilvl w:val="2"/>
        <w:numId w:val="60"/>
      </w:numPr>
      <w:spacing w:after="140" w:line="280" w:lineRule="atLeast"/>
      <w:outlineLvl w:val="2"/>
    </w:pPr>
    <w:rPr>
      <w:rFonts w:cs="Angsana New"/>
      <w:sz w:val="22"/>
      <w:szCs w:val="22"/>
      <w:lang w:eastAsia="zh-CN" w:bidi="th-TH"/>
    </w:rPr>
  </w:style>
  <w:style w:type="character" w:customStyle="1" w:styleId="Indent2Char">
    <w:name w:val="Indent 2 Char"/>
    <w:link w:val="Indent2"/>
    <w:rsid w:val="00A632AC"/>
    <w:rPr>
      <w:rFonts w:ascii="Arial" w:hAnsi="Arial" w:cs="Arial"/>
      <w:lang w:eastAsia="en-US"/>
    </w:rPr>
  </w:style>
  <w:style w:type="paragraph" w:customStyle="1" w:styleId="TableParagraph">
    <w:name w:val="Table Paragraph"/>
    <w:basedOn w:val="Normal"/>
    <w:uiPriority w:val="1"/>
    <w:qFormat/>
    <w:rsid w:val="00A632AC"/>
    <w:pPr>
      <w:widowControl w:val="0"/>
    </w:pPr>
    <w:rPr>
      <w:rFonts w:ascii="Calibri" w:eastAsia="Calibri" w:hAnsi="Calibri" w:cs="Times New Roman"/>
      <w:sz w:val="22"/>
      <w:szCs w:val="22"/>
      <w:lang w:val="en-US"/>
    </w:rPr>
  </w:style>
  <w:style w:type="paragraph" w:customStyle="1" w:styleId="Level1">
    <w:name w:val="Level 1."/>
    <w:basedOn w:val="Normal"/>
    <w:next w:val="Normal"/>
    <w:rsid w:val="00A632AC"/>
    <w:pPr>
      <w:numPr>
        <w:numId w:val="63"/>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outlineLvl w:val="1"/>
    </w:pPr>
    <w:rPr>
      <w:rFonts w:eastAsia="Arial Unicode MS" w:cs="Times New Roman"/>
      <w:color w:val="000000"/>
      <w:sz w:val="21"/>
    </w:rPr>
  </w:style>
  <w:style w:type="paragraph" w:customStyle="1" w:styleId="Level11">
    <w:name w:val="Level 1.1"/>
    <w:basedOn w:val="Normal"/>
    <w:next w:val="Normal"/>
    <w:rsid w:val="00A632AC"/>
    <w:pPr>
      <w:numPr>
        <w:ilvl w:val="1"/>
        <w:numId w:val="63"/>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outlineLvl w:val="2"/>
    </w:pPr>
    <w:rPr>
      <w:rFonts w:eastAsia="Arial Unicode MS" w:cs="Times New Roman"/>
      <w:color w:val="000000"/>
      <w:sz w:val="21"/>
    </w:rPr>
  </w:style>
  <w:style w:type="paragraph" w:customStyle="1" w:styleId="Levela">
    <w:name w:val="Level (a)"/>
    <w:basedOn w:val="Normal"/>
    <w:next w:val="Normal"/>
    <w:rsid w:val="00A632AC"/>
    <w:pPr>
      <w:numPr>
        <w:ilvl w:val="2"/>
        <w:numId w:val="63"/>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outlineLvl w:val="3"/>
    </w:pPr>
    <w:rPr>
      <w:rFonts w:eastAsia="Arial Unicode MS" w:cs="Times New Roman"/>
      <w:color w:val="000000"/>
      <w:sz w:val="21"/>
    </w:rPr>
  </w:style>
  <w:style w:type="paragraph" w:customStyle="1" w:styleId="LevelA0">
    <w:name w:val="Level(A)"/>
    <w:basedOn w:val="Normal"/>
    <w:next w:val="Normal"/>
    <w:rsid w:val="00A632AC"/>
    <w:pPr>
      <w:numPr>
        <w:ilvl w:val="4"/>
        <w:numId w:val="63"/>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outlineLvl w:val="5"/>
    </w:pPr>
    <w:rPr>
      <w:rFonts w:eastAsia="Arial Unicode MS" w:cs="Times New Roman"/>
      <w:color w:val="000000"/>
      <w:sz w:val="21"/>
    </w:rPr>
  </w:style>
  <w:style w:type="paragraph" w:customStyle="1" w:styleId="LevelI">
    <w:name w:val="Level(I)"/>
    <w:basedOn w:val="Normal"/>
    <w:next w:val="Normal"/>
    <w:rsid w:val="00A632AC"/>
    <w:pPr>
      <w:numPr>
        <w:ilvl w:val="5"/>
        <w:numId w:val="63"/>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outlineLvl w:val="6"/>
    </w:pPr>
    <w:rPr>
      <w:rFonts w:eastAsia="Arial Unicode MS" w:cs="Times New Roman"/>
      <w:color w:val="000000"/>
      <w:sz w:val="21"/>
    </w:rPr>
  </w:style>
  <w:style w:type="character" w:customStyle="1" w:styleId="NoSpacingChar">
    <w:name w:val="No Spacing Char"/>
    <w:link w:val="NoSpacing"/>
    <w:uiPriority w:val="99"/>
    <w:locked/>
    <w:rsid w:val="00A632AC"/>
    <w:rPr>
      <w:rFonts w:ascii="Arial" w:hAnsi="Arial" w:cs="Arial"/>
      <w:lang w:eastAsia="en-US"/>
    </w:rPr>
  </w:style>
  <w:style w:type="paragraph" w:customStyle="1" w:styleId="Lista">
    <w:name w:val="List (a)"/>
    <w:basedOn w:val="Normal"/>
    <w:uiPriority w:val="99"/>
    <w:rsid w:val="00A632AC"/>
    <w:pPr>
      <w:numPr>
        <w:numId w:val="64"/>
      </w:numPr>
      <w:spacing w:after="200" w:line="276" w:lineRule="auto"/>
    </w:pPr>
    <w:rPr>
      <w:rFonts w:ascii="Times New Roman" w:hAnsi="Times New Roman" w:cs="Times New Roman"/>
      <w:szCs w:val="22"/>
      <w:lang w:val="en-US"/>
    </w:rPr>
  </w:style>
  <w:style w:type="table" w:customStyle="1" w:styleId="TableGrid20">
    <w:name w:val="Table Grid2"/>
    <w:basedOn w:val="TableNormal"/>
    <w:next w:val="TableGrid"/>
    <w:uiPriority w:val="39"/>
    <w:rsid w:val="00A632AC"/>
    <w:rPr>
      <w:rFonts w:ascii="Arial" w:hAnsi="Arial"/>
    </w:rPr>
    <w:tblPr>
      <w:tblCellMar>
        <w:left w:w="0" w:type="dxa"/>
        <w:right w:w="0" w:type="dxa"/>
      </w:tblCellMar>
    </w:tblPr>
  </w:style>
  <w:style w:type="paragraph" w:customStyle="1" w:styleId="Heading1numbered0">
    <w:name w:val="Heading 1 (numbered)"/>
    <w:basedOn w:val="Heading1"/>
    <w:next w:val="Paragraph"/>
    <w:rsid w:val="00A632AC"/>
    <w:pPr>
      <w:keepLines/>
      <w:pageBreakBefore/>
      <w:numPr>
        <w:numId w:val="68"/>
      </w:numPr>
      <w:tabs>
        <w:tab w:val="clear" w:pos="360"/>
      </w:tabs>
      <w:spacing w:before="0" w:after="360" w:line="0" w:lineRule="atLeast"/>
      <w:jc w:val="center"/>
    </w:pPr>
    <w:rPr>
      <w:rFonts w:ascii="Times New Roman" w:hAnsi="Times New Roman" w:cs="Times New Roman"/>
      <w:smallCaps/>
      <w:sz w:val="32"/>
      <w:szCs w:val="24"/>
      <w:lang w:eastAsia="en-AU"/>
    </w:rPr>
  </w:style>
  <w:style w:type="paragraph" w:customStyle="1" w:styleId="Heading2numbered">
    <w:name w:val="Heading 2 (numbered)"/>
    <w:basedOn w:val="Heading2"/>
    <w:next w:val="Paragraph"/>
    <w:rsid w:val="00A632AC"/>
    <w:pPr>
      <w:keepNext w:val="0"/>
      <w:numPr>
        <w:numId w:val="68"/>
      </w:numPr>
      <w:tabs>
        <w:tab w:val="clear" w:pos="720"/>
        <w:tab w:val="left" w:pos="851"/>
      </w:tabs>
      <w:spacing w:before="100" w:beforeAutospacing="1" w:after="100" w:afterAutospacing="1" w:line="0" w:lineRule="atLeast"/>
      <w:ind w:left="851" w:hanging="851"/>
    </w:pPr>
    <w:rPr>
      <w:rFonts w:ascii="Times New Roman" w:hAnsi="Times New Roman" w:cs="Times New Roman"/>
      <w:sz w:val="28"/>
      <w:szCs w:val="28"/>
      <w:lang w:eastAsia="en-AU"/>
    </w:rPr>
  </w:style>
  <w:style w:type="paragraph" w:customStyle="1" w:styleId="Heading3numbered">
    <w:name w:val="Heading 3 (numbered)"/>
    <w:basedOn w:val="Heading3"/>
    <w:next w:val="Paragraph"/>
    <w:rsid w:val="00A632AC"/>
    <w:pPr>
      <w:keepNext/>
      <w:keepLines/>
      <w:numPr>
        <w:numId w:val="68"/>
      </w:numPr>
      <w:tabs>
        <w:tab w:val="clear" w:pos="720"/>
        <w:tab w:val="left" w:pos="1134"/>
      </w:tabs>
      <w:spacing w:before="200" w:after="0"/>
      <w:ind w:left="1134" w:hanging="1134"/>
    </w:pPr>
    <w:rPr>
      <w:rFonts w:ascii="Cambria" w:hAnsi="Cambria" w:cs="Times New Roman"/>
      <w:b/>
      <w:bCs/>
      <w:color w:val="4F81BD"/>
      <w:sz w:val="24"/>
      <w:szCs w:val="24"/>
      <w:lang w:eastAsia="en-AU"/>
    </w:rPr>
  </w:style>
  <w:style w:type="paragraph" w:customStyle="1" w:styleId="Heading4numbered">
    <w:name w:val="Heading 4 (numbered)"/>
    <w:basedOn w:val="Heading4"/>
    <w:next w:val="Paragraph"/>
    <w:rsid w:val="00A632AC"/>
    <w:pPr>
      <w:keepNext/>
      <w:keepLines/>
      <w:numPr>
        <w:numId w:val="68"/>
      </w:numPr>
      <w:tabs>
        <w:tab w:val="clear" w:pos="1080"/>
        <w:tab w:val="left" w:pos="1134"/>
      </w:tabs>
      <w:spacing w:before="200" w:after="0" w:line="276" w:lineRule="auto"/>
      <w:ind w:left="1134" w:hanging="1134"/>
    </w:pPr>
    <w:rPr>
      <w:rFonts w:ascii="Cambria" w:hAnsi="Cambria" w:cs="Times New Roman"/>
      <w:b/>
      <w:bCs/>
      <w:i/>
      <w:iCs/>
      <w:color w:val="4F81BD"/>
      <w:sz w:val="22"/>
      <w:szCs w:val="22"/>
    </w:rPr>
  </w:style>
  <w:style w:type="table" w:customStyle="1" w:styleId="TableGrid21">
    <w:name w:val="Table Grid21"/>
    <w:basedOn w:val="TableNormal"/>
    <w:next w:val="TableGrid"/>
    <w:uiPriority w:val="39"/>
    <w:rsid w:val="00A632AC"/>
    <w:rPr>
      <w:rFonts w:ascii="Arial" w:hAnsi="Arial"/>
    </w:rPr>
    <w:tblPr>
      <w:tblCellMar>
        <w:left w:w="0" w:type="dxa"/>
        <w:right w:w="0" w:type="dxa"/>
      </w:tblCellMar>
    </w:tblPr>
  </w:style>
  <w:style w:type="character" w:customStyle="1" w:styleId="ClauseLevel3Char">
    <w:name w:val="Clause Level 3 Char"/>
    <w:link w:val="ClauseLevel3"/>
    <w:uiPriority w:val="19"/>
    <w:locked/>
    <w:rsid w:val="00A632AC"/>
    <w:rPr>
      <w:rFonts w:ascii="Arial" w:hAnsi="Arial" w:cs="Arial"/>
      <w:sz w:val="22"/>
      <w:szCs w:val="22"/>
      <w:lang w:eastAsia="en-AU"/>
    </w:rPr>
  </w:style>
  <w:style w:type="paragraph" w:customStyle="1" w:styleId="ScheduleL1">
    <w:name w:val="Schedule L1"/>
    <w:basedOn w:val="Normal"/>
    <w:next w:val="Normal"/>
    <w:qFormat/>
    <w:rsid w:val="00A632AC"/>
    <w:pPr>
      <w:pBdr>
        <w:bottom w:val="single" w:sz="4" w:space="1" w:color="auto"/>
      </w:pBdr>
      <w:spacing w:before="140" w:after="480" w:line="480" w:lineRule="exact"/>
      <w:ind w:left="5954"/>
      <w:outlineLvl w:val="0"/>
    </w:pPr>
    <w:rPr>
      <w:rFonts w:cs="Angsana New"/>
      <w:spacing w:val="-10"/>
      <w:w w:val="95"/>
      <w:sz w:val="48"/>
      <w:szCs w:val="48"/>
      <w:lang w:eastAsia="zh-CN" w:bidi="th-TH"/>
    </w:rPr>
  </w:style>
  <w:style w:type="paragraph" w:customStyle="1" w:styleId="ACS">
    <w:name w:val="ACS"/>
    <w:basedOn w:val="Normal"/>
    <w:next w:val="Normal"/>
    <w:locked/>
    <w:rsid w:val="00A632AC"/>
    <w:rPr>
      <w:rFonts w:ascii="Times New Roman" w:hAnsi="Times New Roman" w:cs="Times New Roman"/>
      <w:sz w:val="24"/>
    </w:rPr>
  </w:style>
  <w:style w:type="paragraph" w:customStyle="1" w:styleId="NumberedList1">
    <w:name w:val="Numbered List 1"/>
    <w:basedOn w:val="Normal"/>
    <w:qFormat/>
    <w:rsid w:val="00A632AC"/>
    <w:pPr>
      <w:numPr>
        <w:numId w:val="72"/>
      </w:numPr>
      <w:suppressAutoHyphens/>
      <w:spacing w:before="180" w:after="60" w:line="280" w:lineRule="atLeast"/>
    </w:pPr>
    <w:rPr>
      <w:rFonts w:eastAsia="Arial" w:cs="Times New Roman"/>
      <w:sz w:val="22"/>
      <w:szCs w:val="22"/>
    </w:rPr>
  </w:style>
  <w:style w:type="paragraph" w:customStyle="1" w:styleId="NumberedList2">
    <w:name w:val="Numbered List 2"/>
    <w:basedOn w:val="NumberedList1"/>
    <w:qFormat/>
    <w:rsid w:val="00A632AC"/>
    <w:pPr>
      <w:numPr>
        <w:ilvl w:val="1"/>
      </w:numPr>
      <w:spacing w:before="120"/>
      <w:ind w:left="851"/>
    </w:pPr>
  </w:style>
  <w:style w:type="paragraph" w:customStyle="1" w:styleId="NumberedList3">
    <w:name w:val="Numbered List 3"/>
    <w:basedOn w:val="NumberedList2"/>
    <w:qFormat/>
    <w:rsid w:val="00A632AC"/>
    <w:pPr>
      <w:numPr>
        <w:ilvl w:val="2"/>
      </w:numPr>
      <w:tabs>
        <w:tab w:val="num" w:pos="1848"/>
      </w:tabs>
      <w:ind w:left="1848" w:hanging="924"/>
    </w:pPr>
  </w:style>
  <w:style w:type="numbering" w:customStyle="1" w:styleId="BulletsList">
    <w:name w:val="Bullets List"/>
    <w:uiPriority w:val="99"/>
    <w:rsid w:val="00A632AC"/>
    <w:pPr>
      <w:numPr>
        <w:numId w:val="71"/>
      </w:numPr>
    </w:pPr>
  </w:style>
  <w:style w:type="numbering" w:customStyle="1" w:styleId="Numberedlist">
    <w:name w:val="Numbered list"/>
    <w:uiPriority w:val="99"/>
    <w:rsid w:val="00A632AC"/>
    <w:pPr>
      <w:numPr>
        <w:numId w:val="99"/>
      </w:numPr>
    </w:pPr>
  </w:style>
  <w:style w:type="numbering" w:customStyle="1" w:styleId="Bullets">
    <w:name w:val="Bullets"/>
    <w:basedOn w:val="NoList"/>
    <w:uiPriority w:val="99"/>
    <w:rsid w:val="00A632AC"/>
    <w:pPr>
      <w:numPr>
        <w:numId w:val="73"/>
      </w:numPr>
    </w:pPr>
  </w:style>
  <w:style w:type="paragraph" w:customStyle="1" w:styleId="Bulletslast1stindent">
    <w:name w:val="Bullets last (1st indent)"/>
    <w:basedOn w:val="BodyText1"/>
    <w:semiHidden/>
    <w:rsid w:val="00A632AC"/>
    <w:pPr>
      <w:numPr>
        <w:ilvl w:val="2"/>
        <w:numId w:val="73"/>
      </w:numPr>
      <w:tabs>
        <w:tab w:val="clear" w:pos="284"/>
        <w:tab w:val="num" w:pos="360"/>
      </w:tabs>
      <w:ind w:left="852" w:firstLine="0"/>
    </w:pPr>
  </w:style>
  <w:style w:type="paragraph" w:customStyle="1" w:styleId="Bulletslast2ndindent">
    <w:name w:val="Bullets last (2nd indent)"/>
    <w:basedOn w:val="BodyText1"/>
    <w:semiHidden/>
    <w:rsid w:val="00A632AC"/>
    <w:pPr>
      <w:numPr>
        <w:ilvl w:val="3"/>
        <w:numId w:val="73"/>
      </w:numPr>
      <w:tabs>
        <w:tab w:val="clear" w:pos="567"/>
        <w:tab w:val="num" w:pos="360"/>
      </w:tabs>
      <w:ind w:left="568" w:hanging="284"/>
    </w:pPr>
  </w:style>
  <w:style w:type="paragraph" w:customStyle="1" w:styleId="Tablebullets2ndindent">
    <w:name w:val="Table bullets (2nd indent)"/>
    <w:basedOn w:val="Normal"/>
    <w:qFormat/>
    <w:rsid w:val="00A632AC"/>
    <w:pPr>
      <w:numPr>
        <w:ilvl w:val="6"/>
        <w:numId w:val="73"/>
      </w:numPr>
      <w:spacing w:before="57" w:after="57"/>
      <w:ind w:right="96"/>
    </w:pPr>
    <w:rPr>
      <w:rFonts w:cs="Times New Roman"/>
      <w:sz w:val="18"/>
      <w:szCs w:val="24"/>
    </w:rPr>
  </w:style>
  <w:style w:type="paragraph" w:customStyle="1" w:styleId="Tablebullets1stindent">
    <w:name w:val="Table bullets (1st indent)"/>
    <w:basedOn w:val="Normal"/>
    <w:qFormat/>
    <w:rsid w:val="00A632AC"/>
    <w:pPr>
      <w:numPr>
        <w:ilvl w:val="5"/>
        <w:numId w:val="73"/>
      </w:numPr>
      <w:spacing w:before="57" w:after="57"/>
      <w:ind w:right="96"/>
    </w:pPr>
    <w:rPr>
      <w:rFonts w:cs="Times New Roman"/>
      <w:sz w:val="18"/>
      <w:szCs w:val="24"/>
    </w:rPr>
  </w:style>
  <w:style w:type="paragraph" w:customStyle="1" w:styleId="FCList">
    <w:name w:val="FC_List"/>
    <w:basedOn w:val="Header"/>
    <w:uiPriority w:val="99"/>
    <w:rsid w:val="00A632AC"/>
    <w:pPr>
      <w:numPr>
        <w:numId w:val="73"/>
      </w:numPr>
      <w:spacing w:before="60" w:after="60"/>
    </w:pPr>
    <w:rPr>
      <w:rFonts w:ascii="Times New Roman" w:hAnsi="Times New Roman" w:cs="Times New Roman"/>
      <w:b w:val="0"/>
      <w:sz w:val="24"/>
      <w:szCs w:val="24"/>
    </w:rPr>
  </w:style>
  <w:style w:type="character" w:customStyle="1" w:styleId="zDPParty1Name">
    <w:name w:val="zDP Party 1 Name"/>
    <w:semiHidden/>
    <w:rsid w:val="00A632AC"/>
  </w:style>
  <w:style w:type="paragraph" w:customStyle="1" w:styleId="TablePlainParagraph">
    <w:name w:val="Table Plain Paragraph"/>
    <w:basedOn w:val="Normal"/>
    <w:uiPriority w:val="99"/>
    <w:rsid w:val="00A632AC"/>
    <w:pPr>
      <w:spacing w:before="40" w:after="40" w:line="260" w:lineRule="atLeast"/>
    </w:pPr>
    <w:rPr>
      <w:rFonts w:cs="Times New Roman"/>
      <w:lang w:eastAsia="en-AU"/>
    </w:rPr>
  </w:style>
  <w:style w:type="character" w:customStyle="1" w:styleId="PlainParagraphChar">
    <w:name w:val="Plain Paragraph Char"/>
    <w:aliases w:val="PP Char"/>
    <w:uiPriority w:val="4"/>
    <w:rsid w:val="00A632AC"/>
    <w:rPr>
      <w:rFonts w:ascii="Arial" w:hAnsi="Arial" w:cs="Arial"/>
      <w:sz w:val="22"/>
      <w:szCs w:val="22"/>
    </w:rPr>
  </w:style>
  <w:style w:type="paragraph" w:customStyle="1" w:styleId="bodycopy">
    <w:name w:val="body copy"/>
    <w:basedOn w:val="Normal"/>
    <w:uiPriority w:val="99"/>
    <w:rsid w:val="00A632AC"/>
    <w:pPr>
      <w:widowControl w:val="0"/>
      <w:tabs>
        <w:tab w:val="left" w:pos="170"/>
      </w:tabs>
      <w:suppressAutoHyphens/>
      <w:autoSpaceDE w:val="0"/>
      <w:autoSpaceDN w:val="0"/>
      <w:adjustRightInd w:val="0"/>
      <w:spacing w:after="180" w:line="260" w:lineRule="atLeast"/>
      <w:ind w:left="680"/>
      <w:textAlignment w:val="center"/>
    </w:pPr>
    <w:rPr>
      <w:rFonts w:cs="MuseoSans-100"/>
      <w:color w:val="53534A"/>
      <w:lang w:val="en-GB"/>
    </w:rPr>
  </w:style>
  <w:style w:type="paragraph" w:customStyle="1" w:styleId="heading2list2">
    <w:name w:val="heading 2 list 2"/>
    <w:basedOn w:val="Normal"/>
    <w:uiPriority w:val="99"/>
    <w:rsid w:val="00A632AC"/>
    <w:pPr>
      <w:widowControl w:val="0"/>
      <w:suppressAutoHyphens/>
      <w:autoSpaceDE w:val="0"/>
      <w:autoSpaceDN w:val="0"/>
      <w:adjustRightInd w:val="0"/>
      <w:spacing w:after="170" w:line="288" w:lineRule="auto"/>
      <w:ind w:left="1361" w:hanging="680"/>
      <w:textAlignment w:val="center"/>
    </w:pPr>
    <w:rPr>
      <w:rFonts w:cs="MuseoSans-700"/>
      <w:b/>
      <w:color w:val="53534A"/>
      <w:sz w:val="26"/>
      <w:szCs w:val="26"/>
      <w:lang w:val="en-GB"/>
    </w:rPr>
  </w:style>
  <w:style w:type="paragraph" w:customStyle="1" w:styleId="heading3list2">
    <w:name w:val="heading 3 list 2"/>
    <w:basedOn w:val="Heading2"/>
    <w:uiPriority w:val="99"/>
    <w:rsid w:val="00A632AC"/>
    <w:pPr>
      <w:keepNext w:val="0"/>
      <w:widowControl w:val="0"/>
      <w:numPr>
        <w:ilvl w:val="0"/>
        <w:numId w:val="0"/>
      </w:numPr>
      <w:tabs>
        <w:tab w:val="left" w:pos="680"/>
      </w:tabs>
      <w:suppressAutoHyphens/>
      <w:autoSpaceDE w:val="0"/>
      <w:autoSpaceDN w:val="0"/>
      <w:adjustRightInd w:val="0"/>
      <w:spacing w:before="240" w:after="90" w:line="288" w:lineRule="auto"/>
      <w:ind w:left="1361" w:hanging="680"/>
      <w:textAlignment w:val="center"/>
      <w:outlineLvl w:val="9"/>
    </w:pPr>
    <w:rPr>
      <w:rFonts w:cs="MuseoSans-100"/>
      <w:b w:val="0"/>
      <w:color w:val="78486A"/>
      <w:szCs w:val="22"/>
      <w:lang w:val="en-GB"/>
    </w:rPr>
  </w:style>
  <w:style w:type="character" w:customStyle="1" w:styleId="museo100italic">
    <w:name w:val="museo_100_italic"/>
    <w:uiPriority w:val="99"/>
    <w:rsid w:val="00A632AC"/>
    <w:rPr>
      <w:i/>
      <w:iCs/>
    </w:rPr>
  </w:style>
  <w:style w:type="character" w:customStyle="1" w:styleId="museo500">
    <w:name w:val="museo_500"/>
    <w:uiPriority w:val="99"/>
    <w:rsid w:val="00A632AC"/>
    <w:rPr>
      <w:rFonts w:ascii="Arial" w:hAnsi="Arial"/>
      <w:b/>
      <w:i w:val="0"/>
    </w:rPr>
  </w:style>
  <w:style w:type="character" w:customStyle="1" w:styleId="DocsOpenFilename">
    <w:name w:val="DocsOpen Filename"/>
    <w:rsid w:val="00A632AC"/>
    <w:rPr>
      <w:rFonts w:ascii="Times New Roman" w:hAnsi="Times New Roman" w:cs="Times New Roman"/>
      <w:sz w:val="16"/>
    </w:rPr>
  </w:style>
  <w:style w:type="character" w:customStyle="1" w:styleId="ScheduleLevel3Char">
    <w:name w:val="Schedule Level 3 Char"/>
    <w:link w:val="ScheduleLevel3"/>
    <w:rsid w:val="00A632AC"/>
    <w:rPr>
      <w:rFonts w:ascii="Arial" w:hAnsi="Arial" w:cs="Arial"/>
      <w:sz w:val="22"/>
      <w:szCs w:val="22"/>
      <w:lang w:val="en-US" w:eastAsia="en-AU"/>
    </w:rPr>
  </w:style>
  <w:style w:type="paragraph" w:customStyle="1" w:styleId="ScheduleSigning">
    <w:name w:val="Schedule Signing"/>
    <w:basedOn w:val="Normal"/>
    <w:qFormat/>
    <w:rsid w:val="00A632AC"/>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40"/>
    </w:rPr>
  </w:style>
  <w:style w:type="numbering" w:customStyle="1" w:styleId="ArticleSection1">
    <w:name w:val="Article / Section1"/>
    <w:basedOn w:val="NoList"/>
    <w:next w:val="ArticleSection"/>
    <w:locked/>
    <w:rsid w:val="00A632AC"/>
    <w:pPr>
      <w:numPr>
        <w:numId w:val="82"/>
      </w:numPr>
    </w:pPr>
  </w:style>
  <w:style w:type="character" w:styleId="UnresolvedMention">
    <w:name w:val="Unresolved Mention"/>
    <w:uiPriority w:val="99"/>
    <w:semiHidden/>
    <w:unhideWhenUsed/>
    <w:rsid w:val="00A632AC"/>
    <w:rPr>
      <w:color w:val="605E5C"/>
      <w:shd w:val="clear" w:color="auto" w:fill="E1DFDD"/>
    </w:rPr>
  </w:style>
  <w:style w:type="paragraph" w:customStyle="1" w:styleId="Level3Legal">
    <w:name w:val="Level 3 (Legal)"/>
    <w:basedOn w:val="Normal"/>
    <w:qFormat/>
    <w:rsid w:val="00A632AC"/>
    <w:pPr>
      <w:numPr>
        <w:ilvl w:val="2"/>
        <w:numId w:val="85"/>
      </w:numPr>
      <w:spacing w:after="240" w:line="264" w:lineRule="auto"/>
    </w:pPr>
    <w:rPr>
      <w:rFonts w:eastAsia="SimSun"/>
      <w:sz w:val="21"/>
      <w:lang w:eastAsia="en-AU"/>
    </w:rPr>
  </w:style>
  <w:style w:type="paragraph" w:customStyle="1" w:styleId="Level1Legal">
    <w:name w:val="Level 1 (Legal)"/>
    <w:basedOn w:val="Normal"/>
    <w:next w:val="Normal"/>
    <w:qFormat/>
    <w:rsid w:val="00A632AC"/>
    <w:pPr>
      <w:keepNext/>
      <w:numPr>
        <w:numId w:val="85"/>
      </w:numPr>
      <w:pBdr>
        <w:bottom w:val="single" w:sz="6" w:space="1" w:color="C0C0C0"/>
      </w:pBdr>
      <w:spacing w:before="720" w:after="240" w:line="264" w:lineRule="auto"/>
      <w:outlineLvl w:val="0"/>
    </w:pPr>
    <w:rPr>
      <w:rFonts w:eastAsia="SimSun"/>
      <w:b/>
      <w:sz w:val="21"/>
      <w:lang w:eastAsia="en-AU"/>
    </w:rPr>
  </w:style>
  <w:style w:type="paragraph" w:customStyle="1" w:styleId="Level2Legal">
    <w:name w:val="Level 2 (Legal)"/>
    <w:basedOn w:val="Normal"/>
    <w:next w:val="Normal"/>
    <w:qFormat/>
    <w:rsid w:val="00A632AC"/>
    <w:pPr>
      <w:keepNext/>
      <w:numPr>
        <w:ilvl w:val="1"/>
        <w:numId w:val="85"/>
      </w:numPr>
      <w:spacing w:after="240" w:line="264" w:lineRule="auto"/>
      <w:outlineLvl w:val="1"/>
    </w:pPr>
    <w:rPr>
      <w:rFonts w:eastAsia="SimSun"/>
      <w:b/>
      <w:sz w:val="21"/>
      <w:lang w:eastAsia="en-AU"/>
    </w:rPr>
  </w:style>
  <w:style w:type="paragraph" w:customStyle="1" w:styleId="Level4Legal">
    <w:name w:val="Level 4 (Legal)"/>
    <w:basedOn w:val="Normal"/>
    <w:qFormat/>
    <w:rsid w:val="00A632AC"/>
    <w:pPr>
      <w:numPr>
        <w:ilvl w:val="3"/>
        <w:numId w:val="85"/>
      </w:numPr>
      <w:spacing w:after="240" w:line="264" w:lineRule="auto"/>
    </w:pPr>
    <w:rPr>
      <w:rFonts w:eastAsia="SimSun"/>
      <w:sz w:val="21"/>
      <w:lang w:eastAsia="en-AU"/>
    </w:rPr>
  </w:style>
  <w:style w:type="paragraph" w:customStyle="1" w:styleId="Level5Legal">
    <w:name w:val="Level 5 (Legal)"/>
    <w:basedOn w:val="Normal"/>
    <w:qFormat/>
    <w:rsid w:val="00A632AC"/>
    <w:pPr>
      <w:numPr>
        <w:ilvl w:val="4"/>
        <w:numId w:val="85"/>
      </w:numPr>
      <w:spacing w:after="240" w:line="264" w:lineRule="auto"/>
    </w:pPr>
    <w:rPr>
      <w:rFonts w:eastAsia="SimSun"/>
      <w:sz w:val="21"/>
      <w:lang w:eastAsia="en-AU"/>
    </w:rPr>
  </w:style>
  <w:style w:type="paragraph" w:customStyle="1" w:styleId="Tabletext1">
    <w:name w:val="Table text"/>
    <w:rsid w:val="00A632AC"/>
    <w:pPr>
      <w:spacing w:before="120"/>
    </w:pPr>
    <w:rPr>
      <w:rFonts w:ascii="Arial" w:hAnsi="Arial" w:cs="Arial"/>
      <w:sz w:val="18"/>
      <w:szCs w:val="18"/>
      <w:lang w:eastAsia="en-US"/>
    </w:rPr>
  </w:style>
  <w:style w:type="character" w:customStyle="1" w:styleId="SchedTitleChar">
    <w:name w:val="SchedTitle Char"/>
    <w:basedOn w:val="DefaultParagraphFont"/>
    <w:link w:val="SchedTitle"/>
    <w:rsid w:val="00A46C89"/>
    <w:rPr>
      <w:rFonts w:ascii="Arial" w:hAnsi="Arial" w:cs="Arial"/>
      <w:sz w:val="36"/>
      <w:lang w:eastAsia="en-US"/>
    </w:rPr>
  </w:style>
  <w:style w:type="paragraph" w:customStyle="1" w:styleId="SubHeadSubHead">
    <w:name w:val="SubHeadSubHead"/>
    <w:basedOn w:val="Heading1"/>
    <w:rsid w:val="00AF3A90"/>
    <w:pPr>
      <w:numPr>
        <w:numId w:val="0"/>
      </w:numPr>
      <w:ind w:left="737" w:hanging="737"/>
    </w:pPr>
  </w:style>
  <w:style w:type="paragraph" w:customStyle="1" w:styleId="TableText2">
    <w:name w:val="Table_Text"/>
    <w:basedOn w:val="Normal"/>
    <w:link w:val="TableTextChar0"/>
    <w:rsid w:val="001A0162"/>
    <w:pPr>
      <w:widowControl w:val="0"/>
      <w:numPr>
        <w:ilvl w:val="12"/>
      </w:numPr>
      <w:spacing w:before="60" w:after="60" w:line="240" w:lineRule="exact"/>
      <w:contextualSpacing/>
    </w:pPr>
    <w:rPr>
      <w:rFonts w:ascii="Sabon" w:hAnsi="Sabon" w:cs="Times New Roman"/>
      <w:noProof/>
      <w:sz w:val="22"/>
      <w:szCs w:val="22"/>
      <w:lang w:val="en-US"/>
    </w:rPr>
  </w:style>
  <w:style w:type="character" w:customStyle="1" w:styleId="TableTextChar0">
    <w:name w:val="Table_Text Char"/>
    <w:basedOn w:val="DefaultParagraphFont"/>
    <w:link w:val="TableText2"/>
    <w:rsid w:val="001A0162"/>
    <w:rPr>
      <w:rFonts w:ascii="Sabon" w:hAnsi="Sabon"/>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061">
      <w:bodyDiv w:val="1"/>
      <w:marLeft w:val="0"/>
      <w:marRight w:val="0"/>
      <w:marTop w:val="0"/>
      <w:marBottom w:val="0"/>
      <w:divBdr>
        <w:top w:val="none" w:sz="0" w:space="0" w:color="auto"/>
        <w:left w:val="none" w:sz="0" w:space="0" w:color="auto"/>
        <w:bottom w:val="none" w:sz="0" w:space="0" w:color="auto"/>
        <w:right w:val="none" w:sz="0" w:space="0" w:color="auto"/>
      </w:divBdr>
    </w:div>
    <w:div w:id="170417181">
      <w:bodyDiv w:val="1"/>
      <w:marLeft w:val="0"/>
      <w:marRight w:val="0"/>
      <w:marTop w:val="0"/>
      <w:marBottom w:val="0"/>
      <w:divBdr>
        <w:top w:val="none" w:sz="0" w:space="0" w:color="auto"/>
        <w:left w:val="none" w:sz="0" w:space="0" w:color="auto"/>
        <w:bottom w:val="none" w:sz="0" w:space="0" w:color="auto"/>
        <w:right w:val="none" w:sz="0" w:space="0" w:color="auto"/>
      </w:divBdr>
    </w:div>
    <w:div w:id="195973219">
      <w:bodyDiv w:val="1"/>
      <w:marLeft w:val="0"/>
      <w:marRight w:val="0"/>
      <w:marTop w:val="0"/>
      <w:marBottom w:val="0"/>
      <w:divBdr>
        <w:top w:val="none" w:sz="0" w:space="0" w:color="auto"/>
        <w:left w:val="none" w:sz="0" w:space="0" w:color="auto"/>
        <w:bottom w:val="none" w:sz="0" w:space="0" w:color="auto"/>
        <w:right w:val="none" w:sz="0" w:space="0" w:color="auto"/>
      </w:divBdr>
    </w:div>
    <w:div w:id="279578518">
      <w:bodyDiv w:val="1"/>
      <w:marLeft w:val="0"/>
      <w:marRight w:val="0"/>
      <w:marTop w:val="0"/>
      <w:marBottom w:val="0"/>
      <w:divBdr>
        <w:top w:val="none" w:sz="0" w:space="0" w:color="auto"/>
        <w:left w:val="none" w:sz="0" w:space="0" w:color="auto"/>
        <w:bottom w:val="none" w:sz="0" w:space="0" w:color="auto"/>
        <w:right w:val="none" w:sz="0" w:space="0" w:color="auto"/>
      </w:divBdr>
    </w:div>
    <w:div w:id="287246199">
      <w:bodyDiv w:val="1"/>
      <w:marLeft w:val="0"/>
      <w:marRight w:val="0"/>
      <w:marTop w:val="0"/>
      <w:marBottom w:val="0"/>
      <w:divBdr>
        <w:top w:val="none" w:sz="0" w:space="0" w:color="auto"/>
        <w:left w:val="none" w:sz="0" w:space="0" w:color="auto"/>
        <w:bottom w:val="none" w:sz="0" w:space="0" w:color="auto"/>
        <w:right w:val="none" w:sz="0" w:space="0" w:color="auto"/>
      </w:divBdr>
    </w:div>
    <w:div w:id="332341307">
      <w:bodyDiv w:val="1"/>
      <w:marLeft w:val="0"/>
      <w:marRight w:val="0"/>
      <w:marTop w:val="0"/>
      <w:marBottom w:val="0"/>
      <w:divBdr>
        <w:top w:val="none" w:sz="0" w:space="0" w:color="auto"/>
        <w:left w:val="none" w:sz="0" w:space="0" w:color="auto"/>
        <w:bottom w:val="none" w:sz="0" w:space="0" w:color="auto"/>
        <w:right w:val="none" w:sz="0" w:space="0" w:color="auto"/>
      </w:divBdr>
    </w:div>
    <w:div w:id="363336807">
      <w:bodyDiv w:val="1"/>
      <w:marLeft w:val="0"/>
      <w:marRight w:val="0"/>
      <w:marTop w:val="0"/>
      <w:marBottom w:val="0"/>
      <w:divBdr>
        <w:top w:val="none" w:sz="0" w:space="0" w:color="auto"/>
        <w:left w:val="none" w:sz="0" w:space="0" w:color="auto"/>
        <w:bottom w:val="none" w:sz="0" w:space="0" w:color="auto"/>
        <w:right w:val="none" w:sz="0" w:space="0" w:color="auto"/>
      </w:divBdr>
    </w:div>
    <w:div w:id="492600394">
      <w:bodyDiv w:val="1"/>
      <w:marLeft w:val="0"/>
      <w:marRight w:val="0"/>
      <w:marTop w:val="0"/>
      <w:marBottom w:val="0"/>
      <w:divBdr>
        <w:top w:val="none" w:sz="0" w:space="0" w:color="auto"/>
        <w:left w:val="none" w:sz="0" w:space="0" w:color="auto"/>
        <w:bottom w:val="none" w:sz="0" w:space="0" w:color="auto"/>
        <w:right w:val="none" w:sz="0" w:space="0" w:color="auto"/>
      </w:divBdr>
    </w:div>
    <w:div w:id="524103250">
      <w:bodyDiv w:val="1"/>
      <w:marLeft w:val="0"/>
      <w:marRight w:val="0"/>
      <w:marTop w:val="0"/>
      <w:marBottom w:val="0"/>
      <w:divBdr>
        <w:top w:val="none" w:sz="0" w:space="0" w:color="auto"/>
        <w:left w:val="none" w:sz="0" w:space="0" w:color="auto"/>
        <w:bottom w:val="none" w:sz="0" w:space="0" w:color="auto"/>
        <w:right w:val="none" w:sz="0" w:space="0" w:color="auto"/>
      </w:divBdr>
    </w:div>
    <w:div w:id="610018995">
      <w:bodyDiv w:val="1"/>
      <w:marLeft w:val="0"/>
      <w:marRight w:val="0"/>
      <w:marTop w:val="0"/>
      <w:marBottom w:val="0"/>
      <w:divBdr>
        <w:top w:val="none" w:sz="0" w:space="0" w:color="auto"/>
        <w:left w:val="none" w:sz="0" w:space="0" w:color="auto"/>
        <w:bottom w:val="none" w:sz="0" w:space="0" w:color="auto"/>
        <w:right w:val="none" w:sz="0" w:space="0" w:color="auto"/>
      </w:divBdr>
    </w:div>
    <w:div w:id="616910557">
      <w:bodyDiv w:val="1"/>
      <w:marLeft w:val="0"/>
      <w:marRight w:val="0"/>
      <w:marTop w:val="0"/>
      <w:marBottom w:val="0"/>
      <w:divBdr>
        <w:top w:val="none" w:sz="0" w:space="0" w:color="auto"/>
        <w:left w:val="none" w:sz="0" w:space="0" w:color="auto"/>
        <w:bottom w:val="none" w:sz="0" w:space="0" w:color="auto"/>
        <w:right w:val="none" w:sz="0" w:space="0" w:color="auto"/>
      </w:divBdr>
    </w:div>
    <w:div w:id="818300996">
      <w:bodyDiv w:val="1"/>
      <w:marLeft w:val="0"/>
      <w:marRight w:val="0"/>
      <w:marTop w:val="0"/>
      <w:marBottom w:val="0"/>
      <w:divBdr>
        <w:top w:val="none" w:sz="0" w:space="0" w:color="auto"/>
        <w:left w:val="none" w:sz="0" w:space="0" w:color="auto"/>
        <w:bottom w:val="none" w:sz="0" w:space="0" w:color="auto"/>
        <w:right w:val="none" w:sz="0" w:space="0" w:color="auto"/>
      </w:divBdr>
    </w:div>
    <w:div w:id="885291568">
      <w:bodyDiv w:val="1"/>
      <w:marLeft w:val="0"/>
      <w:marRight w:val="0"/>
      <w:marTop w:val="0"/>
      <w:marBottom w:val="0"/>
      <w:divBdr>
        <w:top w:val="none" w:sz="0" w:space="0" w:color="auto"/>
        <w:left w:val="none" w:sz="0" w:space="0" w:color="auto"/>
        <w:bottom w:val="none" w:sz="0" w:space="0" w:color="auto"/>
        <w:right w:val="none" w:sz="0" w:space="0" w:color="auto"/>
      </w:divBdr>
    </w:div>
    <w:div w:id="987898705">
      <w:bodyDiv w:val="1"/>
      <w:marLeft w:val="0"/>
      <w:marRight w:val="0"/>
      <w:marTop w:val="0"/>
      <w:marBottom w:val="0"/>
      <w:divBdr>
        <w:top w:val="none" w:sz="0" w:space="0" w:color="auto"/>
        <w:left w:val="none" w:sz="0" w:space="0" w:color="auto"/>
        <w:bottom w:val="none" w:sz="0" w:space="0" w:color="auto"/>
        <w:right w:val="none" w:sz="0" w:space="0" w:color="auto"/>
      </w:divBdr>
    </w:div>
    <w:div w:id="990408847">
      <w:bodyDiv w:val="1"/>
      <w:marLeft w:val="0"/>
      <w:marRight w:val="0"/>
      <w:marTop w:val="0"/>
      <w:marBottom w:val="0"/>
      <w:divBdr>
        <w:top w:val="none" w:sz="0" w:space="0" w:color="auto"/>
        <w:left w:val="none" w:sz="0" w:space="0" w:color="auto"/>
        <w:bottom w:val="none" w:sz="0" w:space="0" w:color="auto"/>
        <w:right w:val="none" w:sz="0" w:space="0" w:color="auto"/>
      </w:divBdr>
    </w:div>
    <w:div w:id="1014038928">
      <w:bodyDiv w:val="1"/>
      <w:marLeft w:val="0"/>
      <w:marRight w:val="0"/>
      <w:marTop w:val="0"/>
      <w:marBottom w:val="0"/>
      <w:divBdr>
        <w:top w:val="none" w:sz="0" w:space="0" w:color="auto"/>
        <w:left w:val="none" w:sz="0" w:space="0" w:color="auto"/>
        <w:bottom w:val="none" w:sz="0" w:space="0" w:color="auto"/>
        <w:right w:val="none" w:sz="0" w:space="0" w:color="auto"/>
      </w:divBdr>
    </w:div>
    <w:div w:id="1095595841">
      <w:bodyDiv w:val="1"/>
      <w:marLeft w:val="0"/>
      <w:marRight w:val="0"/>
      <w:marTop w:val="0"/>
      <w:marBottom w:val="0"/>
      <w:divBdr>
        <w:top w:val="none" w:sz="0" w:space="0" w:color="auto"/>
        <w:left w:val="none" w:sz="0" w:space="0" w:color="auto"/>
        <w:bottom w:val="none" w:sz="0" w:space="0" w:color="auto"/>
        <w:right w:val="none" w:sz="0" w:space="0" w:color="auto"/>
      </w:divBdr>
    </w:div>
    <w:div w:id="1135827832">
      <w:bodyDiv w:val="1"/>
      <w:marLeft w:val="0"/>
      <w:marRight w:val="0"/>
      <w:marTop w:val="0"/>
      <w:marBottom w:val="0"/>
      <w:divBdr>
        <w:top w:val="none" w:sz="0" w:space="0" w:color="auto"/>
        <w:left w:val="none" w:sz="0" w:space="0" w:color="auto"/>
        <w:bottom w:val="none" w:sz="0" w:space="0" w:color="auto"/>
        <w:right w:val="none" w:sz="0" w:space="0" w:color="auto"/>
      </w:divBdr>
    </w:div>
    <w:div w:id="1187282621">
      <w:bodyDiv w:val="1"/>
      <w:marLeft w:val="0"/>
      <w:marRight w:val="0"/>
      <w:marTop w:val="0"/>
      <w:marBottom w:val="0"/>
      <w:divBdr>
        <w:top w:val="none" w:sz="0" w:space="0" w:color="auto"/>
        <w:left w:val="none" w:sz="0" w:space="0" w:color="auto"/>
        <w:bottom w:val="none" w:sz="0" w:space="0" w:color="auto"/>
        <w:right w:val="none" w:sz="0" w:space="0" w:color="auto"/>
      </w:divBdr>
    </w:div>
    <w:div w:id="1238247268">
      <w:bodyDiv w:val="1"/>
      <w:marLeft w:val="0"/>
      <w:marRight w:val="0"/>
      <w:marTop w:val="0"/>
      <w:marBottom w:val="0"/>
      <w:divBdr>
        <w:top w:val="none" w:sz="0" w:space="0" w:color="auto"/>
        <w:left w:val="none" w:sz="0" w:space="0" w:color="auto"/>
        <w:bottom w:val="none" w:sz="0" w:space="0" w:color="auto"/>
        <w:right w:val="none" w:sz="0" w:space="0" w:color="auto"/>
      </w:divBdr>
    </w:div>
    <w:div w:id="1300650943">
      <w:bodyDiv w:val="1"/>
      <w:marLeft w:val="0"/>
      <w:marRight w:val="0"/>
      <w:marTop w:val="0"/>
      <w:marBottom w:val="0"/>
      <w:divBdr>
        <w:top w:val="none" w:sz="0" w:space="0" w:color="auto"/>
        <w:left w:val="none" w:sz="0" w:space="0" w:color="auto"/>
        <w:bottom w:val="none" w:sz="0" w:space="0" w:color="auto"/>
        <w:right w:val="none" w:sz="0" w:space="0" w:color="auto"/>
      </w:divBdr>
    </w:div>
    <w:div w:id="1448694036">
      <w:bodyDiv w:val="1"/>
      <w:marLeft w:val="0"/>
      <w:marRight w:val="0"/>
      <w:marTop w:val="0"/>
      <w:marBottom w:val="0"/>
      <w:divBdr>
        <w:top w:val="none" w:sz="0" w:space="0" w:color="auto"/>
        <w:left w:val="none" w:sz="0" w:space="0" w:color="auto"/>
        <w:bottom w:val="none" w:sz="0" w:space="0" w:color="auto"/>
        <w:right w:val="none" w:sz="0" w:space="0" w:color="auto"/>
      </w:divBdr>
    </w:div>
    <w:div w:id="1472480124">
      <w:bodyDiv w:val="1"/>
      <w:marLeft w:val="0"/>
      <w:marRight w:val="0"/>
      <w:marTop w:val="0"/>
      <w:marBottom w:val="0"/>
      <w:divBdr>
        <w:top w:val="none" w:sz="0" w:space="0" w:color="auto"/>
        <w:left w:val="none" w:sz="0" w:space="0" w:color="auto"/>
        <w:bottom w:val="none" w:sz="0" w:space="0" w:color="auto"/>
        <w:right w:val="none" w:sz="0" w:space="0" w:color="auto"/>
      </w:divBdr>
    </w:div>
    <w:div w:id="1509372602">
      <w:bodyDiv w:val="1"/>
      <w:marLeft w:val="0"/>
      <w:marRight w:val="0"/>
      <w:marTop w:val="0"/>
      <w:marBottom w:val="0"/>
      <w:divBdr>
        <w:top w:val="none" w:sz="0" w:space="0" w:color="auto"/>
        <w:left w:val="none" w:sz="0" w:space="0" w:color="auto"/>
        <w:bottom w:val="none" w:sz="0" w:space="0" w:color="auto"/>
        <w:right w:val="none" w:sz="0" w:space="0" w:color="auto"/>
      </w:divBdr>
    </w:div>
    <w:div w:id="1544713721">
      <w:bodyDiv w:val="1"/>
      <w:marLeft w:val="0"/>
      <w:marRight w:val="0"/>
      <w:marTop w:val="0"/>
      <w:marBottom w:val="0"/>
      <w:divBdr>
        <w:top w:val="none" w:sz="0" w:space="0" w:color="auto"/>
        <w:left w:val="none" w:sz="0" w:space="0" w:color="auto"/>
        <w:bottom w:val="none" w:sz="0" w:space="0" w:color="auto"/>
        <w:right w:val="none" w:sz="0" w:space="0" w:color="auto"/>
      </w:divBdr>
    </w:div>
    <w:div w:id="1552837602">
      <w:bodyDiv w:val="1"/>
      <w:marLeft w:val="0"/>
      <w:marRight w:val="0"/>
      <w:marTop w:val="0"/>
      <w:marBottom w:val="0"/>
      <w:divBdr>
        <w:top w:val="none" w:sz="0" w:space="0" w:color="auto"/>
        <w:left w:val="none" w:sz="0" w:space="0" w:color="auto"/>
        <w:bottom w:val="none" w:sz="0" w:space="0" w:color="auto"/>
        <w:right w:val="none" w:sz="0" w:space="0" w:color="auto"/>
      </w:divBdr>
    </w:div>
    <w:div w:id="1565333203">
      <w:bodyDiv w:val="1"/>
      <w:marLeft w:val="0"/>
      <w:marRight w:val="0"/>
      <w:marTop w:val="0"/>
      <w:marBottom w:val="0"/>
      <w:divBdr>
        <w:top w:val="none" w:sz="0" w:space="0" w:color="auto"/>
        <w:left w:val="none" w:sz="0" w:space="0" w:color="auto"/>
        <w:bottom w:val="none" w:sz="0" w:space="0" w:color="auto"/>
        <w:right w:val="none" w:sz="0" w:space="0" w:color="auto"/>
      </w:divBdr>
    </w:div>
    <w:div w:id="1734430271">
      <w:bodyDiv w:val="1"/>
      <w:marLeft w:val="0"/>
      <w:marRight w:val="0"/>
      <w:marTop w:val="0"/>
      <w:marBottom w:val="0"/>
      <w:divBdr>
        <w:top w:val="none" w:sz="0" w:space="0" w:color="auto"/>
        <w:left w:val="none" w:sz="0" w:space="0" w:color="auto"/>
        <w:bottom w:val="none" w:sz="0" w:space="0" w:color="auto"/>
        <w:right w:val="none" w:sz="0" w:space="0" w:color="auto"/>
      </w:divBdr>
    </w:div>
    <w:div w:id="1758625598">
      <w:bodyDiv w:val="1"/>
      <w:marLeft w:val="0"/>
      <w:marRight w:val="0"/>
      <w:marTop w:val="0"/>
      <w:marBottom w:val="0"/>
      <w:divBdr>
        <w:top w:val="none" w:sz="0" w:space="0" w:color="auto"/>
        <w:left w:val="none" w:sz="0" w:space="0" w:color="auto"/>
        <w:bottom w:val="none" w:sz="0" w:space="0" w:color="auto"/>
        <w:right w:val="none" w:sz="0" w:space="0" w:color="auto"/>
      </w:divBdr>
    </w:div>
    <w:div w:id="1845053884">
      <w:bodyDiv w:val="1"/>
      <w:marLeft w:val="0"/>
      <w:marRight w:val="0"/>
      <w:marTop w:val="0"/>
      <w:marBottom w:val="0"/>
      <w:divBdr>
        <w:top w:val="none" w:sz="0" w:space="0" w:color="auto"/>
        <w:left w:val="none" w:sz="0" w:space="0" w:color="auto"/>
        <w:bottom w:val="none" w:sz="0" w:space="0" w:color="auto"/>
        <w:right w:val="none" w:sz="0" w:space="0" w:color="auto"/>
      </w:divBdr>
    </w:div>
    <w:div w:id="1878463819">
      <w:bodyDiv w:val="1"/>
      <w:marLeft w:val="0"/>
      <w:marRight w:val="0"/>
      <w:marTop w:val="0"/>
      <w:marBottom w:val="0"/>
      <w:divBdr>
        <w:top w:val="none" w:sz="0" w:space="0" w:color="auto"/>
        <w:left w:val="none" w:sz="0" w:space="0" w:color="auto"/>
        <w:bottom w:val="none" w:sz="0" w:space="0" w:color="auto"/>
        <w:right w:val="none" w:sz="0" w:space="0" w:color="auto"/>
      </w:divBdr>
    </w:div>
    <w:div w:id="2021005654">
      <w:bodyDiv w:val="1"/>
      <w:marLeft w:val="0"/>
      <w:marRight w:val="0"/>
      <w:marTop w:val="0"/>
      <w:marBottom w:val="0"/>
      <w:divBdr>
        <w:top w:val="none" w:sz="0" w:space="0" w:color="auto"/>
        <w:left w:val="none" w:sz="0" w:space="0" w:color="auto"/>
        <w:bottom w:val="none" w:sz="0" w:space="0" w:color="auto"/>
        <w:right w:val="none" w:sz="0" w:space="0" w:color="auto"/>
      </w:divBdr>
    </w:div>
    <w:div w:id="2050687000">
      <w:bodyDiv w:val="1"/>
      <w:marLeft w:val="0"/>
      <w:marRight w:val="0"/>
      <w:marTop w:val="0"/>
      <w:marBottom w:val="0"/>
      <w:divBdr>
        <w:top w:val="none" w:sz="0" w:space="0" w:color="auto"/>
        <w:left w:val="none" w:sz="0" w:space="0" w:color="auto"/>
        <w:bottom w:val="none" w:sz="0" w:space="0" w:color="auto"/>
        <w:right w:val="none" w:sz="0" w:space="0" w:color="auto"/>
      </w:divBdr>
    </w:div>
    <w:div w:id="210136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health.gov.au/resources/publications/australias-epidemiology-and-covid-19-vaccine-roadmap" TargetMode="External"/><Relationship Id="rId26" Type="http://schemas.openxmlformats.org/officeDocument/2006/relationships/header" Target="header2.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protectivesecurity.gov.au" TargetMode="External"/><Relationship Id="rId34" Type="http://schemas.openxmlformats.org/officeDocument/2006/relationships/hyperlink" Target="http://www.industry.gov.au/aip" TargetMode="External"/><Relationship Id="rId42"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csc.gov.au/infosec/ism/index.htm" TargetMode="External"/><Relationship Id="rId25" Type="http://schemas.openxmlformats.org/officeDocument/2006/relationships/header" Target="header1.xml"/><Relationship Id="rId33" Type="http://schemas.openxmlformats.org/officeDocument/2006/relationships/hyperlink" Target="https://www.health.gov.au"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modifiedmonashmodel.com/" TargetMode="External"/><Relationship Id="rId20" Type="http://schemas.openxmlformats.org/officeDocument/2006/relationships/hyperlink" Target="https://www.niaa.gov.au/indigenous-affairs/economic-development/indigenous-procurement-policy-ipp" TargetMode="External"/><Relationship Id="rId29" Type="http://schemas.openxmlformats.org/officeDocument/2006/relationships/header" Target="header3.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niaa.gov.au/indigenous-affairs/economic-development/indigenous-procurement-policy-ipp" TargetMode="External"/><Relationship Id="rId32" Type="http://schemas.openxmlformats.org/officeDocument/2006/relationships/hyperlink" Target="https://www.health.gov.au/resources/publications/australian-covid-19-vaccination-policy" TargetMode="External"/><Relationship Id="rId37" Type="http://schemas.openxmlformats.org/officeDocument/2006/relationships/hyperlink" Target="https://www.niaa.gov.au/indigenous-affairs/economic-development/indigenous-procurement-policy-ipp" TargetMode="External"/><Relationship Id="rId40" Type="http://schemas.openxmlformats.org/officeDocument/2006/relationships/footer" Target="foot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ealth.gov.au/health-topics/health-workforce/health-workforce-classifications/australian-statistical-geography-standard-remoteness-area" TargetMode="External"/><Relationship Id="rId23" Type="http://schemas.openxmlformats.org/officeDocument/2006/relationships/hyperlink" Target="mailto:https://www.health.gov.au/covid-19-vaccination-training-program?page=1" TargetMode="External"/><Relationship Id="rId28" Type="http://schemas.openxmlformats.org/officeDocument/2006/relationships/footer" Target="footer2.xml"/><Relationship Id="rId36" Type="http://schemas.openxmlformats.org/officeDocument/2006/relationships/hyperlink" Target="https://www.ato.gov.au/Business/Bus/Statement-of-tax-record/" TargetMode="External"/><Relationship Id="rId10" Type="http://schemas.openxmlformats.org/officeDocument/2006/relationships/settings" Target="settings.xml"/><Relationship Id="rId19" Type="http://schemas.openxmlformats.org/officeDocument/2006/relationships/hyperlink" Target="http://www.finance.gov.au/procurement/procurement-policy-and-%20guidance/buying/contract-issues/confidentiality-procurement-%20cycle/principles.html" TargetMode="External"/><Relationship Id="rId31" Type="http://schemas.openxmlformats.org/officeDocument/2006/relationships/hyperlink" Target="https://www.health.gov.au/sites/default/files/documents/2022/07/covid-19-vaccination-vaccine-dose-policy-covid-19-vaccination-vaccine-doses-policy_0.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health.gov.au/resources/publications/national-vaccine-storage-guidelines-strive-for-5" TargetMode="External"/><Relationship Id="rId22" Type="http://schemas.openxmlformats.org/officeDocument/2006/relationships/hyperlink" Target="https://treasury.gov.au/publication/p2019-t369466"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www.health.gov.au/resources/publications/atagi-guiding-principles-for-maintaining-immunisation-services-during-covid-19-pandemic" TargetMode="External"/><Relationship Id="rId43"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WM\Templates\Sync\fblank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 D O C U M E N T S ! 6 2 2 8 0 0 8 7 . 5 < / d o c u m e n t i d >  
     < s e n d e r i d > J Z B E H < / s e n d e r i d >  
     < s e n d e r e m a i l > J o n a t h a n . B e h @ a u . k w m . c o m < / s e n d e r e m a i l >  
     < l a s t m o d i f i e d > 2 0 2 3 - 0 5 - 0 3 T 1 7 : 2 1 : 0 0 . 0 0 0 0 0 0 0 + 1 0 : 0 0 < / l a s t m o d i f i e d >  
     < d a t a b a s e > D O C U M E N T S < / d a t a b a s e >  
 < / p r o p e r t i e s > 
</file>

<file path=customXml/item2.xml><?xml version="1.0" encoding="utf-8"?>
<Session xmlns="http://schemas.business-integrity.com/dealbuilder/2006/answers"/>
</file>

<file path=customXml/item3.xml><?xml version="1.0" encoding="utf-8"?>
<Dictionary xmlns="http://schemas.business-integrity.com/dealbuilder/2006/dictionary" SavedByVersion="8.9.30250.1" MinimumVersion="7.2.0.0"/>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09E89F79818564BB857812228FC0F70" ma:contentTypeVersion="2" ma:contentTypeDescription="Create a new document." ma:contentTypeScope="" ma:versionID="0fd3821a5f7428d36e5ceebe63b6003d">
  <xsd:schema xmlns:xsd="http://www.w3.org/2001/XMLSchema" xmlns:xs="http://www.w3.org/2001/XMLSchema" xmlns:p="http://schemas.microsoft.com/office/2006/metadata/properties" xmlns:ns2="59ef94a7-d743-47d2-b6b1-d686da77509e" targetNamespace="http://schemas.microsoft.com/office/2006/metadata/properties" ma:root="true" ma:fieldsID="6e8417d9a621c04b8ed21272a8257304" ns2:_="">
    <xsd:import namespace="59ef94a7-d743-47d2-b6b1-d686da7750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f94a7-d743-47d2-b6b1-d686da775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CAC8C-E847-4585-9F14-66A194D54F9D}">
  <ds:schemaRefs>
    <ds:schemaRef ds:uri="http://www.imanage.com/work/xmlschema"/>
  </ds:schemaRefs>
</ds:datastoreItem>
</file>

<file path=customXml/itemProps2.xml><?xml version="1.0" encoding="utf-8"?>
<ds:datastoreItem xmlns:ds="http://schemas.openxmlformats.org/officeDocument/2006/customXml" ds:itemID="{56F710C5-1864-4655-961F-D26FA4303F18}">
  <ds:schemaRefs>
    <ds:schemaRef ds:uri="http://schemas.business-integrity.com/dealbuilder/2006/answers"/>
  </ds:schemaRefs>
</ds:datastoreItem>
</file>

<file path=customXml/itemProps3.xml><?xml version="1.0" encoding="utf-8"?>
<ds:datastoreItem xmlns:ds="http://schemas.openxmlformats.org/officeDocument/2006/customXml" ds:itemID="{EDFB5B22-F358-4703-81BC-2459ABFD27EE}">
  <ds:schemaRefs>
    <ds:schemaRef ds:uri="http://schemas.business-integrity.com/dealbuilder/2006/dictionary"/>
  </ds:schemaRefs>
</ds:datastoreItem>
</file>

<file path=customXml/itemProps4.xml><?xml version="1.0" encoding="utf-8"?>
<ds:datastoreItem xmlns:ds="http://schemas.openxmlformats.org/officeDocument/2006/customXml" ds:itemID="{6AABC60F-C529-4C4C-986D-CC66E628C8C4}">
  <ds:schemaRefs>
    <ds:schemaRef ds:uri="http://purl.org/dc/terms/"/>
    <ds:schemaRef ds:uri="http://schemas.openxmlformats.org/package/2006/metadata/core-properties"/>
    <ds:schemaRef ds:uri="http://purl.org/dc/dcmitype/"/>
    <ds:schemaRef ds:uri="http://schemas.microsoft.com/office/infopath/2007/PartnerControls"/>
    <ds:schemaRef ds:uri="59ef94a7-d743-47d2-b6b1-d686da77509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E2EDB97-A156-4806-A903-B7713158149F}">
  <ds:schemaRefs>
    <ds:schemaRef ds:uri="http://schemas.microsoft.com/sharepoint/v3/contenttype/forms"/>
  </ds:schemaRefs>
</ds:datastoreItem>
</file>

<file path=customXml/itemProps6.xml><?xml version="1.0" encoding="utf-8"?>
<ds:datastoreItem xmlns:ds="http://schemas.openxmlformats.org/officeDocument/2006/customXml" ds:itemID="{4F703259-96E6-4D6C-8CBF-F0E223F44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f94a7-d743-47d2-b6b1-d686da77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B2CE53E-F26D-44BC-B391-41A8F8E0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fblankn.dotm</Template>
  <TotalTime>1</TotalTime>
  <Pages>122</Pages>
  <Words>42108</Words>
  <Characters>240017</Characters>
  <Application>Microsoft Office Word</Application>
  <DocSecurity>0</DocSecurity>
  <Lines>2000</Lines>
  <Paragraphs>563</Paragraphs>
  <ScaleCrop>false</ScaleCrop>
  <HeadingPairs>
    <vt:vector size="2" baseType="variant">
      <vt:variant>
        <vt:lpstr>Title</vt:lpstr>
      </vt:variant>
      <vt:variant>
        <vt:i4>1</vt:i4>
      </vt:variant>
    </vt:vector>
  </HeadingPairs>
  <TitlesOfParts>
    <vt:vector size="1" baseType="lpstr">
      <vt:lpstr>Panel Head Agreement - . . .</vt:lpstr>
    </vt:vector>
  </TitlesOfParts>
  <Company>King &amp; Wood Mallesons</Company>
  <LinksUpToDate>false</LinksUpToDate>
  <CharactersWithSpaces>281562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Head Agreement - . . .</dc:title>
  <cp:lastModifiedBy>PHELPS, Mark</cp:lastModifiedBy>
  <cp:revision>2</cp:revision>
  <cp:lastPrinted>2023-04-19T23:23:00Z</cp:lastPrinted>
  <dcterms:created xsi:type="dcterms:W3CDTF">2023-07-06T05:16:00Z</dcterms:created>
  <dcterms:modified xsi:type="dcterms:W3CDTF">2023-07-06T05:16:00Z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fblankn.dotm</vt:lpwstr>
  </property>
  <property fmtid="{D5CDD505-2E9C-101B-9397-08002B2CF9AE}" pid="3" name="DocID">
    <vt:lpwstr>62280087_5</vt:lpwstr>
  </property>
  <property fmtid="{D5CDD505-2E9C-101B-9397-08002B2CF9AE}" pid="4" name="kwmDocumentID">
    <vt:lpwstr>DOCUMENTS!62280087.5</vt:lpwstr>
  </property>
  <property fmtid="{D5CDD505-2E9C-101B-9397-08002B2CF9AE}" pid="5" name="db_document_id">
    <vt:lpwstr>1858</vt:lpwstr>
  </property>
  <property fmtid="{D5CDD505-2E9C-101B-9397-08002B2CF9AE}" pid="6" name="db_contract_version">
    <vt:lpwstr>AAAAAAACx3g=</vt:lpwstr>
  </property>
  <property fmtid="{D5CDD505-2E9C-101B-9397-08002B2CF9AE}" pid="7" name="ContentTypeId">
    <vt:lpwstr>0x010100B09E89F79818564BB857812228FC0F70</vt:lpwstr>
  </property>
</Properties>
</file>