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0679" w:rsidRDefault="00A70679" w14:paraId="64D02019" w14:textId="77777777">
      <w:pPr>
        <w:pStyle w:val="Heading1"/>
      </w:pPr>
      <w:bookmarkStart w:name="_Toc50364823" w:id="0"/>
      <w:bookmarkStart w:name="_Toc51332953" w:id="1"/>
      <w:bookmarkStart w:name="_Toc51333133" w:id="2"/>
      <w:bookmarkStart w:name="_Toc68778421" w:id="3"/>
      <w:bookmarkStart w:name="_Toc72401387" w:id="4"/>
      <w:bookmarkStart w:name="_Toc130464049" w:id="5"/>
    </w:p>
    <w:p w:rsidR="00A70679" w:rsidRDefault="00A70679" w14:paraId="2EDBC40B" w14:textId="77777777">
      <w:pPr>
        <w:pStyle w:val="Heading1"/>
        <w:rPr>
          <w:sz w:val="40"/>
        </w:rPr>
      </w:pPr>
    </w:p>
    <w:p w:rsidR="00A70679" w:rsidRDefault="00A70679" w14:paraId="5D3CB276" w14:textId="77777777">
      <w:pPr>
        <w:pStyle w:val="Heading1"/>
        <w:rPr>
          <w:sz w:val="40"/>
        </w:rPr>
      </w:pPr>
    </w:p>
    <w:p w:rsidR="00A70679" w:rsidRDefault="00000000" w14:paraId="0E5A58D1" w14:textId="6F878433">
      <w:pPr>
        <w:pStyle w:val="P68B1DB1-Heading11"/>
      </w:pPr>
      <w:r>
        <w:t>Bilgi kiti</w:t>
      </w:r>
    </w:p>
    <w:p w:rsidR="00A70679" w:rsidRDefault="00000000" w14:paraId="7E66814A" w14:textId="77777777">
      <w:pPr>
        <w:pStyle w:val="P68B1DB1-Heading11"/>
        <w:spacing w:after="0"/>
      </w:pPr>
      <w:r>
        <w:t>Ulusal Kadın Sağlığı Danışma Konseyi</w:t>
      </w:r>
    </w:p>
    <w:p w:rsidRPr="008058FA" w:rsidR="00A70679" w:rsidRDefault="00000000" w14:paraId="186C5F01" w14:textId="6005C595">
      <w:pPr>
        <w:pStyle w:val="Heading1"/>
        <w:spacing w:after="0"/>
        <w:rPr>
          <w:b w:val="0"/>
          <w:sz w:val="40"/>
          <w:lang w:val="de-DE"/>
        </w:rPr>
      </w:pPr>
      <w:r w:rsidRPr="008058FA">
        <w:rPr>
          <w:lang w:val="de-DE"/>
        </w:rPr>
        <w:t>#</w:t>
      </w:r>
      <w:r w:rsidRPr="008058FA" w:rsidR="005C2D8E">
        <w:rPr>
          <w:lang w:val="de-DE"/>
        </w:rPr>
        <w:t>EndGenderBias</w:t>
      </w:r>
      <w:r w:rsidRPr="008058FA">
        <w:rPr>
          <w:lang w:val="de-DE"/>
        </w:rPr>
        <w:t xml:space="preserve"> anketi</w:t>
      </w:r>
      <w:r w:rsidRPr="008058FA">
        <w:rPr>
          <w:b w:val="0"/>
          <w:sz w:val="40"/>
          <w:lang w:val="de-DE"/>
        </w:rPr>
        <w:t xml:space="preserve"> </w:t>
      </w:r>
      <w:r w:rsidRPr="008058FA">
        <w:rPr>
          <w:b w:val="0"/>
          <w:sz w:val="40"/>
          <w:lang w:val="de-DE"/>
        </w:rPr>
        <w:br/>
      </w:r>
    </w:p>
    <w:p w:rsidR="00A70679" w:rsidRDefault="008058FA" w14:paraId="25A1E8DB" w14:textId="31A7A137">
      <w:pPr>
        <w:pStyle w:val="P68B1DB1-Heading12"/>
      </w:pPr>
      <w:r>
        <w:t>Temmuz 2023</w:t>
      </w:r>
    </w:p>
    <w:p w:rsidR="00A70679" w:rsidRDefault="00000000" w14:paraId="15FD17AB" w14:textId="78C865A4">
      <w:pPr>
        <w:sectPr w:rsidR="00A70679" w:rsidSect="00DB5F9E">
          <w:headerReference w:type="default" r:id="rId10"/>
          <w:footerReference w:type="default" r:id="rId11"/>
          <w:headerReference w:type="first" r:id="rId12"/>
          <w:pgSz w:w="11907" w:h="16839" w:orient="portrait" w:code="9"/>
          <w:pgMar w:top="3119" w:right="1134" w:bottom="527" w:left="1134" w:header="709" w:footer="709" w:gutter="0"/>
          <w:pgNumType w:start="1"/>
          <w:cols w:space="720"/>
          <w:titlePg/>
          <w:docGrid w:linePitch="360"/>
        </w:sectPr>
      </w:pPr>
      <w:r>
        <w:drawing>
          <wp:anchor distT="0" distB="0" distL="114300" distR="114300" simplePos="0" relativeHeight="251665408" behindDoc="1" locked="0" layoutInCell="1" allowOverlap="1" wp14:anchorId="3AF04010" wp14:editId="3DAC314A">
            <wp:simplePos x="0" y="0"/>
            <wp:positionH relativeFrom="page">
              <wp:align>center</wp:align>
            </wp:positionH>
            <wp:positionV relativeFrom="paragraph">
              <wp:posOffset>3810</wp:posOffset>
            </wp:positionV>
            <wp:extent cx="7560000" cy="4806000"/>
            <wp:effectExtent l="0" t="0" r="0" b="0"/>
            <wp:wrapNone/>
            <wp:docPr id="58411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17630" name="Resim 5841176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480600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p w:rsidR="00A70679" w:rsidRDefault="00000000" w14:paraId="198C7308" w14:textId="201617DF">
      <w:pPr>
        <w:pStyle w:val="Heading1"/>
      </w:pPr>
      <w:r>
        <w:t>Bilgi kiti</w:t>
      </w:r>
    </w:p>
    <w:p w:rsidR="00A70679" w:rsidRDefault="00000000" w14:paraId="18DBC902" w14:textId="4F99F58E">
      <w:pPr>
        <w:pStyle w:val="Heading4"/>
      </w:pPr>
      <w:r>
        <w:t>Giriş</w:t>
      </w:r>
    </w:p>
    <w:p w:rsidR="00A70679" w:rsidRDefault="00000000" w14:paraId="55797A94" w14:textId="1FCB63F8">
      <w:pPr>
        <w:spacing w:line="240" w:lineRule="auto"/>
      </w:pPr>
      <w:r>
        <w:t>Ulusal Kadın Sağlığı Danışma Konseyi, Avustralya Hükümeti'ne Avustralya'daki kadınlar ve kızlar için sağlık sonuçlarını iyileştirmek üzere tavsiye ve önerilerde bulunur.</w:t>
      </w:r>
    </w:p>
    <w:p w:rsidR="00A70679" w:rsidRDefault="00000000" w14:paraId="5702AF6C" w14:textId="104657EF">
      <w:pPr>
        <w:spacing w:line="240" w:lineRule="auto"/>
      </w:pPr>
      <w:r>
        <w:t>Sağlık ve Yaşlı Bakımı Bakanlığı aracılığıyla Konsey, Avustralya'nın sağlık sisteminde kadınların karşılaştığı engelleri ve önyargıları daha iyi anlamak için #</w:t>
      </w:r>
      <w:r w:rsidR="00976300">
        <w:t>EndGenderBias</w:t>
      </w:r>
      <w:r>
        <w:t xml:space="preserve"> anketini başlattı. Çevrimiçi anket şu kişilere açıktır:</w:t>
      </w:r>
    </w:p>
    <w:p w:rsidR="00A70679" w:rsidRDefault="00000000" w14:paraId="0998686D" w14:textId="065A670B">
      <w:pPr>
        <w:pStyle w:val="ListParagraph"/>
        <w:numPr>
          <w:ilvl w:val="0"/>
          <w:numId w:val="48"/>
        </w:numPr>
        <w:spacing w:line="240" w:lineRule="auto"/>
      </w:pPr>
      <w:r>
        <w:t>Avustralya'nın sağlık sisteminde kişisel cinsiyet önyargısına maruz kalan yetişkin kadınlar ile kadınların ve kızların bakıcıları</w:t>
      </w:r>
    </w:p>
    <w:p w:rsidR="00A70679" w:rsidRDefault="00000000" w14:paraId="17557439" w14:textId="63FB1176">
      <w:pPr>
        <w:pStyle w:val="ListParagraph"/>
        <w:numPr>
          <w:ilvl w:val="0"/>
          <w:numId w:val="48"/>
        </w:numPr>
        <w:spacing w:line="240" w:lineRule="auto"/>
      </w:pPr>
      <w:r>
        <w:t>Avustralya'nın sağlık sisteminde kadınların ve kızların yaşadıkları engeller ve önyargılar hakkındaki bakış açılarını paylaşabilecek akademisyenler ve sağlık profesyonelleri gibi uzmanlar.</w:t>
      </w:r>
    </w:p>
    <w:p w:rsidR="00A70679" w:rsidRDefault="00000000" w14:paraId="5C10C08C" w14:textId="21DC66CC">
      <w:pPr>
        <w:pStyle w:val="P68B1DB1-Normal3"/>
        <w:spacing w:line="240" w:lineRule="auto"/>
      </w:pPr>
      <w:r>
        <w:t xml:space="preserve">Aşağıdaki öncelikli toplulukların görüşleri özellikle </w:t>
      </w:r>
      <w:r w:rsidR="00572199">
        <w:t>istenmektedir</w:t>
      </w:r>
      <w:r>
        <w:t>:</w:t>
      </w:r>
    </w:p>
    <w:p w:rsidR="00A70679" w:rsidRDefault="00000000" w14:paraId="4945ED5B" w14:textId="77777777">
      <w:pPr>
        <w:pStyle w:val="ListParagraph"/>
        <w:numPr>
          <w:ilvl w:val="0"/>
          <w:numId w:val="50"/>
        </w:numPr>
        <w:spacing w:line="240" w:lineRule="auto"/>
      </w:pPr>
      <w:r>
        <w:rPr>
          <w:rFonts w:cstheme="minorHAnsi"/>
        </w:rPr>
        <w:t>İlk Uluslara mensup kadınlar</w:t>
      </w:r>
    </w:p>
    <w:p w:rsidRPr="008058FA" w:rsidR="00A70679" w:rsidRDefault="00000000" w14:paraId="43FB8E9F" w14:textId="77777777">
      <w:pPr>
        <w:pStyle w:val="ListParagraph"/>
        <w:numPr>
          <w:ilvl w:val="0"/>
          <w:numId w:val="50"/>
        </w:numPr>
        <w:spacing w:line="240" w:lineRule="auto"/>
        <w:rPr>
          <w:lang w:val="de-DE"/>
        </w:rPr>
      </w:pPr>
      <w:r w:rsidRPr="008058FA">
        <w:rPr>
          <w:lang w:val="de-DE"/>
        </w:rPr>
        <w:t>lezbiyen, biseksüel, transseksüel, interseks ve queer kişiler</w:t>
      </w:r>
    </w:p>
    <w:p w:rsidRPr="00DF04EE" w:rsidR="00A70679" w:rsidRDefault="00000000" w14:paraId="6AC3C70C" w14:textId="77777777">
      <w:pPr>
        <w:pStyle w:val="ListParagraph"/>
        <w:numPr>
          <w:ilvl w:val="0"/>
          <w:numId w:val="50"/>
        </w:numPr>
        <w:spacing w:line="240" w:lineRule="auto"/>
        <w:rPr>
          <w:lang w:val="es-ES"/>
        </w:rPr>
      </w:pPr>
      <w:r w:rsidRPr="00DF04EE">
        <w:rPr>
          <w:lang w:val="es-ES"/>
        </w:rPr>
        <w:t>kültürel ve dilsel olarak farklı insanlar</w:t>
      </w:r>
    </w:p>
    <w:p w:rsidRPr="00DF04EE" w:rsidR="00A70679" w:rsidRDefault="00000000" w14:paraId="12AAC2AB" w14:textId="76105670">
      <w:pPr>
        <w:pStyle w:val="ListParagraph"/>
        <w:numPr>
          <w:ilvl w:val="0"/>
          <w:numId w:val="50"/>
        </w:numPr>
        <w:spacing w:line="240" w:lineRule="auto"/>
        <w:rPr>
          <w:lang w:val="es-ES"/>
        </w:rPr>
      </w:pPr>
      <w:r w:rsidRPr="00DF04EE">
        <w:rPr>
          <w:lang w:val="es-ES"/>
        </w:rPr>
        <w:t>düşük sosyo-ekonomik hane halklarından kişiler</w:t>
      </w:r>
    </w:p>
    <w:p w:rsidR="00A70679" w:rsidRDefault="00572199" w14:paraId="60BE3367" w14:textId="35FC6648">
      <w:pPr>
        <w:pStyle w:val="ListParagraph"/>
        <w:numPr>
          <w:ilvl w:val="0"/>
          <w:numId w:val="50"/>
        </w:numPr>
        <w:spacing w:line="240" w:lineRule="auto"/>
      </w:pPr>
      <w:r>
        <w:t>kırsal ve ücra topluluklardan kişiler</w:t>
      </w:r>
    </w:p>
    <w:p w:rsidRPr="008058FA" w:rsidR="00A70679" w:rsidRDefault="00000000" w14:paraId="2849F99C" w14:textId="495374F4">
      <w:pPr>
        <w:pStyle w:val="ListParagraph"/>
        <w:numPr>
          <w:ilvl w:val="0"/>
          <w:numId w:val="50"/>
        </w:numPr>
        <w:spacing w:line="240" w:lineRule="auto"/>
        <w:rPr>
          <w:lang w:val="de-DE"/>
        </w:rPr>
      </w:pPr>
      <w:r w:rsidRPr="008058FA">
        <w:rPr>
          <w:lang w:val="de-DE"/>
        </w:rPr>
        <w:t>engellilik deneyimi</w:t>
      </w:r>
      <w:r w:rsidRPr="008058FA" w:rsidR="00572199">
        <w:rPr>
          <w:lang w:val="de-DE"/>
        </w:rPr>
        <w:t xml:space="preserve">ni bizzat yaşayan </w:t>
      </w:r>
      <w:r w:rsidRPr="008058FA">
        <w:rPr>
          <w:lang w:val="de-DE"/>
        </w:rPr>
        <w:t>kişiler.</w:t>
      </w:r>
    </w:p>
    <w:p w:rsidRPr="008058FA" w:rsidR="00A70679" w:rsidRDefault="00000000" w14:paraId="217985B9" w14:textId="527E1919">
      <w:pPr>
        <w:spacing w:line="240" w:lineRule="auto"/>
        <w:rPr>
          <w:lang w:val="de-DE"/>
        </w:rPr>
      </w:pPr>
      <w:r w:rsidRPr="008058FA">
        <w:rPr>
          <w:lang w:val="de-DE"/>
        </w:rPr>
        <w:t>Yanıtlarda isim belirtilmeyebilir ve metin, video veya ses kayıtları aracılığıyla çevrimiçi olarak gönderilir.</w:t>
      </w:r>
    </w:p>
    <w:p w:rsidRPr="008058FA" w:rsidR="005C2D8E" w:rsidRDefault="005C2D8E" w14:paraId="3ED644CF" w14:textId="72766A86">
      <w:pPr>
        <w:spacing w:line="240" w:lineRule="auto"/>
        <w:rPr>
          <w:lang w:val="de-DE"/>
        </w:rPr>
      </w:pPr>
      <w:r w:rsidRPr="008058FA">
        <w:rPr>
          <w:lang w:val="de-DE"/>
        </w:rPr>
        <w:t xml:space="preserve">Anketin </w:t>
      </w:r>
      <w:r w:rsidR="008058FA">
        <w:rPr>
          <w:lang w:val="de-DE"/>
        </w:rPr>
        <w:t>19</w:t>
      </w:r>
      <w:r w:rsidRPr="008058FA">
        <w:rPr>
          <w:lang w:val="de-DE"/>
        </w:rPr>
        <w:t xml:space="preserve"> Temmuz 2023 tarihinden </w:t>
      </w:r>
      <w:r w:rsidR="008058FA">
        <w:rPr>
          <w:lang w:val="de-DE"/>
        </w:rPr>
        <w:t>13</w:t>
      </w:r>
      <w:r w:rsidRPr="008058FA">
        <w:rPr>
          <w:lang w:val="de-DE"/>
        </w:rPr>
        <w:t xml:space="preserve"> Ekim 2023 tarihine kadar açık olması beklenmektedir ve </w:t>
      </w:r>
      <w:hyperlink w:history="1" r:id="rId14">
        <w:r w:rsidRPr="008058FA">
          <w:rPr>
            <w:rStyle w:val="Hyperlink"/>
            <w:lang w:val="de-DE"/>
          </w:rPr>
          <w:t>buradan</w:t>
        </w:r>
      </w:hyperlink>
      <w:r w:rsidRPr="008058FA">
        <w:rPr>
          <w:lang w:val="de-DE"/>
        </w:rPr>
        <w:t xml:space="preserve"> erişilebilir.</w:t>
      </w:r>
    </w:p>
    <w:p w:rsidRPr="008058FA" w:rsidR="00A70679" w:rsidP="005C2D8E" w:rsidRDefault="00000000" w14:paraId="5229E5B9" w14:textId="3455D607">
      <w:pPr>
        <w:pStyle w:val="Heading4"/>
        <w:numPr>
          <w:ilvl w:val="0"/>
          <w:numId w:val="0"/>
        </w:numPr>
        <w:rPr>
          <w:lang w:val="de-DE"/>
        </w:rPr>
      </w:pPr>
      <w:r w:rsidRPr="008058FA">
        <w:rPr>
          <w:lang w:val="de-DE"/>
        </w:rPr>
        <w:br/>
      </w:r>
      <w:r w:rsidRPr="008058FA">
        <w:rPr>
          <w:lang w:val="de-DE"/>
        </w:rPr>
        <w:t>Bu kit nasıl kullanılır?</w:t>
      </w:r>
    </w:p>
    <w:p w:rsidRPr="008058FA" w:rsidR="00A70679" w:rsidRDefault="00000000" w14:paraId="583ECF0A" w14:textId="083AD7DE">
      <w:pPr>
        <w:rPr>
          <w:lang w:val="de-DE"/>
        </w:rPr>
      </w:pPr>
      <w:r w:rsidRPr="008058FA">
        <w:rPr>
          <w:rFonts w:cstheme="minorHAnsi"/>
          <w:lang w:val="de-DE"/>
        </w:rPr>
        <w:t>Konsey üyeleri, paydaş kuruluşlar, tüketici grupları, akademisyenler ve tıbbi ve mesleki kuruluşlar</w:t>
      </w:r>
      <w:r w:rsidRPr="008058FA">
        <w:rPr>
          <w:lang w:val="de-DE"/>
        </w:rPr>
        <w:t xml:space="preserve"> aşağıdaki yollarla bilgi paylaşmaya ve ankete katılımı teşvik etmeye davet edilmektedir:</w:t>
      </w:r>
    </w:p>
    <w:p w:rsidRPr="008058FA" w:rsidR="00A70679" w:rsidRDefault="00000000" w14:paraId="46735FBD" w14:textId="78AF426F">
      <w:pPr>
        <w:pStyle w:val="ListBullet2"/>
        <w:ind w:left="714" w:hanging="357"/>
        <w:rPr>
          <w:lang w:val="de-DE"/>
        </w:rPr>
      </w:pPr>
      <w:r w:rsidRPr="008058FA">
        <w:rPr>
          <w:lang w:val="de-DE"/>
        </w:rPr>
        <w:t>sosyal medya gönderileri yayınlamak (aşağıdaki örnek içeriğe bakın)</w:t>
      </w:r>
    </w:p>
    <w:p w:rsidRPr="008058FA" w:rsidR="00A70679" w:rsidRDefault="00572199" w14:paraId="2F632709" w14:textId="5F6BE6F5">
      <w:pPr>
        <w:pStyle w:val="ListBullet2"/>
        <w:ind w:left="714" w:hanging="357"/>
        <w:rPr>
          <w:lang w:val="de-DE"/>
        </w:rPr>
      </w:pPr>
      <w:r w:rsidRPr="008058FA">
        <w:rPr>
          <w:lang w:val="de-DE"/>
        </w:rPr>
        <w:t xml:space="preserve">haber bültenlerinde ve/veya internet sitelerinde makale yayınlamak (aşağıdaki örnek içeriğe bakın) </w:t>
      </w:r>
    </w:p>
    <w:p w:rsidRPr="008058FA" w:rsidR="00A70679" w:rsidRDefault="00000000" w14:paraId="37D65426" w14:textId="563C1E5B">
      <w:pPr>
        <w:pStyle w:val="ListBullet2"/>
        <w:ind w:left="714" w:hanging="357"/>
        <w:rPr>
          <w:lang w:val="de-DE"/>
        </w:rPr>
      </w:pPr>
      <w:r w:rsidRPr="008058FA">
        <w:rPr>
          <w:lang w:val="de-DE"/>
        </w:rPr>
        <w:t xml:space="preserve">poster gibi kaynakları </w:t>
      </w:r>
      <w:r w:rsidRPr="008058FA" w:rsidR="00572199">
        <w:rPr>
          <w:lang w:val="de-DE"/>
        </w:rPr>
        <w:t xml:space="preserve">sergilemek </w:t>
      </w:r>
      <w:r w:rsidRPr="008058FA">
        <w:rPr>
          <w:lang w:val="de-DE"/>
        </w:rPr>
        <w:t>(aşağıdaki örneğe bakın)</w:t>
      </w:r>
    </w:p>
    <w:p w:rsidR="00A70679" w:rsidRDefault="00000000" w14:paraId="1A0A07DB" w14:textId="0BAB75B4">
      <w:pPr>
        <w:pStyle w:val="ListBullet2"/>
        <w:ind w:left="714" w:hanging="357"/>
      </w:pPr>
      <w:r>
        <w:t xml:space="preserve">daha fazla bilgi </w:t>
      </w:r>
      <w:r w:rsidR="00572199">
        <w:t xml:space="preserve">edinilmesi </w:t>
      </w:r>
      <w:r>
        <w:t xml:space="preserve">için paydaşları </w:t>
      </w:r>
      <w:hyperlink w:history="1" w:anchor="_blank" r:id="rId15">
        <w:r w:rsidRPr="00905546" w:rsidR="00A15DBE">
          <w:rPr>
            <w:rStyle w:val="Hyperlink"/>
            <w:rFonts w:eastAsia="Microsoft YaHei" w:cstheme="minorHAnsi"/>
            <w:color w:val="4472C4"/>
            <w:szCs w:val="22"/>
          </w:rPr>
          <w:t>health.gov.au/womens-health-advisory-council</w:t>
        </w:r>
      </w:hyperlink>
      <w:r>
        <w:t xml:space="preserve"> adresine yönlendirmek.</w:t>
      </w:r>
    </w:p>
    <w:p w:rsidR="00A70679" w:rsidRDefault="00000000" w14:paraId="3FA78249" w14:textId="5C009698">
      <w:pPr>
        <w:pStyle w:val="Heading4"/>
      </w:pPr>
      <w:r>
        <w:br/>
      </w:r>
      <w:r>
        <w:t>Daha fazla bilgi</w:t>
      </w:r>
    </w:p>
    <w:p w:rsidR="00A70679" w:rsidRDefault="00000000" w14:paraId="15DC1222" w14:textId="47882694">
      <w:r>
        <w:t xml:space="preserve">Bu kitteki kaynaklarla ilgili sorularınız için lütfen </w:t>
      </w:r>
      <w:hyperlink w:history="1" r:id="rId16">
        <w:r>
          <w:rPr>
            <w:rStyle w:val="Hyperlink"/>
          </w:rPr>
          <w:t>campaigns@health.gov.au</w:t>
        </w:r>
      </w:hyperlink>
      <w:r>
        <w:t xml:space="preserve"> ile iletişime geçin.</w:t>
      </w:r>
    </w:p>
    <w:p w:rsidR="00A70679" w:rsidRDefault="00A70679" w14:paraId="267A7072" w14:textId="77777777"/>
    <w:p w:rsidR="00A70679" w:rsidRDefault="00000000" w14:paraId="5CAB101C" w14:textId="77777777">
      <w:pPr>
        <w:pStyle w:val="Heading1"/>
      </w:pPr>
      <w:r>
        <w:t>Bülten makalesi</w:t>
      </w:r>
    </w:p>
    <w:p w:rsidR="00A70679" w:rsidRDefault="00000000" w14:paraId="2995E168" w14:textId="51C2F9EE">
      <w:r>
        <w:t>Aşağıdaki makale uyarlanabilir ve internet sitenizde ve/veya bülteninizde yayınlanabilir.</w:t>
      </w:r>
    </w:p>
    <w:p w:rsidR="00A70679" w:rsidRDefault="00000000" w14:paraId="09D28A71" w14:textId="01E48C2A">
      <w:pPr>
        <w:pStyle w:val="P68B1DB1-Normal4"/>
      </w:pPr>
      <w:r>
        <w:t>Avustralya'nın sağlık sisteminde #</w:t>
      </w:r>
      <w:r w:rsidR="00976300">
        <w:t>EndGenderBias</w:t>
      </w:r>
      <w:r>
        <w:t xml:space="preserve"> hakkında söz sahibi olun</w:t>
      </w:r>
    </w:p>
    <w:p w:rsidRPr="008058FA" w:rsidR="00A70679" w:rsidRDefault="00000000" w14:paraId="6EB77CF9" w14:textId="63A05B0F">
      <w:pPr>
        <w:rPr>
          <w:lang w:val="de-DE"/>
        </w:rPr>
      </w:pPr>
      <w:bookmarkStart w:name="_Hlk136499126" w:id="6"/>
      <w:r>
        <w:t xml:space="preserve">Ulusal Kadın Sağlığı Danışma Konseyi </w:t>
      </w:r>
      <w:bookmarkEnd w:id="6"/>
      <w:r>
        <w:t xml:space="preserve">, Avustralya Hükümeti'ne kadınlar ve kızlar için sağlık sonuçlarını iyileştirmenin yolları hakkında tavsiyelerde bulunmak üzere bu yılın başlarında kuruldu. Şimdi kadınları, </w:t>
      </w:r>
      <w:r w:rsidR="008058FA">
        <w:t xml:space="preserve">kız çocuklarını ve doğumda atanmış cinsiyeti kadın olanları </w:t>
      </w:r>
      <w:r>
        <w:t>deneyimlerini bir #</w:t>
      </w:r>
      <w:r w:rsidR="00976300">
        <w:t>EndGenderBias</w:t>
      </w:r>
      <w:r>
        <w:t xml:space="preserve"> anketinde paylaşmaya çağırıyorlar. </w:t>
      </w:r>
      <w:r w:rsidRPr="008058FA">
        <w:rPr>
          <w:lang w:val="de-DE"/>
        </w:rPr>
        <w:t>Sağlık profesyonellerinden ve uzmanlardan uzmanlık ve geri bildirim de istenmektedir.</w:t>
      </w:r>
    </w:p>
    <w:p w:rsidRPr="008058FA" w:rsidR="00A70679" w:rsidRDefault="00000000" w14:paraId="573C13F6" w14:textId="39FB155A">
      <w:pPr>
        <w:rPr>
          <w:lang w:val="de-DE"/>
        </w:rPr>
      </w:pPr>
      <w:r w:rsidRPr="008058FA">
        <w:rPr>
          <w:lang w:val="de-DE"/>
        </w:rPr>
        <w:t>Sağlık ve Yaşlı Bakımı Bakan Yardımcısı ve Milletvekili Sayın Ged Kearney’in başkanlık ettiği Konsey, ülkenin en seçkin kadın sağlığı uzmanlarından bazılarını, yaşanmış deneyime sahip kadınların sesi de dahil olmak üzere, en üst düzey paydaş örgütlerinin, tüketici gruplarının ve tıbbi ve profesyonel kuruluşların karışımından</w:t>
      </w:r>
      <w:r w:rsidRPr="008058FA" w:rsidR="00EB36F0">
        <w:rPr>
          <w:lang w:val="de-DE"/>
        </w:rPr>
        <w:t xml:space="preserve"> oluşan</w:t>
      </w:r>
      <w:r w:rsidRPr="008058FA">
        <w:rPr>
          <w:lang w:val="de-DE"/>
        </w:rPr>
        <w:t xml:space="preserve"> temsilcilerle bir araya getiriyor.</w:t>
      </w:r>
    </w:p>
    <w:p w:rsidRPr="008058FA" w:rsidR="00A70679" w:rsidRDefault="00000000" w14:paraId="5B73C43D" w14:textId="711E72B9">
      <w:pPr>
        <w:rPr>
          <w:lang w:val="de-DE"/>
        </w:rPr>
      </w:pPr>
      <w:r w:rsidRPr="008058FA">
        <w:rPr>
          <w:lang w:val="de-DE"/>
        </w:rPr>
        <w:t>Avustralya'nın sağlık sisteminde kadınların ve kızların karşılaştığı daha kötü sağlık sonuçlarına yol açan, gecikmiş tanı, aşırı ilaç yazma, ağrıların ciddiye alınmaması ve daha birçok durumlarda benzersiz zorluklar vardır.</w:t>
      </w:r>
    </w:p>
    <w:p w:rsidRPr="008058FA" w:rsidR="00A70679" w:rsidRDefault="00000000" w14:paraId="03F0CAC8" w14:textId="5F1FC135">
      <w:pPr>
        <w:rPr>
          <w:i/>
          <w:lang w:val="de-DE"/>
        </w:rPr>
      </w:pPr>
      <w:r w:rsidRPr="008058FA">
        <w:rPr>
          <w:i/>
          <w:lang w:val="de-DE"/>
        </w:rPr>
        <w:t>"Avustralya'da güvenli, kaliteli ve uygun fiyatlı sağlık hizmetleri söz konusu olduğunda hiç kimse bunlardan yoksun kalmamalıdır</w:t>
      </w:r>
      <w:r w:rsidRPr="008058FA" w:rsidR="00EB36F0">
        <w:rPr>
          <w:i/>
          <w:lang w:val="de-DE"/>
        </w:rPr>
        <w:t>,</w:t>
      </w:r>
      <w:r w:rsidRPr="008058FA">
        <w:rPr>
          <w:i/>
          <w:lang w:val="de-DE"/>
        </w:rPr>
        <w:t>"</w:t>
      </w:r>
      <w:r w:rsidRPr="008058FA">
        <w:rPr>
          <w:lang w:val="de-DE"/>
        </w:rPr>
        <w:t xml:space="preserve"> diyor Bakan Yardımcısı Kearney.</w:t>
      </w:r>
    </w:p>
    <w:p w:rsidRPr="008058FA" w:rsidR="00A70679" w:rsidRDefault="00000000" w14:paraId="05D353AB" w14:textId="5EBB2E79">
      <w:pPr>
        <w:pStyle w:val="P68B1DB1-Normal5"/>
        <w:rPr>
          <w:lang w:val="de-DE"/>
        </w:rPr>
      </w:pPr>
      <w:r w:rsidRPr="008058FA">
        <w:rPr>
          <w:lang w:val="de-DE"/>
        </w:rPr>
        <w:t xml:space="preserve">"Bir kız çocuğunun, yaşıtı olan bir oğlan çocuğuna kıyasla </w:t>
      </w:r>
      <w:r w:rsidRPr="008058FA" w:rsidR="00EB36F0">
        <w:rPr>
          <w:lang w:val="de-DE"/>
        </w:rPr>
        <w:t xml:space="preserve">daha uzun yıllar </w:t>
      </w:r>
      <w:r w:rsidRPr="008058FA">
        <w:rPr>
          <w:lang w:val="de-DE"/>
        </w:rPr>
        <w:t xml:space="preserve">potansiyel olarak tanı konmadan DEHB (Dikkat Eksikliği </w:t>
      </w:r>
      <w:r w:rsidRPr="008058FA" w:rsidR="00EB36F0">
        <w:rPr>
          <w:lang w:val="de-DE"/>
        </w:rPr>
        <w:t>H</w:t>
      </w:r>
      <w:r w:rsidRPr="008058FA">
        <w:rPr>
          <w:lang w:val="de-DE"/>
        </w:rPr>
        <w:t>iperaktivite Bozukluğu) belirtileri yaşama</w:t>
      </w:r>
      <w:r w:rsidRPr="008058FA" w:rsidR="00EB36F0">
        <w:rPr>
          <w:lang w:val="de-DE"/>
        </w:rPr>
        <w:t>k zorunda kalması</w:t>
      </w:r>
      <w:r w:rsidRPr="008058FA">
        <w:rPr>
          <w:lang w:val="de-DE"/>
        </w:rPr>
        <w:t xml:space="preserve"> hiçbir zaman kabul edilemez. Ya da bir kadının şiddetli pelvik sancıları ciddi sev</w:t>
      </w:r>
      <w:r w:rsidRPr="008058FA" w:rsidR="00EB36F0">
        <w:rPr>
          <w:lang w:val="de-DE"/>
        </w:rPr>
        <w:t>i</w:t>
      </w:r>
      <w:r w:rsidRPr="008058FA">
        <w:rPr>
          <w:lang w:val="de-DE"/>
        </w:rPr>
        <w:t>yede endometriozis olduğu anlaşılana kadar tekrar tekrar baştan savılır</w:t>
      </w:r>
      <w:r w:rsidRPr="008058FA" w:rsidR="00EB36F0">
        <w:rPr>
          <w:lang w:val="de-DE"/>
        </w:rPr>
        <w:t>.</w:t>
      </w:r>
      <w:r w:rsidRPr="008058FA">
        <w:rPr>
          <w:lang w:val="de-DE"/>
        </w:rPr>
        <w:t>"</w:t>
      </w:r>
    </w:p>
    <w:p w:rsidRPr="008058FA" w:rsidR="00A70679" w:rsidRDefault="00000000" w14:paraId="420C87D5" w14:textId="5A8F65FF">
      <w:pPr>
        <w:rPr>
          <w:lang w:val="de-DE"/>
        </w:rPr>
      </w:pPr>
      <w:r w:rsidRPr="008058FA">
        <w:rPr>
          <w:lang w:val="de-DE"/>
        </w:rPr>
        <w:t>Konsey özellikle İlk Uluslara mensup kadınlar, kültürel ve dilsel olarak farklı toplumlar, lezbiyen, biseksüel, transseksüel, interseks ve queer insanlar, bölgesel ve uzakta yaşayan toplumlardan insanlar ve yaşanmış bir engellilik deneyimi olan insanlar da dahil olmak üzere öncelikli toplulukların görüşlerini dinlemekle ilgilenmektedir.</w:t>
      </w:r>
    </w:p>
    <w:p w:rsidR="00A70679" w:rsidRDefault="00000000" w14:paraId="08478CE0" w14:textId="680D2AA2">
      <w:pPr>
        <w:pStyle w:val="P68B1DB1-Normal6"/>
      </w:pPr>
      <w:r>
        <w:t>Anketi bugün doldurun (veya paylaşın):</w:t>
      </w:r>
    </w:p>
    <w:p w:rsidR="00976300" w:rsidRDefault="00000000" w14:paraId="0C7A5C78" w14:textId="77777777">
      <w:pPr>
        <w:contextualSpacing/>
      </w:pPr>
      <w:r>
        <w:t>Siz (veya bakım verdiğiniz biri) Avustralya'nın sağlık sisteminde bir kadın olarak erişim engelleri veya cinsiyet önyargısı yaşadıysanız, sizi deneyimlerinizi paylaşmaya ve #</w:t>
      </w:r>
      <w:r w:rsidR="00976300">
        <w:t xml:space="preserve">EndGenderBias </w:t>
      </w:r>
      <w:r>
        <w:t xml:space="preserve">yardımcı olmak için anketi </w:t>
      </w:r>
    </w:p>
    <w:p w:rsidR="00A70679" w:rsidRDefault="008058FA" w14:paraId="1A552514" w14:textId="5DC93EC8">
      <w:pPr>
        <w:contextualSpacing/>
      </w:pPr>
      <w:r>
        <w:t>13</w:t>
      </w:r>
      <w:r w:rsidRPr="005C2D8E" w:rsidR="006F642B">
        <w:t xml:space="preserve"> Ekim 2023</w:t>
      </w:r>
      <w:r>
        <w:t xml:space="preserve"> tarihine kadar doldurmaya davet ediyoruz.</w:t>
      </w:r>
    </w:p>
    <w:p w:rsidR="00A70679" w:rsidP="00B659F1" w:rsidRDefault="00000000" w14:paraId="19301AEB" w14:textId="3E2EBAC9">
      <w:r>
        <w:t xml:space="preserve">Ankete erişmek ve Ulusal Kadın Sağlığı Danışma Konseyi hakkında daha fazla bilgi edinmek için </w:t>
      </w:r>
      <w:hyperlink w:history="1" w:anchor="_blank" r:id="rId17">
        <w:r w:rsidRPr="00905546" w:rsidR="00A15DBE">
          <w:rPr>
            <w:rStyle w:val="Hyperlink"/>
            <w:rFonts w:eastAsia="Microsoft YaHei" w:cstheme="minorHAnsi"/>
            <w:color w:val="4472C4"/>
            <w:szCs w:val="22"/>
          </w:rPr>
          <w:t>health.gov.au/womens-health-advisory-council</w:t>
        </w:r>
      </w:hyperlink>
      <w:r>
        <w:t xml:space="preserve"> adresini ziyaret edin. </w:t>
      </w:r>
      <w:r>
        <w:br w:type="page"/>
      </w:r>
      <w:r w:rsidRPr="00B659F1">
        <w:rPr>
          <w:b/>
          <w:bCs/>
          <w:color w:val="682773" w:themeColor="text2"/>
          <w:sz w:val="32"/>
          <w:szCs w:val="28"/>
        </w:rPr>
        <w:t>Sosyal gönderiler</w:t>
      </w:r>
    </w:p>
    <w:p w:rsidR="00A70679" w:rsidRDefault="00000000" w14:paraId="3567B4E3" w14:textId="71BAC683">
      <w:r>
        <w:t>Aşağıdaki gönderiler ve resim kutucukları tercih ettiğiniz sosyal kanallarda yayınlanabilir.</w:t>
      </w:r>
    </w:p>
    <w:tbl>
      <w:tblPr>
        <w:tblStyle w:val="TableGrid-Header2"/>
        <w:tblW w:w="5000" w:type="pct"/>
        <w:tblLook w:val="04A0" w:firstRow="1" w:lastRow="0" w:firstColumn="1" w:lastColumn="0" w:noHBand="0" w:noVBand="1"/>
      </w:tblPr>
      <w:tblGrid>
        <w:gridCol w:w="6379"/>
        <w:gridCol w:w="3260"/>
      </w:tblGrid>
      <w:tr w:rsidR="00A70679" w:rsidTr="00A70679" w14:paraId="01A8344E" w14:textId="77777777">
        <w:trPr>
          <w:cnfStyle w:val="100000000000" w:firstRow="1" w:lastRow="0" w:firstColumn="0" w:lastColumn="0" w:oddVBand="0" w:evenVBand="0" w:oddHBand="0" w:evenHBand="0" w:firstRowFirstColumn="0" w:firstRowLastColumn="0" w:lastRowFirstColumn="0" w:lastRowLastColumn="0"/>
        </w:trPr>
        <w:tc>
          <w:tcPr>
            <w:tcW w:w="6379" w:type="dxa"/>
          </w:tcPr>
          <w:p w:rsidR="00A70679" w:rsidRDefault="00F4409B" w14:paraId="3FC1F0AB" w14:textId="79BEB985">
            <w:pPr>
              <w:pStyle w:val="NormalTables"/>
            </w:pPr>
            <w:r>
              <w:t xml:space="preserve">Gönderi </w:t>
            </w:r>
          </w:p>
        </w:tc>
        <w:tc>
          <w:tcPr>
            <w:tcW w:w="3260" w:type="dxa"/>
          </w:tcPr>
          <w:p w:rsidR="00A70679" w:rsidRDefault="00000000" w14:paraId="7B40D7EA" w14:textId="39DCB345">
            <w:pPr>
              <w:pStyle w:val="NormalTables"/>
            </w:pPr>
            <w:r>
              <w:t>Resim</w:t>
            </w:r>
          </w:p>
        </w:tc>
      </w:tr>
      <w:tr w:rsidR="00A70679" w:rsidTr="00A70679" w14:paraId="270A8907" w14:textId="77777777">
        <w:tc>
          <w:tcPr>
            <w:tcW w:w="6379" w:type="dxa"/>
          </w:tcPr>
          <w:p w:rsidR="00A70679" w:rsidRDefault="00F4409B" w14:paraId="512B56C9" w14:textId="5423210B">
            <w:pPr>
              <w:pStyle w:val="P68B1DB1-NormalTables7"/>
            </w:pPr>
            <w:r>
              <w:t>Topluluk için:</w:t>
            </w:r>
          </w:p>
          <w:p w:rsidR="00A70679" w:rsidRDefault="00000000" w14:paraId="238F3F93" w14:textId="383C4160">
            <w:pPr>
              <w:pStyle w:val="NormalTables"/>
            </w:pPr>
            <w:r>
              <w:t>Cinsiyetiniz nedeniyle sağlık hizmetinizin kalitesiyle ilgili sorunlarınız oldu mu? Ulusal Kadın Sağlığı Danışma Konseyi sizi dinlemek istiyor.</w:t>
            </w:r>
          </w:p>
          <w:p w:rsidR="00A70679" w:rsidRDefault="00000000" w14:paraId="776D3AEB" w14:textId="766465B0">
            <w:pPr>
              <w:pStyle w:val="NormalTables"/>
              <w:rPr>
                <w:rStyle w:val="null1"/>
                <w:rFonts w:eastAsia="Times New Roman"/>
                <w:color w:val="4472C4"/>
              </w:rPr>
            </w:pPr>
            <w:r>
              <w:t xml:space="preserve">Bu anketi bugün doldurarak deneyimlerinizi paylaşın: </w:t>
            </w:r>
            <w:hyperlink w:history="1" w:anchor="_blank" r:id="rId18">
              <w:r w:rsidRPr="00905546" w:rsidR="00A15DBE">
                <w:rPr>
                  <w:rStyle w:val="Hyperlink"/>
                  <w:rFonts w:eastAsia="Microsoft YaHei" w:cstheme="minorHAnsi"/>
                  <w:color w:val="4472C4"/>
                  <w:szCs w:val="22"/>
                </w:rPr>
                <w:t>health.gov.au/womens-health-advisory-council</w:t>
              </w:r>
            </w:hyperlink>
          </w:p>
          <w:p w:rsidR="00A70679" w:rsidRDefault="00000000" w14:paraId="2CEB5766" w14:textId="5FAC22C0">
            <w:pPr>
              <w:pStyle w:val="NormalTables"/>
            </w:pPr>
            <w:r>
              <w:t>#WomensHealthMatters #EndGenderBias #GenderHealthEquity #EmpowerHerHealth #WithWomenForWomen</w:t>
            </w:r>
            <w:r w:rsidR="00DF04EE">
              <w:t xml:space="preserve"> (Kadınların Sağlığı Önemlidir – Cinsiyet Önyargısını Sonlandır – Cinsel Sağlık Eşitliği – Kadın Sağlığını Güçlendir – Kadınlarla Kadınlar İçin)</w:t>
            </w:r>
          </w:p>
        </w:tc>
        <w:tc>
          <w:tcPr>
            <w:tcW w:w="3260" w:type="dxa"/>
          </w:tcPr>
          <w:p w:rsidR="00A70679" w:rsidRDefault="00000000" w14:paraId="0BFA93F3" w14:textId="19E70C4F">
            <w:pPr>
              <w:pStyle w:val="NormalTables"/>
            </w:pPr>
            <w:r>
              <w:drawing>
                <wp:inline distT="0" distB="0" distL="0" distR="0" wp14:anchorId="56A3F936" wp14:editId="4FCFE487">
                  <wp:extent cx="1845305" cy="1845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A70679" w:rsidTr="00A70679" w14:paraId="45C44B4C" w14:textId="77777777">
        <w:tc>
          <w:tcPr>
            <w:tcW w:w="6379" w:type="dxa"/>
          </w:tcPr>
          <w:p w:rsidR="00A70679" w:rsidRDefault="00000000" w14:paraId="4091E84B" w14:textId="04CB1D63">
            <w:pPr>
              <w:pStyle w:val="NormalTables"/>
            </w:pPr>
            <w:r>
              <w:t xml:space="preserve">Siz veya bakım verdiğiniz biri Avustralya'nın sağlık sisteminde bir kadın olarak haksız davranışa maruz kaldınız mı? </w:t>
            </w:r>
          </w:p>
          <w:p w:rsidR="00A70679" w:rsidRDefault="00000000" w14:paraId="38894EFA" w14:textId="3F245488">
            <w:pPr>
              <w:pStyle w:val="NormalTables"/>
              <w:rPr>
                <w:rStyle w:val="Hyperlink"/>
              </w:rPr>
            </w:pPr>
            <w:r>
              <w:t>Çözümün bir parçası olun ve Ulusal Kadın Sağlığı Danışma Konseyi'n</w:t>
            </w:r>
            <w:r w:rsidR="00F4409B">
              <w:t>in</w:t>
            </w:r>
            <w:r>
              <w:t xml:space="preserve"> #</w:t>
            </w:r>
            <w:r w:rsidR="005612BB">
              <w:t>EndGenderBias</w:t>
            </w:r>
            <w:r>
              <w:t xml:space="preserve"> anketini doldurun. Daha fazla bilgi edinin: </w:t>
            </w:r>
            <w:hyperlink w:history="1" w:anchor="_blank" r:id="rId20">
              <w:r w:rsidRPr="00905546" w:rsidR="00A15DBE">
                <w:rPr>
                  <w:rStyle w:val="Hyperlink"/>
                  <w:rFonts w:eastAsia="Microsoft YaHei" w:cstheme="minorHAnsi"/>
                  <w:color w:val="4472C4"/>
                  <w:szCs w:val="22"/>
                </w:rPr>
                <w:t>health.gov.au/womens-health-advisory-council</w:t>
              </w:r>
            </w:hyperlink>
          </w:p>
          <w:p w:rsidR="00A70679" w:rsidRDefault="00000000" w14:paraId="5A378A6A" w14:textId="68CB1825">
            <w:pPr>
              <w:pStyle w:val="NormalTables"/>
            </w:pPr>
            <w:r>
              <w:t>#WomensHealthMatters #EndGenderBias #GenderHealthEquity #EmpowerHerHealth #WithWomenForWomen (Kadınların Sağlığı Önemlidir – Cinsiyet Önyargısını Sonlandır – Cinsel Sağlık Eşitliği – Kadın Sağlığını Güçlendir – Kadınlarla Kadınlar İçin)</w:t>
            </w:r>
          </w:p>
        </w:tc>
        <w:tc>
          <w:tcPr>
            <w:tcW w:w="3260" w:type="dxa"/>
          </w:tcPr>
          <w:p w:rsidR="00A70679" w:rsidRDefault="00000000" w14:paraId="042976EE" w14:textId="591C216B">
            <w:pPr>
              <w:pStyle w:val="NormalTables"/>
            </w:pPr>
            <w:r>
              <w:drawing>
                <wp:inline distT="0" distB="0" distL="0" distR="0" wp14:anchorId="7ADA3D73" wp14:editId="273AE81B">
                  <wp:extent cx="1845305" cy="1845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A70679" w:rsidTr="00A70679" w14:paraId="4E734447" w14:textId="77777777">
        <w:tc>
          <w:tcPr>
            <w:tcW w:w="6379" w:type="dxa"/>
          </w:tcPr>
          <w:p w:rsidR="00A70679" w:rsidRDefault="00000000" w14:paraId="1424FA26" w14:textId="45416502">
            <w:pPr>
              <w:pStyle w:val="P68B1DB1-Normal8"/>
              <w:spacing w:after="120" w:line="240" w:lineRule="auto"/>
            </w:pPr>
            <w:r>
              <w:t>Endüstri için:</w:t>
            </w:r>
          </w:p>
          <w:p w:rsidR="00A70679" w:rsidRDefault="00000000" w14:paraId="2D82387D" w14:textId="6CB69DFC">
            <w:pPr>
              <w:spacing w:after="120" w:line="240" w:lineRule="auto"/>
              <w:rPr>
                <w:rFonts w:cstheme="minorHAnsi"/>
              </w:rPr>
            </w:pPr>
            <w:r>
              <w:rPr>
                <w:rFonts w:cstheme="minorHAnsi"/>
              </w:rPr>
              <w:t>Ulusal Kadın Sağlığı Danışma Konseyi, Avustralya'nın sağlık sisteminde kadınların ve</w:t>
            </w:r>
            <w:r>
              <w:t xml:space="preserve"> kızların yaşadığı engeller ve önyargılar hakkındaki bakış açılarını paylaşabilecek akademisyenleri ve sağlık profesyonellerini dinlemek istiyor.</w:t>
            </w:r>
            <w:r>
              <w:rPr>
                <w:rFonts w:cstheme="minorHAnsi"/>
              </w:rPr>
              <w:t xml:space="preserve"> </w:t>
            </w:r>
          </w:p>
          <w:p w:rsidR="00A70679" w:rsidRDefault="00000000" w14:paraId="77BDD9BA" w14:textId="65D43E35">
            <w:pPr>
              <w:pStyle w:val="NormalTables"/>
            </w:pPr>
            <w:r>
              <w:t>#</w:t>
            </w:r>
            <w:r w:rsidR="005612BB">
              <w:t>EndGenderBias</w:t>
            </w:r>
            <w:r>
              <w:t xml:space="preserve"> anketini bugün doldurarak deneyimlerinizi paylaşın: </w:t>
            </w:r>
            <w:hyperlink w:history="1" w:anchor="_blank" r:id="rId22">
              <w:r w:rsidRPr="00905546" w:rsidR="00A15DBE">
                <w:rPr>
                  <w:rStyle w:val="Hyperlink"/>
                  <w:rFonts w:eastAsia="Microsoft YaHei" w:cstheme="minorHAnsi"/>
                  <w:color w:val="4472C4"/>
                  <w:szCs w:val="22"/>
                </w:rPr>
                <w:t>health.gov.au/womens-health-advisory-council</w:t>
              </w:r>
            </w:hyperlink>
          </w:p>
          <w:p w:rsidR="00A70679" w:rsidRDefault="00A70679" w14:paraId="78F56EA1" w14:textId="3518F6D1">
            <w:pPr>
              <w:pStyle w:val="NormalTables"/>
              <w:rPr>
                <w:rStyle w:val="Hyperlink"/>
              </w:rPr>
            </w:pPr>
          </w:p>
          <w:p w:rsidR="00A70679" w:rsidRDefault="00000000" w14:paraId="16897D5A" w14:textId="393C5A98">
            <w:pPr>
              <w:pStyle w:val="NormalTables"/>
            </w:pPr>
            <w:r>
              <w:t>#WomensHealthMatters #EndGenderBias #GenderHealthEquity #EmpowerHerHealth #WithWomenForWomen</w:t>
            </w:r>
            <w:r w:rsidR="00DF04EE">
              <w:t xml:space="preserve"> (Kadınların Sağlığı Önemlidir – Cinsiyet Önyargısını Sonlandır – Cinsel Sağlık Eşitliği – Kadın Sağlığını Güçlendir – Kadınlarla Kadınlar İçin)</w:t>
            </w:r>
          </w:p>
        </w:tc>
        <w:tc>
          <w:tcPr>
            <w:tcW w:w="3260" w:type="dxa"/>
          </w:tcPr>
          <w:p w:rsidR="00A70679" w:rsidRDefault="00000000" w14:paraId="4CC220DB" w14:textId="1CB7E405">
            <w:pPr>
              <w:pStyle w:val="NormalTables"/>
            </w:pPr>
            <w:r>
              <w:drawing>
                <wp:inline distT="0" distB="0" distL="0" distR="0" wp14:anchorId="4EB0F6E7" wp14:editId="55B342F2">
                  <wp:extent cx="1845305" cy="1845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A70679" w:rsidTr="00A70679" w14:paraId="5114B766" w14:textId="77777777">
        <w:tc>
          <w:tcPr>
            <w:tcW w:w="6379" w:type="dxa"/>
          </w:tcPr>
          <w:p w:rsidR="00A70679" w:rsidRDefault="00000000" w14:paraId="3655562A" w14:textId="34D7CEA0">
            <w:pPr>
              <w:pStyle w:val="NormalTables"/>
            </w:pPr>
            <w:r>
              <w:t xml:space="preserve">Siz veya bakım verdiğiniz biri Avustralya'nın sağlık sisteminde bir kadın olarak haksız davranışa maruz kaldınız mı? </w:t>
            </w:r>
          </w:p>
          <w:p w:rsidR="00A70679" w:rsidRDefault="00000000" w14:paraId="2021B8A3" w14:textId="5F3A33DF">
            <w:pPr>
              <w:pStyle w:val="NormalTables"/>
            </w:pPr>
            <w:r>
              <w:t xml:space="preserve">Çözümün bir parçası olun ve Ulusal Kadın Sağlığı Danışma Konseyi'nin #EndGenderBias anketini doldurun. Daha fazla bilgi edinin: </w:t>
            </w:r>
            <w:hyperlink w:history="1" w:anchor="_blank" r:id="rId24">
              <w:r w:rsidRPr="00905546" w:rsidR="00A15DBE">
                <w:rPr>
                  <w:rStyle w:val="Hyperlink"/>
                  <w:rFonts w:eastAsia="Microsoft YaHei" w:cstheme="minorHAnsi"/>
                  <w:color w:val="4472C4"/>
                  <w:szCs w:val="22"/>
                </w:rPr>
                <w:t>health.gov.au/womens-health-advisory-council</w:t>
              </w:r>
            </w:hyperlink>
          </w:p>
          <w:p w:rsidR="00A70679" w:rsidRDefault="00A70679" w14:paraId="48B50A99" w14:textId="77777777">
            <w:pPr>
              <w:pStyle w:val="NormalTables"/>
              <w:rPr>
                <w:rStyle w:val="Hyperlink"/>
              </w:rPr>
            </w:pPr>
          </w:p>
          <w:p w:rsidR="00A70679" w:rsidRDefault="00000000" w14:paraId="41F81047" w14:textId="672567D3">
            <w:pPr>
              <w:spacing w:after="120" w:line="240" w:lineRule="auto"/>
              <w:rPr>
                <w:rFonts w:cstheme="minorHAnsi"/>
                <w:b/>
              </w:rPr>
            </w:pPr>
            <w:r>
              <w:t>#WomensHealthMatters #EndGenderBias #GenderHealthEquity #EmpowerHerHealth #WithWomenForWomen</w:t>
            </w:r>
            <w:r w:rsidR="00DF04EE">
              <w:t xml:space="preserve"> (Kadınların Sağlığı Önemlidir – Cinsiyet Önyargısını Sonlandır – Cinsel Sağlık Eşitliği – Kadın Sağlığını Güçlendir – Kadınlarla Kadınlar İçin)</w:t>
            </w:r>
          </w:p>
        </w:tc>
        <w:tc>
          <w:tcPr>
            <w:tcW w:w="3260" w:type="dxa"/>
          </w:tcPr>
          <w:p w:rsidR="00A70679" w:rsidRDefault="00000000" w14:paraId="64955CC4" w14:textId="317946FF">
            <w:pPr>
              <w:pStyle w:val="NormalTables"/>
            </w:pPr>
            <w:r>
              <w:drawing>
                <wp:inline distT="0" distB="0" distL="0" distR="0" wp14:anchorId="14A56AC6" wp14:editId="11ECE57E">
                  <wp:extent cx="1845305" cy="1845305"/>
                  <wp:effectExtent l="0" t="0" r="0" b="0"/>
                  <wp:docPr id="340922069" name="Resim 34092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22069" name="Resim 340922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r w:rsidR="00A70679" w:rsidTr="00A70679" w14:paraId="17526D00" w14:textId="77777777">
        <w:tc>
          <w:tcPr>
            <w:tcW w:w="6379" w:type="dxa"/>
          </w:tcPr>
          <w:p w:rsidR="00A70679" w:rsidRDefault="00000000" w14:paraId="1BF84904" w14:textId="77777777">
            <w:pPr>
              <w:pStyle w:val="NormalTables"/>
            </w:pPr>
            <w:r>
              <w:t>Avustralya'da genç bir kadın olarak, cinsiyetinizin sağlık hizmetlerine erişimde zorluklara yol açtığını düşünüyor musunuz?</w:t>
            </w:r>
          </w:p>
          <w:p w:rsidR="00A70679" w:rsidRDefault="00000000" w14:paraId="7E223F84" w14:textId="702DE6F2">
            <w:pPr>
              <w:pStyle w:val="NormalTables"/>
            </w:pPr>
            <w:r>
              <w:t>Çözümün bir parçası olun ve Ulusal Kadın Sağlığı Danışma Konseyi'nin #EndGenderBias anketini doldurun. Daha fazla bilgi edinin:</w:t>
            </w:r>
            <w:r>
              <w:rPr>
                <w:rStyle w:val="null1"/>
                <w:rFonts w:eastAsia="Times New Roman"/>
                <w:color w:val="4472C4"/>
              </w:rPr>
              <w:t xml:space="preserve"> </w:t>
            </w:r>
            <w:hyperlink w:history="1" w:anchor="_blank" r:id="rId26">
              <w:r w:rsidRPr="00905546" w:rsidR="00A15DBE">
                <w:rPr>
                  <w:rStyle w:val="Hyperlink"/>
                  <w:rFonts w:eastAsia="Microsoft YaHei" w:cstheme="minorHAnsi"/>
                  <w:color w:val="4472C4"/>
                  <w:szCs w:val="22"/>
                </w:rPr>
                <w:t>health.gov.au/womens-health-advisory-council</w:t>
              </w:r>
            </w:hyperlink>
          </w:p>
          <w:p w:rsidR="00A70679" w:rsidRDefault="00A70679" w14:paraId="02EB9F78" w14:textId="77777777">
            <w:pPr>
              <w:pStyle w:val="NormalTables"/>
              <w:rPr>
                <w:rStyle w:val="Hyperlink"/>
              </w:rPr>
            </w:pPr>
          </w:p>
          <w:p w:rsidR="00A70679" w:rsidRDefault="00000000" w14:paraId="09F8E1AA" w14:textId="091B0C72">
            <w:pPr>
              <w:spacing w:after="120" w:line="240" w:lineRule="auto"/>
              <w:rPr>
                <w:rFonts w:cstheme="minorHAnsi"/>
                <w:b/>
              </w:rPr>
            </w:pPr>
            <w:r>
              <w:t>#WomensHealthMatters #EndGenderBias #GenderHealthEquity #EmpowerHerHealth #WithWomenForWomen</w:t>
            </w:r>
            <w:r w:rsidR="00DF04EE">
              <w:t xml:space="preserve"> (Kadınların Sağlığı Önemlidir – Cinsiyet Önyargısını Sonlandır – Cinsel Sağlık Eşitliği – Kadın Sağlığını Güçlendir – Kadınlarla Kadınlar İçin)</w:t>
            </w:r>
          </w:p>
        </w:tc>
        <w:tc>
          <w:tcPr>
            <w:tcW w:w="3260" w:type="dxa"/>
          </w:tcPr>
          <w:p w:rsidR="00A70679" w:rsidRDefault="00000000" w14:paraId="2BF5FF5D" w14:textId="4803EBBD">
            <w:pPr>
              <w:pStyle w:val="NormalTables"/>
            </w:pPr>
            <w:r>
              <w:drawing>
                <wp:inline distT="0" distB="0" distL="0" distR="0" wp14:anchorId="5977922B" wp14:editId="7C8FAAF3">
                  <wp:extent cx="1845305" cy="1845305"/>
                  <wp:effectExtent l="0" t="0" r="0" b="0"/>
                  <wp:docPr id="282691509" name="Resim 2826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1509" name="Resim 2826915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5305" cy="1845305"/>
                          </a:xfrm>
                          <a:prstGeom prst="rect">
                            <a:avLst/>
                          </a:prstGeom>
                        </pic:spPr>
                      </pic:pic>
                    </a:graphicData>
                  </a:graphic>
                </wp:inline>
              </w:drawing>
            </w:r>
          </w:p>
        </w:tc>
      </w:tr>
    </w:tbl>
    <w:p w:rsidR="00A70679" w:rsidRDefault="00A70679" w14:paraId="177AA50B" w14:textId="77777777">
      <w:pPr>
        <w:pStyle w:val="Heading1"/>
      </w:pPr>
    </w:p>
    <w:p w:rsidR="00A70679" w:rsidRDefault="00000000" w14:paraId="27209033" w14:textId="77777777">
      <w:pPr>
        <w:spacing w:line="276" w:lineRule="auto"/>
        <w:ind w:left="714" w:hanging="357"/>
        <w:rPr>
          <w:rFonts w:cs="Times New Roman (Headings CS)" w:eastAsiaTheme="majorEastAsia"/>
          <w:b/>
          <w:color w:val="682773" w:themeColor="accent1"/>
          <w:sz w:val="32"/>
        </w:rPr>
      </w:pPr>
      <w:r>
        <w:br w:type="page"/>
      </w:r>
    </w:p>
    <w:p w:rsidR="00A70679" w:rsidRDefault="00000000" w14:paraId="791F45B4" w14:textId="571A4D9E">
      <w:pPr>
        <w:pStyle w:val="Heading1"/>
      </w:pPr>
      <w:r>
        <w:t>Afiş</w:t>
      </w:r>
    </w:p>
    <w:p w:rsidR="00A70679" w:rsidRDefault="00000000" w14:paraId="3D554449" w14:textId="5049B069" w14:noSpellErr="1">
      <w:r w:rsidR="00000000">
        <w:rPr/>
        <w:t xml:space="preserve">Bu afişi </w:t>
      </w:r>
      <w:hyperlink r:id="R05ecb9bb569b44b6">
        <w:r w:rsidRPr="36B2A241" w:rsidR="00000000">
          <w:rPr>
            <w:rStyle w:val="Hyperlink"/>
          </w:rPr>
          <w:t>indirin</w:t>
        </w:r>
      </w:hyperlink>
      <w:r w:rsidR="00000000">
        <w:rPr/>
        <w:t>, yazdırın ve ilan panolarında, fuayelerde veya yetişkin kadınların ve Avustralya'nın sağlık sisteminde cinsiyet önyargısı deneyimi yaşayan kadın ve kızların bakıcılarının göreceği alanlarda sergileyin.</w:t>
      </w:r>
    </w:p>
    <w:p w:rsidR="00A70679" w:rsidRDefault="00000000" w14:paraId="619ED8DD" w14:textId="37D5B5B4">
      <w:pPr>
        <w:jc w:val="center"/>
      </w:pPr>
      <w:r>
        <w:drawing>
          <wp:inline distT="0" distB="0" distL="0" distR="0" wp14:anchorId="1D6E88CE" wp14:editId="1CA87CDB">
            <wp:extent cx="4146295" cy="5867531"/>
            <wp:effectExtent l="12700" t="12700" r="6985" b="12700"/>
            <wp:docPr id="180500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4295"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146295" cy="5867531"/>
                    </a:xfrm>
                    <a:prstGeom prst="rect">
                      <a:avLst/>
                    </a:prstGeom>
                    <a:ln>
                      <a:solidFill>
                        <a:schemeClr val="tx1"/>
                      </a:solidFill>
                    </a:ln>
                  </pic:spPr>
                </pic:pic>
              </a:graphicData>
            </a:graphic>
          </wp:inline>
        </w:drawing>
      </w:r>
    </w:p>
    <w:p w:rsidR="00A70679" w:rsidRDefault="00A70679" w14:paraId="623FBC39" w14:textId="3D319DA2"/>
    <w:sectPr w:rsidR="00A70679">
      <w:pgSz w:w="11907" w:h="16839" w:orient="portrait" w:code="9"/>
      <w:pgMar w:top="3119" w:right="1134" w:bottom="1418"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2581" w:rsidRDefault="00C42581" w14:paraId="10CFE184" w14:textId="77777777">
      <w:r>
        <w:separator/>
      </w:r>
    </w:p>
  </w:endnote>
  <w:endnote w:type="continuationSeparator" w:id="0">
    <w:p w:rsidR="00C42581" w:rsidRDefault="00C42581" w14:paraId="558EAD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rsidR="00A70679" w:rsidRDefault="00000000" w14:paraId="0771372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rsidR="00A70679" w:rsidRDefault="00000000" w14:paraId="1D5C9D3F" w14:textId="36D5DEB3">
    <w:pPr>
      <w:pStyle w:val="P68B1DB1-Footer9"/>
      <w:ind w:right="360"/>
    </w:pPr>
    <w:r>
      <w:t>Information kit – #</w:t>
    </w:r>
    <w:r w:rsidR="00205025">
      <w:t>EndGenderBias</w:t>
    </w:r>
    <w:r>
      <w:t xml:space="preserve"> survey – National Women’s Health Advisory Council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2581" w:rsidRDefault="00C42581" w14:paraId="7F1B5B3B" w14:textId="77777777">
      <w:r>
        <w:separator/>
      </w:r>
    </w:p>
  </w:footnote>
  <w:footnote w:type="continuationSeparator" w:id="0">
    <w:p w:rsidR="00C42581" w:rsidRDefault="00C42581" w14:paraId="13D00B2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70679" w:rsidRDefault="00000000" w14:paraId="72E36B0B" w14:textId="6AA1DA14">
    <w:pPr>
      <w:pStyle w:val="Header"/>
      <w:jc w:val="right"/>
    </w:pPr>
    <w:r>
      <w:drawing>
        <wp:anchor distT="0" distB="0" distL="114300" distR="114300" simplePos="0" relativeHeight="251658240" behindDoc="1" locked="0" layoutInCell="1" allowOverlap="1" wp14:anchorId="7D0F3F3D" wp14:editId="5A46221B">
          <wp:simplePos x="0" y="0"/>
          <wp:positionH relativeFrom="page">
            <wp:align>left</wp:align>
          </wp:positionH>
          <wp:positionV relativeFrom="page">
            <wp:align>top</wp:align>
          </wp:positionV>
          <wp:extent cx="7538192" cy="1976399"/>
          <wp:effectExtent l="0" t="0" r="0" b="5080"/>
          <wp:wrapNone/>
          <wp:docPr id="1245064070" name="Picture 1245064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64070" name="Picture 12450640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192" cy="1976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A70679" w:rsidRDefault="00000000" w14:paraId="4F8DC087" w14:textId="746474DD">
    <w:pPr>
      <w:pStyle w:val="Header"/>
    </w:pPr>
    <w:r>
      <w:drawing>
        <wp:anchor distT="0" distB="0" distL="114300" distR="114300" simplePos="0" relativeHeight="251660288" behindDoc="1" locked="0" layoutInCell="1" allowOverlap="1" wp14:anchorId="2E6C26E4" wp14:editId="1740A177">
          <wp:simplePos x="0" y="0"/>
          <wp:positionH relativeFrom="page">
            <wp:align>center</wp:align>
          </wp:positionH>
          <wp:positionV relativeFrom="page">
            <wp:align>top</wp:align>
          </wp:positionV>
          <wp:extent cx="7551923" cy="1979999"/>
          <wp:effectExtent l="0" t="0" r="5080" b="1270"/>
          <wp:wrapNone/>
          <wp:docPr id="1635650177" name="Picture 163565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0177" name="Picture 16356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923" cy="1979999"/>
                  </a:xfrm>
                  <a:prstGeom prst="rect">
                    <a:avLst/>
                  </a:prstGeom>
                </pic:spPr>
              </pic:pic>
            </a:graphicData>
          </a:graphic>
          <wp14:sizeRelH relativeFrom="margin">
            <wp14:pctWidth>0</wp14:pctWidth>
          </wp14:sizeRelH>
          <wp14:sizeRelV relativeFrom="margin">
            <wp14:pctHeight>0</wp14:pctHeight>
          </wp14:sizeRelV>
        </wp:anchor>
      </w:drawing>
    </w:r>
  </w:p>
  <w:p w:rsidR="00A70679" w:rsidRDefault="00A70679" w14:paraId="1841B93D" w14:textId="31A8D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33605FAE"/>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6660DC"/>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hint="default" w:ascii="Calibri" w:hAnsi="Calibri"/>
      </w:rPr>
    </w:lvl>
    <w:lvl w:ilvl="1" w:tplc="08090003" w:tentative="1">
      <w:start w:val="1"/>
      <w:numFmt w:val="bullet"/>
      <w:lvlText w:val="o"/>
      <w:lvlJc w:val="left"/>
      <w:pPr>
        <w:ind w:left="1723" w:hanging="360"/>
      </w:pPr>
      <w:rPr>
        <w:rFonts w:hint="default" w:ascii="Courier New" w:hAnsi="Courier New" w:cs="Courier New"/>
      </w:rPr>
    </w:lvl>
    <w:lvl w:ilvl="2" w:tplc="08090005" w:tentative="1">
      <w:start w:val="1"/>
      <w:numFmt w:val="bullet"/>
      <w:lvlText w:val=""/>
      <w:lvlJc w:val="left"/>
      <w:pPr>
        <w:ind w:left="2443" w:hanging="360"/>
      </w:pPr>
      <w:rPr>
        <w:rFonts w:hint="default" w:ascii="Wingdings" w:hAnsi="Wingdings"/>
      </w:rPr>
    </w:lvl>
    <w:lvl w:ilvl="3" w:tplc="08090001" w:tentative="1">
      <w:start w:val="1"/>
      <w:numFmt w:val="bullet"/>
      <w:lvlText w:val=""/>
      <w:lvlJc w:val="left"/>
      <w:pPr>
        <w:ind w:left="3163" w:hanging="360"/>
      </w:pPr>
      <w:rPr>
        <w:rFonts w:hint="default" w:ascii="Symbol" w:hAnsi="Symbol"/>
      </w:rPr>
    </w:lvl>
    <w:lvl w:ilvl="4" w:tplc="08090003" w:tentative="1">
      <w:start w:val="1"/>
      <w:numFmt w:val="bullet"/>
      <w:lvlText w:val="o"/>
      <w:lvlJc w:val="left"/>
      <w:pPr>
        <w:ind w:left="3883" w:hanging="360"/>
      </w:pPr>
      <w:rPr>
        <w:rFonts w:hint="default" w:ascii="Courier New" w:hAnsi="Courier New" w:cs="Courier New"/>
      </w:rPr>
    </w:lvl>
    <w:lvl w:ilvl="5" w:tplc="08090005" w:tentative="1">
      <w:start w:val="1"/>
      <w:numFmt w:val="bullet"/>
      <w:lvlText w:val=""/>
      <w:lvlJc w:val="left"/>
      <w:pPr>
        <w:ind w:left="4603" w:hanging="360"/>
      </w:pPr>
      <w:rPr>
        <w:rFonts w:hint="default" w:ascii="Wingdings" w:hAnsi="Wingdings"/>
      </w:rPr>
    </w:lvl>
    <w:lvl w:ilvl="6" w:tplc="08090001" w:tentative="1">
      <w:start w:val="1"/>
      <w:numFmt w:val="bullet"/>
      <w:lvlText w:val=""/>
      <w:lvlJc w:val="left"/>
      <w:pPr>
        <w:ind w:left="5323" w:hanging="360"/>
      </w:pPr>
      <w:rPr>
        <w:rFonts w:hint="default" w:ascii="Symbol" w:hAnsi="Symbol"/>
      </w:rPr>
    </w:lvl>
    <w:lvl w:ilvl="7" w:tplc="08090003" w:tentative="1">
      <w:start w:val="1"/>
      <w:numFmt w:val="bullet"/>
      <w:lvlText w:val="o"/>
      <w:lvlJc w:val="left"/>
      <w:pPr>
        <w:ind w:left="6043" w:hanging="360"/>
      </w:pPr>
      <w:rPr>
        <w:rFonts w:hint="default" w:ascii="Courier New" w:hAnsi="Courier New" w:cs="Courier New"/>
      </w:rPr>
    </w:lvl>
    <w:lvl w:ilvl="8" w:tplc="08090005" w:tentative="1">
      <w:start w:val="1"/>
      <w:numFmt w:val="bullet"/>
      <w:lvlText w:val=""/>
      <w:lvlJc w:val="left"/>
      <w:pPr>
        <w:ind w:left="6763" w:hanging="360"/>
      </w:pPr>
      <w:rPr>
        <w:rFonts w:hint="default" w:ascii="Wingdings" w:hAnsi="Wingdings"/>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BCF18A2"/>
    <w:multiLevelType w:val="hybridMultilevel"/>
    <w:tmpl w:val="6ACA1E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E061467"/>
    <w:multiLevelType w:val="hybridMultilevel"/>
    <w:tmpl w:val="D64A64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F4D098A"/>
    <w:multiLevelType w:val="multilevel"/>
    <w:tmpl w:val="32FE9B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F651A69"/>
    <w:multiLevelType w:val="hybridMultilevel"/>
    <w:tmpl w:val="DE0883B0"/>
    <w:lvl w:ilvl="0" w:tplc="08090001">
      <w:start w:val="1"/>
      <w:numFmt w:val="bullet"/>
      <w:lvlText w:val=""/>
      <w:lvlJc w:val="left"/>
      <w:pPr>
        <w:ind w:left="760" w:hanging="360"/>
      </w:pPr>
      <w:rPr>
        <w:rFonts w:hint="default" w:ascii="Symbol" w:hAnsi="Symbol"/>
      </w:rPr>
    </w:lvl>
    <w:lvl w:ilvl="1" w:tplc="08090003" w:tentative="1">
      <w:start w:val="1"/>
      <w:numFmt w:val="bullet"/>
      <w:lvlText w:val="o"/>
      <w:lvlJc w:val="left"/>
      <w:pPr>
        <w:ind w:left="1480" w:hanging="360"/>
      </w:pPr>
      <w:rPr>
        <w:rFonts w:hint="default" w:ascii="Courier New" w:hAnsi="Courier New" w:cs="Courier New"/>
      </w:rPr>
    </w:lvl>
    <w:lvl w:ilvl="2" w:tplc="08090005" w:tentative="1">
      <w:start w:val="1"/>
      <w:numFmt w:val="bullet"/>
      <w:lvlText w:val=""/>
      <w:lvlJc w:val="left"/>
      <w:pPr>
        <w:ind w:left="2200" w:hanging="360"/>
      </w:pPr>
      <w:rPr>
        <w:rFonts w:hint="default" w:ascii="Wingdings" w:hAnsi="Wingdings"/>
      </w:rPr>
    </w:lvl>
    <w:lvl w:ilvl="3" w:tplc="08090001" w:tentative="1">
      <w:start w:val="1"/>
      <w:numFmt w:val="bullet"/>
      <w:lvlText w:val=""/>
      <w:lvlJc w:val="left"/>
      <w:pPr>
        <w:ind w:left="2920" w:hanging="360"/>
      </w:pPr>
      <w:rPr>
        <w:rFonts w:hint="default" w:ascii="Symbol" w:hAnsi="Symbol"/>
      </w:rPr>
    </w:lvl>
    <w:lvl w:ilvl="4" w:tplc="08090003" w:tentative="1">
      <w:start w:val="1"/>
      <w:numFmt w:val="bullet"/>
      <w:lvlText w:val="o"/>
      <w:lvlJc w:val="left"/>
      <w:pPr>
        <w:ind w:left="3640" w:hanging="360"/>
      </w:pPr>
      <w:rPr>
        <w:rFonts w:hint="default" w:ascii="Courier New" w:hAnsi="Courier New" w:cs="Courier New"/>
      </w:rPr>
    </w:lvl>
    <w:lvl w:ilvl="5" w:tplc="08090005" w:tentative="1">
      <w:start w:val="1"/>
      <w:numFmt w:val="bullet"/>
      <w:lvlText w:val=""/>
      <w:lvlJc w:val="left"/>
      <w:pPr>
        <w:ind w:left="4360" w:hanging="360"/>
      </w:pPr>
      <w:rPr>
        <w:rFonts w:hint="default" w:ascii="Wingdings" w:hAnsi="Wingdings"/>
      </w:rPr>
    </w:lvl>
    <w:lvl w:ilvl="6" w:tplc="08090001" w:tentative="1">
      <w:start w:val="1"/>
      <w:numFmt w:val="bullet"/>
      <w:lvlText w:val=""/>
      <w:lvlJc w:val="left"/>
      <w:pPr>
        <w:ind w:left="5080" w:hanging="360"/>
      </w:pPr>
      <w:rPr>
        <w:rFonts w:hint="default" w:ascii="Symbol" w:hAnsi="Symbol"/>
      </w:rPr>
    </w:lvl>
    <w:lvl w:ilvl="7" w:tplc="08090003" w:tentative="1">
      <w:start w:val="1"/>
      <w:numFmt w:val="bullet"/>
      <w:lvlText w:val="o"/>
      <w:lvlJc w:val="left"/>
      <w:pPr>
        <w:ind w:left="5800" w:hanging="360"/>
      </w:pPr>
      <w:rPr>
        <w:rFonts w:hint="default" w:ascii="Courier New" w:hAnsi="Courier New" w:cs="Courier New"/>
      </w:rPr>
    </w:lvl>
    <w:lvl w:ilvl="8" w:tplc="08090005" w:tentative="1">
      <w:start w:val="1"/>
      <w:numFmt w:val="bullet"/>
      <w:lvlText w:val=""/>
      <w:lvlJc w:val="left"/>
      <w:pPr>
        <w:ind w:left="6520" w:hanging="360"/>
      </w:pPr>
      <w:rPr>
        <w:rFonts w:hint="default" w:ascii="Wingdings" w:hAnsi="Wingdings"/>
      </w:rPr>
    </w:lvl>
  </w:abstractNum>
  <w:abstractNum w:abstractNumId="16"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7065A8"/>
    <w:multiLevelType w:val="multilevel"/>
    <w:tmpl w:val="0C08EC58"/>
    <w:styleLink w:val="111"/>
    <w:lvl w:ilvl="0">
      <w:start w:val="1"/>
      <w:numFmt w:val="decimal"/>
      <w:lvlText w:val="%1."/>
      <w:lvlJc w:val="left"/>
      <w:pPr>
        <w:tabs>
          <w:tab w:val="num" w:pos="357"/>
        </w:tabs>
        <w:ind w:left="357" w:hanging="357"/>
      </w:pPr>
      <w:rPr>
        <w:rFonts w:hint="default"/>
      </w:rPr>
    </w:lvl>
    <w:lvl w:ilvl="1">
      <w:start w:val="1"/>
      <w:numFmt w:val="decimal"/>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60E15DF"/>
    <w:multiLevelType w:val="hybridMultilevel"/>
    <w:tmpl w:val="841453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A5D70EA"/>
    <w:multiLevelType w:val="hybridMultilevel"/>
    <w:tmpl w:val="C8BEBBFC"/>
    <w:lvl w:ilvl="0" w:tplc="388CD30E">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B63C1"/>
    <w:multiLevelType w:val="hybridMultilevel"/>
    <w:tmpl w:val="4DDC50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2F3F45BA"/>
    <w:multiLevelType w:val="hybridMultilevel"/>
    <w:tmpl w:val="68A61020"/>
    <w:lvl w:ilvl="0" w:tplc="0C09000F">
      <w:start w:val="1"/>
      <w:numFmt w:val="decimal"/>
      <w:lvlText w:val="%1."/>
      <w:lvlJc w:val="left"/>
      <w:pPr>
        <w:ind w:left="720" w:hanging="360"/>
      </w:p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23" w15:restartNumberingAfterBreak="0">
    <w:nsid w:val="3686673A"/>
    <w:multiLevelType w:val="multilevel"/>
    <w:tmpl w:val="0C08EC58"/>
    <w:numStyleLink w:val="111"/>
  </w:abstractNum>
  <w:abstractNum w:abstractNumId="24" w15:restartNumberingAfterBreak="0">
    <w:nsid w:val="370F7B02"/>
    <w:multiLevelType w:val="multilevel"/>
    <w:tmpl w:val="834A3E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9E7B31"/>
    <w:multiLevelType w:val="hybridMultilevel"/>
    <w:tmpl w:val="B34616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940414"/>
    <w:multiLevelType w:val="hybridMultilevel"/>
    <w:tmpl w:val="26920D06"/>
    <w:lvl w:ilvl="0" w:tplc="3D741314">
      <w:start w:val="1"/>
      <w:numFmt w:val="bullet"/>
      <w:lvlText w:val="–"/>
      <w:lvlJc w:val="left"/>
      <w:pPr>
        <w:ind w:left="567" w:hanging="283"/>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hint="default" w:ascii="Calibri" w:hAnsi="Calibri"/>
      </w:rPr>
    </w:lvl>
    <w:lvl w:ilvl="1" w:tplc="08090003" w:tentative="1">
      <w:start w:val="1"/>
      <w:numFmt w:val="bullet"/>
      <w:lvlText w:val="o"/>
      <w:lvlJc w:val="left"/>
      <w:pPr>
        <w:ind w:left="2289" w:hanging="360"/>
      </w:pPr>
      <w:rPr>
        <w:rFonts w:hint="default" w:ascii="Courier New" w:hAnsi="Courier New" w:cs="Courier New"/>
      </w:rPr>
    </w:lvl>
    <w:lvl w:ilvl="2" w:tplc="08090005" w:tentative="1">
      <w:start w:val="1"/>
      <w:numFmt w:val="bullet"/>
      <w:lvlText w:val=""/>
      <w:lvlJc w:val="left"/>
      <w:pPr>
        <w:ind w:left="3009" w:hanging="360"/>
      </w:pPr>
      <w:rPr>
        <w:rFonts w:hint="default" w:ascii="Wingdings" w:hAnsi="Wingdings"/>
      </w:rPr>
    </w:lvl>
    <w:lvl w:ilvl="3" w:tplc="08090001" w:tentative="1">
      <w:start w:val="1"/>
      <w:numFmt w:val="bullet"/>
      <w:lvlText w:val=""/>
      <w:lvlJc w:val="left"/>
      <w:pPr>
        <w:ind w:left="3729" w:hanging="360"/>
      </w:pPr>
      <w:rPr>
        <w:rFonts w:hint="default" w:ascii="Symbol" w:hAnsi="Symbol"/>
      </w:rPr>
    </w:lvl>
    <w:lvl w:ilvl="4" w:tplc="08090003" w:tentative="1">
      <w:start w:val="1"/>
      <w:numFmt w:val="bullet"/>
      <w:lvlText w:val="o"/>
      <w:lvlJc w:val="left"/>
      <w:pPr>
        <w:ind w:left="4449" w:hanging="360"/>
      </w:pPr>
      <w:rPr>
        <w:rFonts w:hint="default" w:ascii="Courier New" w:hAnsi="Courier New" w:cs="Courier New"/>
      </w:rPr>
    </w:lvl>
    <w:lvl w:ilvl="5" w:tplc="08090005" w:tentative="1">
      <w:start w:val="1"/>
      <w:numFmt w:val="bullet"/>
      <w:lvlText w:val=""/>
      <w:lvlJc w:val="left"/>
      <w:pPr>
        <w:ind w:left="5169" w:hanging="360"/>
      </w:pPr>
      <w:rPr>
        <w:rFonts w:hint="default" w:ascii="Wingdings" w:hAnsi="Wingdings"/>
      </w:rPr>
    </w:lvl>
    <w:lvl w:ilvl="6" w:tplc="08090001" w:tentative="1">
      <w:start w:val="1"/>
      <w:numFmt w:val="bullet"/>
      <w:lvlText w:val=""/>
      <w:lvlJc w:val="left"/>
      <w:pPr>
        <w:ind w:left="5889" w:hanging="360"/>
      </w:pPr>
      <w:rPr>
        <w:rFonts w:hint="default" w:ascii="Symbol" w:hAnsi="Symbol"/>
      </w:rPr>
    </w:lvl>
    <w:lvl w:ilvl="7" w:tplc="08090003" w:tentative="1">
      <w:start w:val="1"/>
      <w:numFmt w:val="bullet"/>
      <w:lvlText w:val="o"/>
      <w:lvlJc w:val="left"/>
      <w:pPr>
        <w:ind w:left="6609" w:hanging="360"/>
      </w:pPr>
      <w:rPr>
        <w:rFonts w:hint="default" w:ascii="Courier New" w:hAnsi="Courier New" w:cs="Courier New"/>
      </w:rPr>
    </w:lvl>
    <w:lvl w:ilvl="8" w:tplc="08090005" w:tentative="1">
      <w:start w:val="1"/>
      <w:numFmt w:val="bullet"/>
      <w:lvlText w:val=""/>
      <w:lvlJc w:val="left"/>
      <w:pPr>
        <w:ind w:left="7329" w:hanging="360"/>
      </w:pPr>
      <w:rPr>
        <w:rFonts w:hint="default" w:ascii="Wingdings" w:hAnsi="Wingdings"/>
      </w:rPr>
    </w:lvl>
  </w:abstractNum>
  <w:abstractNum w:abstractNumId="30" w15:restartNumberingAfterBreak="0">
    <w:nsid w:val="528E5141"/>
    <w:multiLevelType w:val="hybridMultilevel"/>
    <w:tmpl w:val="FA089C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hint="default" w:ascii="Symbol" w:hAnsi="Symbol"/>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567"/>
        </w:tabs>
        <w:ind w:left="567" w:hanging="283"/>
      </w:pPr>
      <w:rPr>
        <w:rFonts w:hint="default" w:ascii="Tahoma" w:hAnsi="Tahoma"/>
      </w:rPr>
    </w:lvl>
    <w:lvl w:ilvl="3">
      <w:start w:val="1"/>
      <w:numFmt w:val="bullet"/>
      <w:lvlText w:val=""/>
      <w:lvlJc w:val="left"/>
      <w:pPr>
        <w:tabs>
          <w:tab w:val="num" w:pos="851"/>
        </w:tabs>
        <w:ind w:left="851" w:hanging="284"/>
      </w:pPr>
      <w:rPr>
        <w:rFonts w:hint="default" w:ascii="Symbol" w:hAnsi="Symbol"/>
      </w:rPr>
    </w:lvl>
    <w:lvl w:ilvl="4">
      <w:start w:val="1"/>
      <w:numFmt w:val="bullet"/>
      <w:lvlText w:val="–"/>
      <w:lvlJc w:val="left"/>
      <w:pPr>
        <w:tabs>
          <w:tab w:val="num" w:pos="851"/>
        </w:tabs>
        <w:ind w:left="851" w:hanging="284"/>
      </w:pPr>
      <w:rPr>
        <w:rFonts w:hint="default" w:ascii="Tahoma" w:hAnsi="Tahoma"/>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hint="default" w:ascii="Calibri" w:hAnsi="Calibri"/>
      </w:rPr>
    </w:lvl>
    <w:lvl w:ilvl="1" w:tplc="08090003" w:tentative="1">
      <w:start w:val="1"/>
      <w:numFmt w:val="bullet"/>
      <w:lvlText w:val="o"/>
      <w:lvlJc w:val="left"/>
      <w:pPr>
        <w:ind w:left="2006" w:hanging="360"/>
      </w:pPr>
      <w:rPr>
        <w:rFonts w:hint="default" w:ascii="Courier New" w:hAnsi="Courier New" w:cs="Courier New"/>
      </w:rPr>
    </w:lvl>
    <w:lvl w:ilvl="2" w:tplc="08090005" w:tentative="1">
      <w:start w:val="1"/>
      <w:numFmt w:val="bullet"/>
      <w:lvlText w:val=""/>
      <w:lvlJc w:val="left"/>
      <w:pPr>
        <w:ind w:left="2726" w:hanging="360"/>
      </w:pPr>
      <w:rPr>
        <w:rFonts w:hint="default" w:ascii="Wingdings" w:hAnsi="Wingdings"/>
      </w:rPr>
    </w:lvl>
    <w:lvl w:ilvl="3" w:tplc="08090001" w:tentative="1">
      <w:start w:val="1"/>
      <w:numFmt w:val="bullet"/>
      <w:lvlText w:val=""/>
      <w:lvlJc w:val="left"/>
      <w:pPr>
        <w:ind w:left="3446" w:hanging="360"/>
      </w:pPr>
      <w:rPr>
        <w:rFonts w:hint="default" w:ascii="Symbol" w:hAnsi="Symbol"/>
      </w:rPr>
    </w:lvl>
    <w:lvl w:ilvl="4" w:tplc="08090003" w:tentative="1">
      <w:start w:val="1"/>
      <w:numFmt w:val="bullet"/>
      <w:lvlText w:val="o"/>
      <w:lvlJc w:val="left"/>
      <w:pPr>
        <w:ind w:left="4166" w:hanging="360"/>
      </w:pPr>
      <w:rPr>
        <w:rFonts w:hint="default" w:ascii="Courier New" w:hAnsi="Courier New" w:cs="Courier New"/>
      </w:rPr>
    </w:lvl>
    <w:lvl w:ilvl="5" w:tplc="08090005" w:tentative="1">
      <w:start w:val="1"/>
      <w:numFmt w:val="bullet"/>
      <w:lvlText w:val=""/>
      <w:lvlJc w:val="left"/>
      <w:pPr>
        <w:ind w:left="4886" w:hanging="360"/>
      </w:pPr>
      <w:rPr>
        <w:rFonts w:hint="default" w:ascii="Wingdings" w:hAnsi="Wingdings"/>
      </w:rPr>
    </w:lvl>
    <w:lvl w:ilvl="6" w:tplc="08090001" w:tentative="1">
      <w:start w:val="1"/>
      <w:numFmt w:val="bullet"/>
      <w:lvlText w:val=""/>
      <w:lvlJc w:val="left"/>
      <w:pPr>
        <w:ind w:left="5606" w:hanging="360"/>
      </w:pPr>
      <w:rPr>
        <w:rFonts w:hint="default" w:ascii="Symbol" w:hAnsi="Symbol"/>
      </w:rPr>
    </w:lvl>
    <w:lvl w:ilvl="7" w:tplc="08090003" w:tentative="1">
      <w:start w:val="1"/>
      <w:numFmt w:val="bullet"/>
      <w:lvlText w:val="o"/>
      <w:lvlJc w:val="left"/>
      <w:pPr>
        <w:ind w:left="6326" w:hanging="360"/>
      </w:pPr>
      <w:rPr>
        <w:rFonts w:hint="default" w:ascii="Courier New" w:hAnsi="Courier New" w:cs="Courier New"/>
      </w:rPr>
    </w:lvl>
    <w:lvl w:ilvl="8" w:tplc="08090005" w:tentative="1">
      <w:start w:val="1"/>
      <w:numFmt w:val="bullet"/>
      <w:lvlText w:val=""/>
      <w:lvlJc w:val="left"/>
      <w:pPr>
        <w:ind w:left="7046" w:hanging="360"/>
      </w:pPr>
      <w:rPr>
        <w:rFonts w:hint="default" w:ascii="Wingdings" w:hAnsi="Wingdings"/>
      </w:rPr>
    </w:lvl>
  </w:abstractNum>
  <w:abstractNum w:abstractNumId="34"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074744D"/>
    <w:multiLevelType w:val="hybridMultilevel"/>
    <w:tmpl w:val="E63C4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38"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BA52F5"/>
    <w:multiLevelType w:val="hybridMultilevel"/>
    <w:tmpl w:val="66C625EE"/>
    <w:lvl w:ilvl="0" w:tplc="5622E1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5055625">
    <w:abstractNumId w:val="9"/>
  </w:num>
  <w:num w:numId="2" w16cid:durableId="2006132162">
    <w:abstractNumId w:val="7"/>
  </w:num>
  <w:num w:numId="3" w16cid:durableId="357464266">
    <w:abstractNumId w:val="6"/>
  </w:num>
  <w:num w:numId="4" w16cid:durableId="2116485133">
    <w:abstractNumId w:val="5"/>
  </w:num>
  <w:num w:numId="5" w16cid:durableId="772743312">
    <w:abstractNumId w:val="4"/>
  </w:num>
  <w:num w:numId="6" w16cid:durableId="470220968">
    <w:abstractNumId w:val="8"/>
  </w:num>
  <w:num w:numId="7" w16cid:durableId="655380927">
    <w:abstractNumId w:val="3"/>
  </w:num>
  <w:num w:numId="8" w16cid:durableId="1767994171">
    <w:abstractNumId w:val="2"/>
  </w:num>
  <w:num w:numId="9" w16cid:durableId="335768387">
    <w:abstractNumId w:val="1"/>
  </w:num>
  <w:num w:numId="10" w16cid:durableId="1195463924">
    <w:abstractNumId w:val="0"/>
  </w:num>
  <w:num w:numId="11" w16cid:durableId="345446157">
    <w:abstractNumId w:val="18"/>
  </w:num>
  <w:num w:numId="12" w16cid:durableId="1589772439">
    <w:abstractNumId w:val="16"/>
  </w:num>
  <w:num w:numId="13" w16cid:durableId="437871661">
    <w:abstractNumId w:val="10"/>
  </w:num>
  <w:num w:numId="14" w16cid:durableId="1880508179">
    <w:abstractNumId w:val="33"/>
  </w:num>
  <w:num w:numId="15" w16cid:durableId="1416128040">
    <w:abstractNumId w:val="29"/>
  </w:num>
  <w:num w:numId="16" w16cid:durableId="226040497">
    <w:abstractNumId w:val="38"/>
  </w:num>
  <w:num w:numId="17" w16cid:durableId="1881435622">
    <w:abstractNumId w:val="20"/>
  </w:num>
  <w:num w:numId="18" w16cid:durableId="468669894">
    <w:abstractNumId w:val="36"/>
  </w:num>
  <w:num w:numId="19" w16cid:durableId="1006636125">
    <w:abstractNumId w:val="25"/>
  </w:num>
  <w:num w:numId="20" w16cid:durableId="315644329">
    <w:abstractNumId w:val="31"/>
  </w:num>
  <w:num w:numId="21" w16cid:durableId="4328404">
    <w:abstractNumId w:val="17"/>
  </w:num>
  <w:num w:numId="22" w16cid:durableId="1828980881">
    <w:abstractNumId w:val="34"/>
  </w:num>
  <w:num w:numId="23" w16cid:durableId="542057337">
    <w:abstractNumId w:val="11"/>
  </w:num>
  <w:num w:numId="24" w16cid:durableId="689987231">
    <w:abstractNumId w:val="36"/>
    <w:lvlOverride w:ilvl="0">
      <w:startOverride w:val="1"/>
    </w:lvlOverride>
  </w:num>
  <w:num w:numId="25" w16cid:durableId="1111901503">
    <w:abstractNumId w:val="36"/>
    <w:lvlOverride w:ilvl="0">
      <w:startOverride w:val="1"/>
    </w:lvlOverride>
  </w:num>
  <w:num w:numId="26" w16cid:durableId="2042589529">
    <w:abstractNumId w:val="36"/>
    <w:lvlOverride w:ilvl="0">
      <w:startOverride w:val="1"/>
    </w:lvlOverride>
  </w:num>
  <w:num w:numId="27" w16cid:durableId="1612661494">
    <w:abstractNumId w:val="36"/>
    <w:lvlOverride w:ilvl="0">
      <w:startOverride w:val="1"/>
    </w:lvlOverride>
  </w:num>
  <w:num w:numId="28" w16cid:durableId="1745182967">
    <w:abstractNumId w:val="36"/>
    <w:lvlOverride w:ilvl="0">
      <w:startOverride w:val="1"/>
    </w:lvlOverride>
  </w:num>
  <w:num w:numId="29" w16cid:durableId="224073072">
    <w:abstractNumId w:val="37"/>
  </w:num>
  <w:num w:numId="30" w16cid:durableId="534731160">
    <w:abstractNumId w:val="32"/>
  </w:num>
  <w:num w:numId="31" w16cid:durableId="735863437">
    <w:abstractNumId w:val="28"/>
  </w:num>
  <w:num w:numId="32" w16cid:durableId="270015644">
    <w:abstractNumId w:val="27"/>
  </w:num>
  <w:num w:numId="33" w16cid:durableId="1150171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5829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844519">
    <w:abstractNumId w:val="23"/>
  </w:num>
  <w:num w:numId="36" w16cid:durableId="21184821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6312540">
    <w:abstractNumId w:val="7"/>
  </w:num>
  <w:num w:numId="38" w16cid:durableId="1885482852">
    <w:abstractNumId w:val="15"/>
  </w:num>
  <w:num w:numId="39" w16cid:durableId="1377895405">
    <w:abstractNumId w:val="35"/>
  </w:num>
  <w:num w:numId="40" w16cid:durableId="139080598">
    <w:abstractNumId w:val="26"/>
  </w:num>
  <w:num w:numId="41" w16cid:durableId="533926050">
    <w:abstractNumId w:val="24"/>
  </w:num>
  <w:num w:numId="42" w16cid:durableId="12075">
    <w:abstractNumId w:val="19"/>
  </w:num>
  <w:num w:numId="43" w16cid:durableId="2132019362">
    <w:abstractNumId w:val="39"/>
  </w:num>
  <w:num w:numId="44" w16cid:durableId="1917860272">
    <w:abstractNumId w:val="22"/>
    <w:lvlOverride w:ilvl="0">
      <w:startOverride w:val="1"/>
    </w:lvlOverride>
    <w:lvlOverride w:ilvl="1"/>
    <w:lvlOverride w:ilvl="2"/>
    <w:lvlOverride w:ilvl="3"/>
    <w:lvlOverride w:ilvl="4"/>
    <w:lvlOverride w:ilvl="5"/>
    <w:lvlOverride w:ilvl="6"/>
    <w:lvlOverride w:ilvl="7"/>
    <w:lvlOverride w:ilvl="8"/>
  </w:num>
  <w:num w:numId="45" w16cid:durableId="1601332949">
    <w:abstractNumId w:val="22"/>
  </w:num>
  <w:num w:numId="46" w16cid:durableId="1170944400">
    <w:abstractNumId w:val="13"/>
  </w:num>
  <w:num w:numId="47" w16cid:durableId="607785107">
    <w:abstractNumId w:val="14"/>
  </w:num>
  <w:num w:numId="48" w16cid:durableId="1326517223">
    <w:abstractNumId w:val="12"/>
  </w:num>
  <w:num w:numId="49" w16cid:durableId="226499044">
    <w:abstractNumId w:val="30"/>
  </w:num>
  <w:num w:numId="50" w16cid:durableId="1953702594">
    <w:abstractNumId w:val="21"/>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4E"/>
    <w:rsid w:val="00000000"/>
    <w:rsid w:val="000040BF"/>
    <w:rsid w:val="00026703"/>
    <w:rsid w:val="000267B9"/>
    <w:rsid w:val="000309E8"/>
    <w:rsid w:val="000329AC"/>
    <w:rsid w:val="000408A9"/>
    <w:rsid w:val="00050333"/>
    <w:rsid w:val="00053E9B"/>
    <w:rsid w:val="00055163"/>
    <w:rsid w:val="000612CB"/>
    <w:rsid w:val="000645D4"/>
    <w:rsid w:val="00071563"/>
    <w:rsid w:val="0007296E"/>
    <w:rsid w:val="00080969"/>
    <w:rsid w:val="00095781"/>
    <w:rsid w:val="000A082C"/>
    <w:rsid w:val="000A463E"/>
    <w:rsid w:val="000B1F64"/>
    <w:rsid w:val="000B56E4"/>
    <w:rsid w:val="000B635E"/>
    <w:rsid w:val="000C5645"/>
    <w:rsid w:val="000C6743"/>
    <w:rsid w:val="000D0E8D"/>
    <w:rsid w:val="000D2844"/>
    <w:rsid w:val="00102D82"/>
    <w:rsid w:val="00110ECE"/>
    <w:rsid w:val="0011724D"/>
    <w:rsid w:val="00126BE9"/>
    <w:rsid w:val="001346E2"/>
    <w:rsid w:val="0014084E"/>
    <w:rsid w:val="00155CBF"/>
    <w:rsid w:val="001613E2"/>
    <w:rsid w:val="00161ADD"/>
    <w:rsid w:val="00175A8C"/>
    <w:rsid w:val="0018207F"/>
    <w:rsid w:val="0018504D"/>
    <w:rsid w:val="001924BC"/>
    <w:rsid w:val="00193A88"/>
    <w:rsid w:val="001A149F"/>
    <w:rsid w:val="001A5F46"/>
    <w:rsid w:val="001D10EA"/>
    <w:rsid w:val="001D2D2C"/>
    <w:rsid w:val="001F2084"/>
    <w:rsid w:val="001F56BD"/>
    <w:rsid w:val="00205025"/>
    <w:rsid w:val="00206B0F"/>
    <w:rsid w:val="002070C1"/>
    <w:rsid w:val="00207AD1"/>
    <w:rsid w:val="00215A4B"/>
    <w:rsid w:val="002217F7"/>
    <w:rsid w:val="002234C4"/>
    <w:rsid w:val="002249B2"/>
    <w:rsid w:val="002355B7"/>
    <w:rsid w:val="002377EB"/>
    <w:rsid w:val="0025349F"/>
    <w:rsid w:val="002627EF"/>
    <w:rsid w:val="00262D83"/>
    <w:rsid w:val="00294A61"/>
    <w:rsid w:val="002B0690"/>
    <w:rsid w:val="002C02F5"/>
    <w:rsid w:val="002E6CE5"/>
    <w:rsid w:val="002F240F"/>
    <w:rsid w:val="003029AC"/>
    <w:rsid w:val="00311A56"/>
    <w:rsid w:val="003151A7"/>
    <w:rsid w:val="00324DDB"/>
    <w:rsid w:val="00326879"/>
    <w:rsid w:val="00342CF2"/>
    <w:rsid w:val="00346F8B"/>
    <w:rsid w:val="00361066"/>
    <w:rsid w:val="00361C00"/>
    <w:rsid w:val="00364817"/>
    <w:rsid w:val="0037278E"/>
    <w:rsid w:val="00372C9C"/>
    <w:rsid w:val="00383BAF"/>
    <w:rsid w:val="003A053F"/>
    <w:rsid w:val="003A1748"/>
    <w:rsid w:val="003A238A"/>
    <w:rsid w:val="003A6E3A"/>
    <w:rsid w:val="003B4C8C"/>
    <w:rsid w:val="003B7DB6"/>
    <w:rsid w:val="003C0B12"/>
    <w:rsid w:val="003C3332"/>
    <w:rsid w:val="003C3A20"/>
    <w:rsid w:val="003C5FBC"/>
    <w:rsid w:val="003C60D7"/>
    <w:rsid w:val="003D4DD3"/>
    <w:rsid w:val="003F3CE5"/>
    <w:rsid w:val="003F6000"/>
    <w:rsid w:val="0040247D"/>
    <w:rsid w:val="00426569"/>
    <w:rsid w:val="004373BF"/>
    <w:rsid w:val="00440734"/>
    <w:rsid w:val="004455DA"/>
    <w:rsid w:val="0045443E"/>
    <w:rsid w:val="00456865"/>
    <w:rsid w:val="0047113D"/>
    <w:rsid w:val="00471C49"/>
    <w:rsid w:val="00484B7C"/>
    <w:rsid w:val="004875C7"/>
    <w:rsid w:val="004A173B"/>
    <w:rsid w:val="004C7D1B"/>
    <w:rsid w:val="004D488A"/>
    <w:rsid w:val="004E193D"/>
    <w:rsid w:val="004F1F65"/>
    <w:rsid w:val="00500F43"/>
    <w:rsid w:val="00523406"/>
    <w:rsid w:val="005507A3"/>
    <w:rsid w:val="005612BB"/>
    <w:rsid w:val="005645D7"/>
    <w:rsid w:val="00567131"/>
    <w:rsid w:val="00567E08"/>
    <w:rsid w:val="00570809"/>
    <w:rsid w:val="00572199"/>
    <w:rsid w:val="00583BB2"/>
    <w:rsid w:val="005872E5"/>
    <w:rsid w:val="00591EA9"/>
    <w:rsid w:val="005A037C"/>
    <w:rsid w:val="005A64A7"/>
    <w:rsid w:val="005C2D8E"/>
    <w:rsid w:val="005C5E60"/>
    <w:rsid w:val="005C6055"/>
    <w:rsid w:val="005D397A"/>
    <w:rsid w:val="005D4CE2"/>
    <w:rsid w:val="005E43A3"/>
    <w:rsid w:val="005E54B7"/>
    <w:rsid w:val="005E761E"/>
    <w:rsid w:val="00601A3A"/>
    <w:rsid w:val="00617AAA"/>
    <w:rsid w:val="00620CAC"/>
    <w:rsid w:val="006211D1"/>
    <w:rsid w:val="00624526"/>
    <w:rsid w:val="0063327E"/>
    <w:rsid w:val="00633B11"/>
    <w:rsid w:val="00635AC4"/>
    <w:rsid w:val="00650E01"/>
    <w:rsid w:val="006638CA"/>
    <w:rsid w:val="00663C24"/>
    <w:rsid w:val="00670A26"/>
    <w:rsid w:val="006717DC"/>
    <w:rsid w:val="00685C09"/>
    <w:rsid w:val="006A1083"/>
    <w:rsid w:val="006A12D2"/>
    <w:rsid w:val="006A2AD4"/>
    <w:rsid w:val="006A31C2"/>
    <w:rsid w:val="006B1EA4"/>
    <w:rsid w:val="006C5403"/>
    <w:rsid w:val="006D491C"/>
    <w:rsid w:val="006E6322"/>
    <w:rsid w:val="006F642B"/>
    <w:rsid w:val="006F66D7"/>
    <w:rsid w:val="00703047"/>
    <w:rsid w:val="007076BF"/>
    <w:rsid w:val="00714B93"/>
    <w:rsid w:val="00717D28"/>
    <w:rsid w:val="00720522"/>
    <w:rsid w:val="00720910"/>
    <w:rsid w:val="00722C4F"/>
    <w:rsid w:val="007300A4"/>
    <w:rsid w:val="00744A50"/>
    <w:rsid w:val="00757211"/>
    <w:rsid w:val="00770AA7"/>
    <w:rsid w:val="007763D7"/>
    <w:rsid w:val="00780372"/>
    <w:rsid w:val="00781940"/>
    <w:rsid w:val="0078505E"/>
    <w:rsid w:val="007D4DE9"/>
    <w:rsid w:val="007F1B73"/>
    <w:rsid w:val="00804F94"/>
    <w:rsid w:val="008058FA"/>
    <w:rsid w:val="00812D9B"/>
    <w:rsid w:val="00814E7C"/>
    <w:rsid w:val="00817907"/>
    <w:rsid w:val="00830053"/>
    <w:rsid w:val="00850772"/>
    <w:rsid w:val="008653CE"/>
    <w:rsid w:val="00867EFE"/>
    <w:rsid w:val="0087473A"/>
    <w:rsid w:val="0087641F"/>
    <w:rsid w:val="00877EBA"/>
    <w:rsid w:val="0088311C"/>
    <w:rsid w:val="00884FC8"/>
    <w:rsid w:val="0088510B"/>
    <w:rsid w:val="00886523"/>
    <w:rsid w:val="0088680F"/>
    <w:rsid w:val="00892872"/>
    <w:rsid w:val="008933F0"/>
    <w:rsid w:val="0089501D"/>
    <w:rsid w:val="00895FD3"/>
    <w:rsid w:val="008968D1"/>
    <w:rsid w:val="008A6CEE"/>
    <w:rsid w:val="008B0017"/>
    <w:rsid w:val="008B5C33"/>
    <w:rsid w:val="008C77A6"/>
    <w:rsid w:val="008D6E7A"/>
    <w:rsid w:val="008E234E"/>
    <w:rsid w:val="008E53DA"/>
    <w:rsid w:val="009000FD"/>
    <w:rsid w:val="00903ABD"/>
    <w:rsid w:val="00920540"/>
    <w:rsid w:val="0094437D"/>
    <w:rsid w:val="00951606"/>
    <w:rsid w:val="009565C4"/>
    <w:rsid w:val="00974393"/>
    <w:rsid w:val="00976300"/>
    <w:rsid w:val="0097752C"/>
    <w:rsid w:val="00980681"/>
    <w:rsid w:val="00980747"/>
    <w:rsid w:val="009852E4"/>
    <w:rsid w:val="0098723B"/>
    <w:rsid w:val="009900B3"/>
    <w:rsid w:val="00992369"/>
    <w:rsid w:val="009947F6"/>
    <w:rsid w:val="009A5C77"/>
    <w:rsid w:val="009B4A8F"/>
    <w:rsid w:val="009D0BA9"/>
    <w:rsid w:val="009D2C9D"/>
    <w:rsid w:val="009D493E"/>
    <w:rsid w:val="009E222E"/>
    <w:rsid w:val="00A00186"/>
    <w:rsid w:val="00A0602A"/>
    <w:rsid w:val="00A15DBE"/>
    <w:rsid w:val="00A20D5C"/>
    <w:rsid w:val="00A27491"/>
    <w:rsid w:val="00A33C0B"/>
    <w:rsid w:val="00A52BC8"/>
    <w:rsid w:val="00A54C5B"/>
    <w:rsid w:val="00A55E4F"/>
    <w:rsid w:val="00A55EEE"/>
    <w:rsid w:val="00A70679"/>
    <w:rsid w:val="00A70706"/>
    <w:rsid w:val="00A71107"/>
    <w:rsid w:val="00A71223"/>
    <w:rsid w:val="00A748F3"/>
    <w:rsid w:val="00A8170D"/>
    <w:rsid w:val="00A85152"/>
    <w:rsid w:val="00AA12B4"/>
    <w:rsid w:val="00AA219A"/>
    <w:rsid w:val="00AA5522"/>
    <w:rsid w:val="00AB68C7"/>
    <w:rsid w:val="00AC5362"/>
    <w:rsid w:val="00AD217E"/>
    <w:rsid w:val="00AE0ECC"/>
    <w:rsid w:val="00AE6219"/>
    <w:rsid w:val="00AF4952"/>
    <w:rsid w:val="00AF6E47"/>
    <w:rsid w:val="00B0606A"/>
    <w:rsid w:val="00B12031"/>
    <w:rsid w:val="00B204F5"/>
    <w:rsid w:val="00B259EA"/>
    <w:rsid w:val="00B3204C"/>
    <w:rsid w:val="00B33111"/>
    <w:rsid w:val="00B374D5"/>
    <w:rsid w:val="00B40B18"/>
    <w:rsid w:val="00B420AA"/>
    <w:rsid w:val="00B447CA"/>
    <w:rsid w:val="00B51CBE"/>
    <w:rsid w:val="00B63C61"/>
    <w:rsid w:val="00B6480E"/>
    <w:rsid w:val="00B659F1"/>
    <w:rsid w:val="00B660A6"/>
    <w:rsid w:val="00B7600D"/>
    <w:rsid w:val="00B77A61"/>
    <w:rsid w:val="00B8024D"/>
    <w:rsid w:val="00B91DD7"/>
    <w:rsid w:val="00BA0A00"/>
    <w:rsid w:val="00BA5CBC"/>
    <w:rsid w:val="00BA62E3"/>
    <w:rsid w:val="00BB5E9D"/>
    <w:rsid w:val="00BC37AD"/>
    <w:rsid w:val="00BE002F"/>
    <w:rsid w:val="00BE6239"/>
    <w:rsid w:val="00BF2245"/>
    <w:rsid w:val="00C00C7D"/>
    <w:rsid w:val="00C03396"/>
    <w:rsid w:val="00C03B7F"/>
    <w:rsid w:val="00C06641"/>
    <w:rsid w:val="00C20E6E"/>
    <w:rsid w:val="00C262A4"/>
    <w:rsid w:val="00C342F5"/>
    <w:rsid w:val="00C42581"/>
    <w:rsid w:val="00C428CB"/>
    <w:rsid w:val="00C55030"/>
    <w:rsid w:val="00C57459"/>
    <w:rsid w:val="00C6156D"/>
    <w:rsid w:val="00C628D8"/>
    <w:rsid w:val="00C655FA"/>
    <w:rsid w:val="00C73B32"/>
    <w:rsid w:val="00C81285"/>
    <w:rsid w:val="00C847B7"/>
    <w:rsid w:val="00CA0DCC"/>
    <w:rsid w:val="00CA2027"/>
    <w:rsid w:val="00CA652E"/>
    <w:rsid w:val="00CB428B"/>
    <w:rsid w:val="00CB5B36"/>
    <w:rsid w:val="00CE63DD"/>
    <w:rsid w:val="00CE654B"/>
    <w:rsid w:val="00D36F52"/>
    <w:rsid w:val="00D372DB"/>
    <w:rsid w:val="00D42286"/>
    <w:rsid w:val="00D5764E"/>
    <w:rsid w:val="00D654FB"/>
    <w:rsid w:val="00D81200"/>
    <w:rsid w:val="00D85677"/>
    <w:rsid w:val="00DA30EF"/>
    <w:rsid w:val="00DB192A"/>
    <w:rsid w:val="00DB208A"/>
    <w:rsid w:val="00DB4CF5"/>
    <w:rsid w:val="00DB5F9E"/>
    <w:rsid w:val="00DD7F75"/>
    <w:rsid w:val="00DE4B29"/>
    <w:rsid w:val="00DE6913"/>
    <w:rsid w:val="00DF04EE"/>
    <w:rsid w:val="00DF2C00"/>
    <w:rsid w:val="00E04C23"/>
    <w:rsid w:val="00E14FEA"/>
    <w:rsid w:val="00E16217"/>
    <w:rsid w:val="00E23D78"/>
    <w:rsid w:val="00E243D2"/>
    <w:rsid w:val="00E260C2"/>
    <w:rsid w:val="00E3327A"/>
    <w:rsid w:val="00E415CA"/>
    <w:rsid w:val="00E438B9"/>
    <w:rsid w:val="00E5099E"/>
    <w:rsid w:val="00E50A1A"/>
    <w:rsid w:val="00E56C34"/>
    <w:rsid w:val="00E6495E"/>
    <w:rsid w:val="00E658C6"/>
    <w:rsid w:val="00E66B30"/>
    <w:rsid w:val="00E6748C"/>
    <w:rsid w:val="00E70C18"/>
    <w:rsid w:val="00E7382D"/>
    <w:rsid w:val="00E8210B"/>
    <w:rsid w:val="00E82F40"/>
    <w:rsid w:val="00EA365A"/>
    <w:rsid w:val="00EA67C7"/>
    <w:rsid w:val="00EA730D"/>
    <w:rsid w:val="00EA74EF"/>
    <w:rsid w:val="00EB36F0"/>
    <w:rsid w:val="00EB7393"/>
    <w:rsid w:val="00EC0DBD"/>
    <w:rsid w:val="00EC15E9"/>
    <w:rsid w:val="00ED1247"/>
    <w:rsid w:val="00ED75A2"/>
    <w:rsid w:val="00EE1DF3"/>
    <w:rsid w:val="00EE3F42"/>
    <w:rsid w:val="00EE5651"/>
    <w:rsid w:val="00EE7C66"/>
    <w:rsid w:val="00EF4130"/>
    <w:rsid w:val="00F060A1"/>
    <w:rsid w:val="00F07EFE"/>
    <w:rsid w:val="00F14A62"/>
    <w:rsid w:val="00F40796"/>
    <w:rsid w:val="00F408D4"/>
    <w:rsid w:val="00F4409B"/>
    <w:rsid w:val="00F56BE8"/>
    <w:rsid w:val="00F60499"/>
    <w:rsid w:val="00F60F5E"/>
    <w:rsid w:val="00F65652"/>
    <w:rsid w:val="00F713C7"/>
    <w:rsid w:val="00F7289C"/>
    <w:rsid w:val="00F74922"/>
    <w:rsid w:val="00F75489"/>
    <w:rsid w:val="00F832B8"/>
    <w:rsid w:val="00F83E17"/>
    <w:rsid w:val="00F85278"/>
    <w:rsid w:val="00F85EBD"/>
    <w:rsid w:val="00F906A1"/>
    <w:rsid w:val="00FB7481"/>
    <w:rsid w:val="00FC2B86"/>
    <w:rsid w:val="00FC3FEE"/>
    <w:rsid w:val="00FE0AC2"/>
    <w:rsid w:val="00FF264A"/>
    <w:rsid w:val="00FF2AE6"/>
    <w:rsid w:val="00FF48B6"/>
    <w:rsid w:val="00FF750B"/>
    <w:rsid w:val="36B2A241"/>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AB9AF"/>
  <w15:chartTrackingRefBased/>
  <w15:docId w15:val="{798DCB1F-CB69-2B48-B64A-68FAD81D4E1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682773" w:themeColor="text2"/>
        <w:sz w:val="26"/>
        <w:lang w:val="en-AU" w:eastAsia="en-AU"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349F"/>
    <w:pPr>
      <w:spacing w:line="264" w:lineRule="auto"/>
      <w:ind w:left="0" w:firstLine="0"/>
    </w:pPr>
    <w:rPr>
      <w:noProof/>
      <w:color w:val="auto"/>
      <w:sz w:val="22"/>
    </w:rPr>
  </w:style>
  <w:style w:type="paragraph" w:styleId="Heading1">
    <w:name w:val="heading 1"/>
    <w:basedOn w:val="Normal"/>
    <w:next w:val="Normal"/>
    <w:link w:val="Heading1Char"/>
    <w:uiPriority w:val="9"/>
    <w:qFormat/>
    <w:rsid w:val="0018207F"/>
    <w:pPr>
      <w:keepNext/>
      <w:keepLines/>
      <w:spacing w:after="440"/>
      <w:outlineLvl w:val="0"/>
    </w:pPr>
    <w:rPr>
      <w:rFonts w:cs="Times New Roman (Headings CS)" w:eastAsiaTheme="majorEastAsia"/>
      <w:b/>
      <w:color w:val="682773" w:themeColor="accent1"/>
      <w:sz w:val="32"/>
    </w:rPr>
  </w:style>
  <w:style w:type="paragraph" w:styleId="Heading2">
    <w:name w:val="heading 2"/>
    <w:basedOn w:val="Normal"/>
    <w:next w:val="Normal"/>
    <w:link w:val="Heading2Char"/>
    <w:uiPriority w:val="9"/>
    <w:unhideWhenUsed/>
    <w:qFormat/>
    <w:rsid w:val="008E23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682773" w:themeColor="accent1"/>
    </w:rPr>
  </w:style>
  <w:style w:type="paragraph" w:styleId="Heading4">
    <w:name w:val="heading 4"/>
    <w:basedOn w:val="Normal"/>
    <w:next w:val="Normal"/>
    <w:link w:val="Heading4Char"/>
    <w:uiPriority w:val="9"/>
    <w:unhideWhenUsed/>
    <w:qFormat/>
    <w:rsid w:val="00EA365A"/>
    <w:pPr>
      <w:keepNext/>
      <w:keepLines/>
      <w:numPr>
        <w:ilvl w:val="3"/>
        <w:numId w:val="35"/>
      </w:numPr>
      <w:outlineLvl w:val="3"/>
    </w:pPr>
    <w:rPr>
      <w:rFonts w:eastAsiaTheme="majorEastAsia" w:cstheme="majorBidi"/>
      <w:b/>
    </w:rPr>
  </w:style>
  <w:style w:type="paragraph" w:styleId="Heading5">
    <w:name w:val="heading 5"/>
    <w:basedOn w:val="Normal"/>
    <w:next w:val="Normal"/>
    <w:link w:val="Heading5Char"/>
    <w:uiPriority w:val="9"/>
    <w:unhideWhenUsed/>
    <w:qFormat/>
    <w:rsid w:val="00EA365A"/>
    <w:pPr>
      <w:keepNext/>
      <w:keepLines/>
      <w:numPr>
        <w:ilvl w:val="4"/>
        <w:numId w:val="35"/>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456865"/>
    <w:pPr>
      <w:spacing w:before="0"/>
      <w:outlineLvl w:val="5"/>
    </w:pPr>
    <w:rPr>
      <w:b w:val="0"/>
      <w:i/>
      <w:sz w:val="22"/>
    </w:rPr>
  </w:style>
  <w:style w:type="paragraph" w:styleId="Heading7">
    <w:name w:val="heading 7"/>
    <w:basedOn w:val="Heading6"/>
    <w:next w:val="Normal"/>
    <w:link w:val="Heading7Char"/>
    <w:uiPriority w:val="9"/>
    <w:unhideWhenUsed/>
    <w:qFormat/>
    <w:rsid w:val="00456865"/>
    <w:pPr>
      <w:outlineLvl w:val="6"/>
    </w:pPr>
  </w:style>
  <w:style w:type="paragraph" w:styleId="Heading8">
    <w:name w:val="heading 8"/>
    <w:basedOn w:val="Heading7"/>
    <w:next w:val="Normal"/>
    <w:link w:val="Heading8Char"/>
    <w:uiPriority w:val="9"/>
    <w:unhideWhenUsed/>
    <w:qFormat/>
    <w:rsid w:val="00456865"/>
    <w:pPr>
      <w:numPr>
        <w:ilvl w:val="7"/>
        <w:numId w:val="35"/>
      </w:numPr>
      <w:outlineLvl w:val="7"/>
    </w:pPr>
  </w:style>
  <w:style w:type="paragraph" w:styleId="Heading9">
    <w:name w:val="heading 9"/>
    <w:basedOn w:val="Heading3"/>
    <w:next w:val="Normal"/>
    <w:link w:val="Heading9Char"/>
    <w:uiPriority w:val="9"/>
    <w:unhideWhenUsed/>
    <w:qFormat/>
    <w:rsid w:val="00456865"/>
    <w:pPr>
      <w:numPr>
        <w:ilvl w:val="8"/>
      </w:numPr>
      <w:outlineLvl w:val="8"/>
    </w:pPr>
    <w:rPr>
      <w:b w:val="0"/>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i w:val="0"/>
      <w:color w:val="000000"/>
      <w:u w:val="single"/>
    </w:rPr>
  </w:style>
  <w:style w:type="character" w:styleId="IntenseReference">
    <w:name w:val="Intense Reference"/>
    <w:basedOn w:val="DefaultParagraphFont"/>
    <w:uiPriority w:val="32"/>
    <w:semiHidden/>
    <w:unhideWhenUsed/>
    <w:qFormat/>
    <w:rsid w:val="00A27491"/>
    <w:rPr>
      <w:rFonts w:asciiTheme="minorHAnsi" w:hAnsiTheme="minorHAnsi"/>
      <w:b/>
      <w:i/>
      <w:caps/>
      <w:smallCaps w:val="0"/>
      <w:color w:val="000000"/>
    </w:rPr>
  </w:style>
  <w:style w:type="character" w:styleId="Heading1Char" w:customStyle="1">
    <w:name w:val="Heading 1 Char"/>
    <w:basedOn w:val="DefaultParagraphFont"/>
    <w:link w:val="Heading1"/>
    <w:uiPriority w:val="9"/>
    <w:rsid w:val="0018207F"/>
    <w:rPr>
      <w:rFonts w:cs="Times New Roman (Headings CS)" w:eastAsiaTheme="majorEastAsia"/>
      <w:b/>
      <w:color w:val="682773" w:themeColor="accent1"/>
      <w:sz w:val="32"/>
    </w:rPr>
  </w:style>
  <w:style w:type="character" w:styleId="Heading2Char" w:customStyle="1">
    <w:name w:val="Heading 2 Char"/>
    <w:basedOn w:val="DefaultParagraphFont"/>
    <w:link w:val="Heading2"/>
    <w:uiPriority w:val="9"/>
    <w:rsid w:val="008E234E"/>
    <w:rPr>
      <w:rFonts w:eastAsiaTheme="majorEastAsia" w:cstheme="majorBidi"/>
      <w:b/>
      <w:color w:val="000000" w:themeColor="text1"/>
    </w:rPr>
  </w:style>
  <w:style w:type="paragraph" w:styleId="Title">
    <w:name w:val="Title"/>
    <w:basedOn w:val="Normal"/>
    <w:link w:val="TitleChar"/>
    <w:uiPriority w:val="1"/>
    <w:qFormat/>
    <w:rsid w:val="002B0690"/>
    <w:pPr>
      <w:spacing w:after="640"/>
    </w:pPr>
    <w:rPr>
      <w:rFonts w:cs="Times New Roman (Headings CS)" w:eastAsiaTheme="majorEastAsia"/>
      <w:b/>
      <w:color w:val="000000" w:themeColor="text1"/>
      <w:kern w:val="28"/>
      <w:sz w:val="40"/>
    </w:rPr>
  </w:style>
  <w:style w:type="character" w:styleId="TitleChar" w:customStyle="1">
    <w:name w:val="Title Char"/>
    <w:basedOn w:val="DefaultParagraphFont"/>
    <w:link w:val="Title"/>
    <w:uiPriority w:val="1"/>
    <w:rsid w:val="002B0690"/>
    <w:rPr>
      <w:rFonts w:cs="Times New Roman (Headings CS)" w:eastAsiaTheme="majorEastAsia"/>
      <w:b/>
      <w:color w:val="000000" w:themeColor="text1"/>
      <w:kern w:val="28"/>
      <w:sz w:val="40"/>
    </w:rPr>
  </w:style>
  <w:style w:type="paragraph" w:styleId="Subtitle">
    <w:name w:val="Subtitle"/>
    <w:basedOn w:val="Normal"/>
    <w:link w:val="SubtitleChar"/>
    <w:uiPriority w:val="2"/>
    <w:qFormat/>
    <w:rsid w:val="00456865"/>
    <w:pPr>
      <w:numPr>
        <w:ilvl w:val="1"/>
      </w:numPr>
    </w:pPr>
    <w:rPr>
      <w:rFonts w:eastAsiaTheme="minorEastAsia"/>
      <w:color w:val="000000" w:themeColor="text1"/>
      <w:sz w:val="28"/>
    </w:rPr>
  </w:style>
  <w:style w:type="character" w:styleId="SubtitleChar" w:customStyle="1">
    <w:name w:val="Subtitle Char"/>
    <w:basedOn w:val="DefaultParagraphFont"/>
    <w:link w:val="Subtitle"/>
    <w:uiPriority w:val="2"/>
    <w:rsid w:val="00456865"/>
    <w:rPr>
      <w:rFonts w:eastAsiaTheme="minorEastAsia"/>
      <w:color w:val="000000" w:themeColor="text1"/>
      <w:sz w:val="28"/>
    </w:rPr>
  </w:style>
  <w:style w:type="paragraph" w:styleId="Date">
    <w:name w:val="Date"/>
    <w:basedOn w:val="Normal"/>
    <w:next w:val="Heading1"/>
    <w:link w:val="DateChar"/>
    <w:uiPriority w:val="3"/>
    <w:qFormat/>
    <w:rsid w:val="00456865"/>
    <w:rPr>
      <w:color w:val="000000" w:themeColor="text1"/>
      <w:sz w:val="28"/>
    </w:rPr>
  </w:style>
  <w:style w:type="character" w:styleId="DateChar" w:customStyle="1">
    <w:name w:val="Date Char"/>
    <w:basedOn w:val="DefaultParagraphFont"/>
    <w:link w:val="Date"/>
    <w:uiPriority w:val="3"/>
    <w:rsid w:val="00456865"/>
    <w:rPr>
      <w:color w:val="000000" w:themeColor="text1"/>
      <w:sz w:val="28"/>
    </w:rPr>
  </w:style>
  <w:style w:type="paragraph" w:styleId="Footer">
    <w:name w:val="footer"/>
    <w:basedOn w:val="Normal"/>
    <w:link w:val="FooterChar"/>
    <w:uiPriority w:val="99"/>
    <w:unhideWhenUsed/>
    <w:qFormat/>
    <w:rsid w:val="00456865"/>
    <w:pPr>
      <w:spacing w:after="0"/>
    </w:pPr>
  </w:style>
  <w:style w:type="character" w:styleId="FooterChar" w:customStyle="1">
    <w:name w:val="Footer Char"/>
    <w:basedOn w:val="DefaultParagraphFont"/>
    <w:link w:val="Footer"/>
    <w:uiPriority w:val="99"/>
    <w:rsid w:val="00456865"/>
    <w:rPr>
      <w:color w:val="auto"/>
      <w:sz w:val="22"/>
    </w:rPr>
  </w:style>
  <w:style w:type="table" w:styleId="TableGrid">
    <w:name w:val="Table Grid"/>
    <w:basedOn w:val="TableNormal"/>
    <w:uiPriority w:val="59"/>
    <w:rsid w:val="009A5C77"/>
    <w:pPr>
      <w:spacing w:after="0" w:line="240" w:lineRule="auto"/>
    </w:pPr>
    <w:tblPr>
      <w:tblBorders>
        <w:top w:val="single" w:color="949494" w:sz="4" w:space="0"/>
        <w:left w:val="single" w:color="949494" w:sz="4" w:space="0"/>
        <w:bottom w:val="single" w:color="949494" w:sz="4" w:space="0"/>
        <w:right w:val="single" w:color="949494" w:sz="4" w:space="0"/>
        <w:insideH w:val="single" w:color="949494" w:sz="4" w:space="0"/>
        <w:insideV w:val="single" w:color="949494" w:sz="4" w:space="0"/>
      </w:tblBorders>
    </w:tblPr>
  </w:style>
  <w:style w:type="paragraph" w:styleId="Header">
    <w:name w:val="header"/>
    <w:basedOn w:val="Normal"/>
    <w:link w:val="HeaderChar"/>
    <w:uiPriority w:val="99"/>
    <w:unhideWhenUsed/>
    <w:qFormat/>
    <w:pPr>
      <w:spacing w:after="0"/>
    </w:pPr>
  </w:style>
  <w:style w:type="character" w:styleId="HeaderChar" w:customStyle="1">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456865"/>
    <w:pPr>
      <w:spacing w:after="200"/>
    </w:pPr>
    <w:rPr>
      <w:b/>
      <w:color w:val="682773" w:themeColor="accent1"/>
    </w:rPr>
  </w:style>
  <w:style w:type="character" w:styleId="Emphasis">
    <w:name w:val="Emphasis"/>
    <w:basedOn w:val="DefaultParagraphFont"/>
    <w:uiPriority w:val="20"/>
    <w:semiHidden/>
    <w:unhideWhenUsed/>
    <w:qFormat/>
    <w:rsid w:val="00A27491"/>
    <w:rPr>
      <w:rFonts w:asciiTheme="minorHAnsi" w:hAnsiTheme="minorHAnsi"/>
      <w:i/>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caps/>
      <w:smallCaps w:val="0"/>
      <w:color w:val="000000"/>
    </w:rPr>
  </w:style>
  <w:style w:type="paragraph" w:styleId="IntenseQuote">
    <w:name w:val="Intense Quote"/>
    <w:basedOn w:val="Normal"/>
    <w:next w:val="Normal"/>
    <w:link w:val="IntenseQuoteChar"/>
    <w:uiPriority w:val="30"/>
    <w:unhideWhenUsed/>
    <w:qFormat/>
    <w:rsid w:val="00456865"/>
    <w:pPr>
      <w:spacing w:before="360" w:after="360"/>
    </w:pPr>
    <w:rPr>
      <w:i/>
      <w:color w:val="000000" w:themeColor="text1"/>
      <w:sz w:val="28"/>
    </w:rPr>
  </w:style>
  <w:style w:type="character" w:styleId="IntenseQuoteChar" w:customStyle="1">
    <w:name w:val="Intense Quote Char"/>
    <w:basedOn w:val="DefaultParagraphFont"/>
    <w:link w:val="IntenseQuote"/>
    <w:uiPriority w:val="30"/>
    <w:rsid w:val="00456865"/>
    <w:rPr>
      <w:i/>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456865"/>
    <w:rPr>
      <w:i/>
      <w:color w:val="000000" w:themeColor="text1"/>
      <w:sz w:val="28"/>
    </w:rPr>
  </w:style>
  <w:style w:type="character" w:styleId="QuoteChar" w:customStyle="1">
    <w:name w:val="Quote Char"/>
    <w:basedOn w:val="DefaultParagraphFont"/>
    <w:link w:val="Quote"/>
    <w:uiPriority w:val="29"/>
    <w:rsid w:val="00456865"/>
    <w:rPr>
      <w:i/>
      <w:color w:val="000000" w:themeColor="text1"/>
      <w:sz w:val="28"/>
    </w:rPr>
  </w:style>
  <w:style w:type="character" w:styleId="Strong">
    <w:name w:val="Strong"/>
    <w:basedOn w:val="DefaultParagraphFont"/>
    <w:uiPriority w:val="22"/>
    <w:semiHidden/>
    <w:unhideWhenUsed/>
    <w:qFormat/>
    <w:rsid w:val="00A27491"/>
    <w:rPr>
      <w:rFonts w:asciiTheme="minorHAnsi" w:hAnsiTheme="minorHAnsi"/>
      <w:b/>
      <w:color w:val="000000"/>
    </w:rPr>
  </w:style>
  <w:style w:type="character" w:styleId="SubtleEmphasis">
    <w:name w:val="Subtle Emphasis"/>
    <w:basedOn w:val="DefaultParagraphFont"/>
    <w:uiPriority w:val="19"/>
    <w:semiHidden/>
    <w:unhideWhenUsed/>
    <w:qFormat/>
    <w:rsid w:val="00A27491"/>
    <w:rPr>
      <w:rFonts w:ascii="Arial" w:hAnsi="Arial"/>
      <w:i/>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styleId="Heading3Char" w:customStyle="1">
    <w:name w:val="Heading 3 Char"/>
    <w:basedOn w:val="DefaultParagraphFont"/>
    <w:link w:val="Heading3"/>
    <w:uiPriority w:val="9"/>
    <w:rsid w:val="0018207F"/>
    <w:rPr>
      <w:rFonts w:eastAsiaTheme="majorEastAsia" w:cstheme="majorBidi"/>
      <w:b/>
      <w:color w:val="682773" w:themeColor="accent1"/>
      <w:sz w:val="22"/>
    </w:rPr>
  </w:style>
  <w:style w:type="character" w:styleId="Heading4Char" w:customStyle="1">
    <w:name w:val="Heading 4 Char"/>
    <w:basedOn w:val="DefaultParagraphFont"/>
    <w:link w:val="Heading4"/>
    <w:uiPriority w:val="9"/>
    <w:rsid w:val="004D488A"/>
    <w:rPr>
      <w:rFonts w:asciiTheme="majorHAnsi" w:hAnsiTheme="majorHAnsi" w:eastAsiaTheme="majorEastAsia" w:cstheme="majorBidi"/>
      <w:b/>
      <w:color w:val="auto"/>
      <w:sz w:val="20"/>
    </w:rPr>
  </w:style>
  <w:style w:type="character" w:styleId="Heading5Char" w:customStyle="1">
    <w:name w:val="Heading 5 Char"/>
    <w:basedOn w:val="DefaultParagraphFont"/>
    <w:link w:val="Heading5"/>
    <w:uiPriority w:val="9"/>
    <w:rsid w:val="004D488A"/>
    <w:rPr>
      <w:rFonts w:asciiTheme="majorHAnsi" w:hAnsiTheme="majorHAnsi" w:eastAsiaTheme="majorEastAsia" w:cstheme="majorBidi"/>
      <w:b/>
      <w:i/>
      <w:color w:val="auto"/>
      <w:sz w:val="20"/>
    </w:rPr>
  </w:style>
  <w:style w:type="character" w:styleId="Heading6Char" w:customStyle="1">
    <w:name w:val="Heading 6 Char"/>
    <w:basedOn w:val="DefaultParagraphFont"/>
    <w:link w:val="Heading6"/>
    <w:uiPriority w:val="9"/>
    <w:rsid w:val="00456865"/>
    <w:rPr>
      <w:rFonts w:eastAsiaTheme="majorEastAsia" w:cstheme="majorBidi"/>
      <w:i/>
      <w:color w:val="000000" w:themeColor="text1"/>
      <w:sz w:val="22"/>
    </w:rPr>
  </w:style>
  <w:style w:type="character" w:styleId="Heading7Char" w:customStyle="1">
    <w:name w:val="Heading 7 Char"/>
    <w:basedOn w:val="DefaultParagraphFont"/>
    <w:link w:val="Heading7"/>
    <w:uiPriority w:val="9"/>
    <w:rsid w:val="00456865"/>
    <w:rPr>
      <w:rFonts w:eastAsiaTheme="majorEastAsia" w:cstheme="majorBidi"/>
      <w:i/>
      <w:color w:val="000000" w:themeColor="text1"/>
      <w:sz w:val="22"/>
    </w:rPr>
  </w:style>
  <w:style w:type="character" w:styleId="Heading8Char" w:customStyle="1">
    <w:name w:val="Heading 8 Char"/>
    <w:basedOn w:val="DefaultParagraphFont"/>
    <w:link w:val="Heading8"/>
    <w:uiPriority w:val="9"/>
    <w:rsid w:val="00456865"/>
    <w:rPr>
      <w:rFonts w:eastAsiaTheme="majorEastAsia" w:cstheme="majorBidi"/>
      <w:i/>
      <w:color w:val="000000" w:themeColor="text1"/>
      <w:sz w:val="22"/>
    </w:rPr>
  </w:style>
  <w:style w:type="character" w:styleId="Heading9Char" w:customStyle="1">
    <w:name w:val="Heading 9 Char"/>
    <w:basedOn w:val="DefaultParagraphFont"/>
    <w:link w:val="Heading9"/>
    <w:uiPriority w:val="9"/>
    <w:rsid w:val="00456865"/>
    <w:rPr>
      <w:rFonts w:eastAsiaTheme="majorEastAsia" w:cstheme="majorBidi"/>
      <w:i/>
      <w:color w:val="000000" w:themeColor="text1"/>
      <w:sz w:val="22"/>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Recommendation,Body text,standard lewis,Bullet point,Bullets,CV text,Dot pt,F5 List Paragraph,FooterText,L,List Paragrap"/>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rPr>
  </w:style>
  <w:style w:type="numbering" w:styleId="111" w:customStyle="1">
    <w:name w:val="1./1.1."/>
    <w:basedOn w:val="NoList"/>
    <w:uiPriority w:val="99"/>
    <w:rsid w:val="00EA365A"/>
    <w:pPr>
      <w:numPr>
        <w:numId w:val="11"/>
      </w:numPr>
    </w:pPr>
  </w:style>
  <w:style w:type="character" w:styleId="BalloonTextChar" w:customStyle="1">
    <w:name w:val="Balloon Text Char"/>
    <w:basedOn w:val="DefaultParagraphFont"/>
    <w:link w:val="BalloonText"/>
    <w:uiPriority w:val="99"/>
    <w:semiHidden/>
    <w:rsid w:val="003C3332"/>
    <w:rPr>
      <w:rFonts w:ascii="Arial" w:hAnsi="Arial" w:cs="Times New Roman"/>
      <w:color w:val="auto"/>
      <w:sz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3C3332"/>
    <w:rPr>
      <w:rFonts w:ascii="Arial" w:hAnsi="Arial" w:eastAsiaTheme="majorEastAsia" w:cstheme="majorBidi"/>
      <w:color w:val="auto"/>
      <w:sz w:val="24"/>
      <w:shd w:val="pct20" w:color="auto" w:fill="auto"/>
    </w:rPr>
  </w:style>
  <w:style w:type="paragraph" w:styleId="NormalWeb">
    <w:name w:val="Normal (Web)"/>
    <w:basedOn w:val="Normal"/>
    <w:uiPriority w:val="99"/>
    <w:semiHidden/>
    <w:unhideWhenUsed/>
    <w:rsid w:val="003C3332"/>
    <w:rPr>
      <w:rFonts w:cs="Times New Roman"/>
      <w:sz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682773"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sz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682773"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rPr>
  </w:style>
  <w:style w:type="paragraph" w:styleId="EnvelopeAddress">
    <w:name w:val="envelope address"/>
    <w:basedOn w:val="Normal"/>
    <w:uiPriority w:val="99"/>
    <w:semiHidden/>
    <w:unhideWhenUsed/>
    <w:rsid w:val="00EE5651"/>
    <w:pPr>
      <w:framePr w:w="7920" w:h="1980" w:hSpace="180" w:wrap="auto" w:hAnchor="page" w:xAlign="center" w:yAlign="bottom" w:hRule="exact"/>
      <w:spacing w:after="0"/>
      <w:ind w:left="2880"/>
    </w:pPr>
    <w:rPr>
      <w:rFonts w:eastAsiaTheme="majorEastAsia" w:cstheme="majorBidi"/>
      <w:sz w:val="24"/>
    </w:rPr>
  </w:style>
  <w:style w:type="character" w:styleId="FollowedHyperlink">
    <w:name w:val="FollowedHyperlink"/>
    <w:basedOn w:val="DefaultParagraphFont"/>
    <w:uiPriority w:val="99"/>
    <w:semiHidden/>
    <w:unhideWhenUsed/>
    <w:rsid w:val="000612CB"/>
    <w:rPr>
      <w:rFonts w:asciiTheme="minorHAnsi" w:hAnsiTheme="minorHAnsi"/>
      <w:color w:val="682773"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rPr>
  </w:style>
  <w:style w:type="paragraph" w:styleId="BlockText">
    <w:name w:val="Block Text"/>
    <w:basedOn w:val="Normal"/>
    <w:uiPriority w:val="99"/>
    <w:unhideWhenUsed/>
    <w:rsid w:val="00456865"/>
    <w:pPr>
      <w:pBdr>
        <w:top w:val="single" w:color="000000" w:themeColor="text1" w:sz="2" w:space="10"/>
        <w:left w:val="single" w:color="000000" w:themeColor="text1" w:sz="2" w:space="10"/>
        <w:bottom w:val="single" w:color="000000" w:themeColor="text1" w:sz="2" w:space="10"/>
        <w:right w:val="single" w:color="000000" w:themeColor="text1" w:sz="2" w:space="30"/>
      </w:pBdr>
      <w:ind w:left="255" w:right="567"/>
    </w:pPr>
    <w:rPr>
      <w:rFonts w:eastAsiaTheme="minorEastAsia"/>
      <w:i/>
      <w:color w:val="000000" w:themeColor="text1"/>
    </w:rPr>
  </w:style>
  <w:style w:type="paragraph" w:styleId="TOC1">
    <w:name w:val="toc 1"/>
    <w:basedOn w:val="Normal"/>
    <w:next w:val="Normal"/>
    <w:autoRedefine/>
    <w:uiPriority w:val="39"/>
    <w:unhideWhenUsed/>
    <w:rsid w:val="00EE3F42"/>
    <w:pPr>
      <w:spacing w:before="120" w:after="120"/>
    </w:pPr>
    <w:rPr>
      <w:rFonts w:cstheme="minorHAnsi"/>
      <w:b/>
      <w:caps/>
      <w:sz w:val="20"/>
    </w:rPr>
  </w:style>
  <w:style w:type="paragraph" w:styleId="TOC2">
    <w:name w:val="toc 2"/>
    <w:basedOn w:val="Normal"/>
    <w:next w:val="Normal"/>
    <w:autoRedefine/>
    <w:uiPriority w:val="39"/>
    <w:unhideWhenUsed/>
    <w:rsid w:val="00EE3F42"/>
    <w:pPr>
      <w:spacing w:after="0"/>
      <w:ind w:left="220"/>
    </w:pPr>
    <w:rPr>
      <w:rFonts w:cstheme="minorHAnsi"/>
      <w:smallCaps/>
      <w:sz w:val="20"/>
    </w:rPr>
  </w:style>
  <w:style w:type="paragraph" w:styleId="TOC3">
    <w:name w:val="toc 3"/>
    <w:basedOn w:val="Normal"/>
    <w:next w:val="Normal"/>
    <w:autoRedefine/>
    <w:uiPriority w:val="39"/>
    <w:unhideWhenUsed/>
    <w:rsid w:val="00EE3F42"/>
    <w:pPr>
      <w:spacing w:after="0"/>
      <w:ind w:left="440"/>
    </w:pPr>
    <w:rPr>
      <w:rFonts w:cstheme="minorHAnsi"/>
      <w:i/>
      <w:sz w:val="20"/>
    </w:rPr>
  </w:style>
  <w:style w:type="paragraph" w:styleId="FootnoteText">
    <w:name w:val="footnote text"/>
    <w:basedOn w:val="Normal"/>
    <w:link w:val="FootnoteTextChar"/>
    <w:uiPriority w:val="99"/>
    <w:unhideWhenUsed/>
    <w:rsid w:val="00F74922"/>
    <w:pPr>
      <w:spacing w:after="0" w:line="240" w:lineRule="auto"/>
    </w:pPr>
    <w:rPr>
      <w:sz w:val="16"/>
    </w:rPr>
  </w:style>
  <w:style w:type="character" w:styleId="FootnoteTextChar" w:customStyle="1">
    <w:name w:val="Footnote Text Char"/>
    <w:basedOn w:val="DefaultParagraphFont"/>
    <w:link w:val="FootnoteText"/>
    <w:uiPriority w:val="99"/>
    <w:rsid w:val="00F74922"/>
    <w:rPr>
      <w:color w:val="auto"/>
      <w:sz w:val="16"/>
    </w:rPr>
  </w:style>
  <w:style w:type="character" w:styleId="FootnoteReference">
    <w:name w:val="footnote reference"/>
    <w:basedOn w:val="DefaultParagraphFont"/>
    <w:uiPriority w:val="99"/>
    <w:semiHidden/>
    <w:unhideWhenUsed/>
    <w:rsid w:val="00F74922"/>
    <w:rPr>
      <w:color w:val="000000"/>
      <w:vertAlign w:val="superscript"/>
    </w:rPr>
  </w:style>
  <w:style w:type="numbering" w:styleId="ListNumbers2" w:customStyle="1">
    <w:name w:val="ListNumbers2"/>
    <w:basedOn w:val="NoList"/>
    <w:uiPriority w:val="99"/>
    <w:rsid w:val="009A5C77"/>
    <w:pPr>
      <w:numPr>
        <w:numId w:val="23"/>
      </w:numPr>
    </w:pPr>
  </w:style>
  <w:style w:type="table" w:styleId="TableGrid-Header" w:customStyle="1">
    <w:name w:val="Table Grid - Header"/>
    <w:basedOn w:val="TableNormal"/>
    <w:uiPriority w:val="99"/>
    <w:rsid w:val="009A5C77"/>
    <w:pPr>
      <w:spacing w:after="0" w:line="240" w:lineRule="auto"/>
      <w:ind w:left="0" w:firstLine="0"/>
    </w:pPr>
    <w:rPr>
      <w:rFonts w:eastAsiaTheme="minorEastAsia"/>
      <w:color w:val="auto"/>
      <w:sz w:val="24"/>
    </w:rPr>
    <w:tblPr>
      <w:tblBorders>
        <w:top w:val="single" w:color="949494" w:sz="4" w:space="0"/>
        <w:bottom w:val="single" w:color="949494" w:sz="4" w:space="0"/>
        <w:insideH w:val="single" w:color="949494" w:sz="4" w:space="0"/>
        <w:insideV w:val="single" w:color="949494" w:sz="4" w:space="0"/>
      </w:tblBorders>
    </w:tblPr>
    <w:tblStylePr w:type="firstRow">
      <w:rPr>
        <w:b/>
      </w:rPr>
      <w:tblPr/>
      <w:tcPr>
        <w:shd w:val="clear" w:color="auto" w:fill="EFEFEF"/>
      </w:tcPr>
    </w:tblStylePr>
  </w:style>
  <w:style w:type="table" w:styleId="TableGridBox" w:customStyle="1">
    <w:name w:val="Table Grid ��������� Box"/>
    <w:basedOn w:val="TableNormal"/>
    <w:uiPriority w:val="99"/>
    <w:rsid w:val="00346F8B"/>
    <w:pPr>
      <w:spacing w:after="120" w:line="240" w:lineRule="auto"/>
      <w:ind w:left="0" w:firstLine="0"/>
    </w:pPr>
    <w:rPr>
      <w:rFonts w:eastAsiaTheme="minorEastAsia"/>
      <w:color w:val="auto"/>
      <w:sz w:val="20"/>
    </w:rPr>
    <w:tblPr>
      <w:tbl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blBorders>
    </w:tblPr>
    <w:tcPr>
      <w:shd w:val="clear" w:color="auto" w:fill="auto"/>
    </w:tcPr>
    <w:tblStylePr w:type="firstRow">
      <w:rPr>
        <w:b w:val="0"/>
      </w:rPr>
      <w:tblPr/>
      <w:tcPr>
        <w:tcBorders>
          <w:top w:val="single" w:color="FAD144" w:themeColor="accent3" w:sz="24" w:space="0"/>
          <w:left w:val="single" w:color="FAD144" w:themeColor="accent3" w:sz="24" w:space="0"/>
          <w:bottom w:val="single" w:color="FAD144" w:themeColor="accent3" w:sz="24" w:space="0"/>
          <w:right w:val="single" w:color="FAD144" w:themeColor="accent3" w:sz="24" w:space="0"/>
          <w:insideH w:val="single" w:color="FAD144" w:themeColor="accent3" w:sz="24" w:space="0"/>
          <w:insideV w:val="single" w:color="FAD144" w:themeColor="accent3" w:sz="24" w:space="0"/>
          <w:tl2br w:val="nil"/>
          <w:tr2bl w:val="nil"/>
        </w:tcBorders>
        <w:shd w:val="clear" w:color="auto" w:fill="auto"/>
      </w:tcPr>
    </w:tblStylePr>
    <w:tblStylePr w:type="lastRow">
      <w:rPr>
        <w:i/>
        <w:iCs/>
      </w:rPr>
    </w:tblStylePr>
    <w:tblStylePr w:type="lastCol">
      <w:rPr>
        <w:i/>
        <w:iCs/>
      </w:rPr>
    </w:tblStylePr>
  </w:style>
  <w:style w:type="table" w:styleId="TableGrid-Transparent" w:customStyle="1">
    <w:name w:val="Table Grid - Transparent"/>
    <w:basedOn w:val="TableNormal"/>
    <w:uiPriority w:val="99"/>
    <w:rsid w:val="009A5C77"/>
    <w:pPr>
      <w:spacing w:after="0" w:line="240" w:lineRule="auto"/>
      <w:ind w:left="0" w:firstLine="0"/>
    </w:pPr>
    <w:rPr>
      <w:rFonts w:eastAsiaTheme="minorEastAsia"/>
      <w:color w:val="auto"/>
      <w:sz w:val="24"/>
    </w:rPr>
    <w:tblPr/>
  </w:style>
  <w:style w:type="table" w:styleId="TableGrid-Header2" w:customStyle="1">
    <w:name w:val="Table Grid - Header 2"/>
    <w:basedOn w:val="TableGrid-Header"/>
    <w:uiPriority w:val="99"/>
    <w:rsid w:val="009A5C77"/>
    <w:tblPr/>
    <w:tblStylePr w:type="firstRow">
      <w:rPr>
        <w:b/>
      </w:rPr>
      <w:tblPr/>
      <w:tcPr>
        <w:tcBorders>
          <w:top w:val="single" w:color="FAD144" w:themeColor="accent3" w:sz="24" w:space="0"/>
        </w:tcBorders>
        <w:shd w:val="clear" w:color="auto" w:fill="EFEFEF"/>
        <w:tcMar>
          <w:top w:w="0" w:type="nil"/>
          <w:left w:w="0" w:type="nil"/>
          <w:bottom w:w="227" w:type="dxa"/>
          <w:right w:w="0" w:type="nil"/>
        </w:tcMar>
      </w:tcPr>
    </w:tblStylePr>
  </w:style>
  <w:style w:type="table" w:styleId="TableGrid-Header3" w:customStyle="1">
    <w:name w:val="Table Grid - Header 3"/>
    <w:basedOn w:val="TableGrid-Header2"/>
    <w:uiPriority w:val="99"/>
    <w:rsid w:val="009A5C77"/>
    <w:tblPr/>
    <w:tblStylePr w:type="firstRow">
      <w:rPr>
        <w:b/>
      </w:rPr>
      <w:tblPr/>
      <w:tcPr>
        <w:tcBorders>
          <w:top w:val="single" w:color="FAD144" w:themeColor="accent3" w:sz="24" w:space="0"/>
        </w:tcBorders>
        <w:shd w:val="clear" w:color="auto" w:fill="EFEFEF"/>
        <w:tcMar>
          <w:top w:w="0" w:type="nil"/>
          <w:left w:w="0" w:type="nil"/>
          <w:bottom w:w="-1" w:type="dxa"/>
          <w:right w:w="0" w:type="nil"/>
        </w:tcMar>
      </w:tcPr>
    </w:tblStylePr>
  </w:style>
  <w:style w:type="numbering" w:styleId="ListBullets" w:customStyle="1">
    <w:name w:val="ListBullets"/>
    <w:uiPriority w:val="99"/>
    <w:rsid w:val="00624526"/>
    <w:pPr>
      <w:numPr>
        <w:numId w:val="30"/>
      </w:numPr>
    </w:pPr>
  </w:style>
  <w:style w:type="numbering" w:styleId="ListNumbers" w:customStyle="1">
    <w:name w:val="ListNumbers"/>
    <w:uiPriority w:val="99"/>
    <w:rsid w:val="00624526"/>
    <w:pPr>
      <w:numPr>
        <w:numId w:val="2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styleId="DocumentMapChar" w:customStyle="1">
    <w:name w:val="Document Map Char"/>
    <w:basedOn w:val="DefaultParagraphFont"/>
    <w:link w:val="DocumentMap"/>
    <w:uiPriority w:val="99"/>
    <w:semiHidden/>
    <w:rsid w:val="00EE5651"/>
    <w:rPr>
      <w:color w:val="auto"/>
    </w:rPr>
  </w:style>
  <w:style w:type="table" w:styleId="TableGridLight">
    <w:name w:val="Grid Table Light"/>
    <w:basedOn w:val="TableNormal"/>
    <w:uiPriority w:val="40"/>
    <w:rsid w:val="00FB7481"/>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D654F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Tables" w:customStyle="1">
    <w:name w:val="Normal ��������� Tables"/>
    <w:basedOn w:val="Normal"/>
    <w:qFormat/>
    <w:rsid w:val="0025349F"/>
    <w:pPr>
      <w:spacing w:before="80" w:after="80"/>
    </w:pPr>
  </w:style>
  <w:style w:type="paragraph" w:styleId="NormalTablesListBullet" w:customStyle="1">
    <w:name w:val="Normal ��������� Tables ��������� List Bullet"/>
    <w:basedOn w:val="NormalTables"/>
    <w:qFormat/>
    <w:rsid w:val="0025349F"/>
    <w:pPr>
      <w:tabs>
        <w:tab w:val="num" w:pos="284"/>
      </w:tabs>
      <w:ind w:left="284" w:hanging="284"/>
    </w:pPr>
  </w:style>
  <w:style w:type="paragraph" w:styleId="NormalTablesListNumber" w:customStyle="1">
    <w:name w:val="Normal ��������� Tables ��������� List Number"/>
    <w:basedOn w:val="NormalTablesListBullet"/>
    <w:qFormat/>
    <w:rsid w:val="0025349F"/>
  </w:style>
  <w:style w:type="paragraph" w:styleId="CommentText">
    <w:name w:val="annotation text"/>
    <w:basedOn w:val="Normal"/>
    <w:link w:val="CommentTextChar"/>
    <w:uiPriority w:val="99"/>
    <w:unhideWhenUsed/>
    <w:rsid w:val="0063327E"/>
    <w:pPr>
      <w:spacing w:line="240" w:lineRule="auto"/>
    </w:pPr>
    <w:rPr>
      <w:sz w:val="20"/>
    </w:rPr>
  </w:style>
  <w:style w:type="character" w:styleId="CommentTextChar" w:customStyle="1">
    <w:name w:val="Comment Text Char"/>
    <w:basedOn w:val="DefaultParagraphFont"/>
    <w:link w:val="CommentText"/>
    <w:uiPriority w:val="99"/>
    <w:rsid w:val="0063327E"/>
    <w:rPr>
      <w:color w:val="auto"/>
      <w:sz w:val="20"/>
    </w:rPr>
  </w:style>
  <w:style w:type="paragraph" w:styleId="CommentSubject">
    <w:name w:val="annotation subject"/>
    <w:basedOn w:val="CommentText"/>
    <w:next w:val="CommentText"/>
    <w:link w:val="CommentSubjectChar"/>
    <w:uiPriority w:val="99"/>
    <w:semiHidden/>
    <w:unhideWhenUsed/>
    <w:rsid w:val="002E6CE5"/>
    <w:rPr>
      <w:b/>
    </w:rPr>
  </w:style>
  <w:style w:type="character" w:styleId="CommentSubjectChar" w:customStyle="1">
    <w:name w:val="Comment Subject Char"/>
    <w:basedOn w:val="CommentTextChar"/>
    <w:link w:val="CommentSubject"/>
    <w:uiPriority w:val="99"/>
    <w:semiHidden/>
    <w:rsid w:val="002E6CE5"/>
    <w:rPr>
      <w:b/>
      <w:color w:val="auto"/>
      <w:sz w:val="20"/>
    </w:rPr>
  </w:style>
  <w:style w:type="paragraph" w:styleId="TOC4">
    <w:name w:val="toc 4"/>
    <w:basedOn w:val="Normal"/>
    <w:next w:val="Normal"/>
    <w:autoRedefine/>
    <w:uiPriority w:val="39"/>
    <w:unhideWhenUsed/>
    <w:rsid w:val="00920540"/>
    <w:pPr>
      <w:spacing w:after="0"/>
      <w:ind w:left="660"/>
    </w:pPr>
    <w:rPr>
      <w:rFonts w:cstheme="minorHAnsi"/>
      <w:sz w:val="18"/>
    </w:rPr>
  </w:style>
  <w:style w:type="paragraph" w:styleId="TOC5">
    <w:name w:val="toc 5"/>
    <w:basedOn w:val="Normal"/>
    <w:next w:val="Normal"/>
    <w:autoRedefine/>
    <w:uiPriority w:val="39"/>
    <w:unhideWhenUsed/>
    <w:rsid w:val="00920540"/>
    <w:pPr>
      <w:spacing w:after="0"/>
      <w:ind w:left="880"/>
    </w:pPr>
    <w:rPr>
      <w:rFonts w:cstheme="minorHAnsi"/>
      <w:sz w:val="18"/>
    </w:rPr>
  </w:style>
  <w:style w:type="paragraph" w:styleId="TOC6">
    <w:name w:val="toc 6"/>
    <w:basedOn w:val="Normal"/>
    <w:next w:val="Normal"/>
    <w:autoRedefine/>
    <w:uiPriority w:val="39"/>
    <w:unhideWhenUsed/>
    <w:rsid w:val="00920540"/>
    <w:pPr>
      <w:spacing w:after="0"/>
      <w:ind w:left="1100"/>
    </w:pPr>
    <w:rPr>
      <w:rFonts w:cstheme="minorHAnsi"/>
      <w:sz w:val="18"/>
    </w:rPr>
  </w:style>
  <w:style w:type="paragraph" w:styleId="TOC7">
    <w:name w:val="toc 7"/>
    <w:basedOn w:val="Normal"/>
    <w:next w:val="Normal"/>
    <w:autoRedefine/>
    <w:uiPriority w:val="39"/>
    <w:unhideWhenUsed/>
    <w:rsid w:val="00920540"/>
    <w:pPr>
      <w:spacing w:after="0"/>
      <w:ind w:left="1320"/>
    </w:pPr>
    <w:rPr>
      <w:rFonts w:cstheme="minorHAnsi"/>
      <w:sz w:val="18"/>
    </w:rPr>
  </w:style>
  <w:style w:type="paragraph" w:styleId="TOC8">
    <w:name w:val="toc 8"/>
    <w:basedOn w:val="Normal"/>
    <w:next w:val="Normal"/>
    <w:autoRedefine/>
    <w:uiPriority w:val="39"/>
    <w:unhideWhenUsed/>
    <w:rsid w:val="00920540"/>
    <w:pPr>
      <w:spacing w:after="0"/>
      <w:ind w:left="1540"/>
    </w:pPr>
    <w:rPr>
      <w:rFonts w:cstheme="minorHAnsi"/>
      <w:sz w:val="18"/>
    </w:rPr>
  </w:style>
  <w:style w:type="paragraph" w:styleId="TOC9">
    <w:name w:val="toc 9"/>
    <w:basedOn w:val="Normal"/>
    <w:next w:val="Normal"/>
    <w:autoRedefine/>
    <w:uiPriority w:val="39"/>
    <w:unhideWhenUsed/>
    <w:rsid w:val="00920540"/>
    <w:pPr>
      <w:spacing w:after="0"/>
      <w:ind w:left="1760"/>
    </w:pPr>
    <w:rPr>
      <w:rFonts w:cstheme="minorHAnsi"/>
      <w:sz w:val="18"/>
    </w:rPr>
  </w:style>
  <w:style w:type="character" w:styleId="ListParagraphChar" w:customStyle="1">
    <w:name w:val="List Paragraph Char"/>
    <w:aliases w:val="Figure_name Char,List Paragraph1 Char,Numbered Indented Text Char,Bullet- First level Char,List NUmber Char,Listenabsatz1 Char,lp1 Char,List Paragraph11 Char,Recommendation Char,Body text Char,standard lewis Char,Bullet point Char"/>
    <w:link w:val="ListParagraph"/>
    <w:uiPriority w:val="34"/>
    <w:qFormat/>
    <w:locked/>
    <w:rsid w:val="00AF4952"/>
    <w:rPr>
      <w:color w:val="auto"/>
      <w:sz w:val="22"/>
    </w:rPr>
  </w:style>
  <w:style w:type="paragraph" w:styleId="Default" w:customStyle="1">
    <w:name w:val="Default"/>
    <w:rsid w:val="00AF4952"/>
    <w:pPr>
      <w:autoSpaceDE w:val="0"/>
      <w:autoSpaceDN w:val="0"/>
      <w:adjustRightInd w:val="0"/>
      <w:spacing w:after="0" w:line="240" w:lineRule="auto"/>
      <w:ind w:left="0" w:firstLine="0"/>
    </w:pPr>
    <w:rPr>
      <w:rFonts w:ascii="Book Antiqua" w:hAnsi="Book Antiqua" w:cs="Book Antiqua"/>
      <w:color w:val="000000"/>
      <w:sz w:val="24"/>
    </w:rPr>
  </w:style>
  <w:style w:type="paragraph" w:styleId="Revision">
    <w:name w:val="Revision"/>
    <w:hidden/>
    <w:uiPriority w:val="99"/>
    <w:semiHidden/>
    <w:rsid w:val="00DB192A"/>
    <w:pPr>
      <w:spacing w:after="0" w:line="240" w:lineRule="auto"/>
      <w:ind w:left="0" w:firstLine="0"/>
    </w:pPr>
    <w:rPr>
      <w:color w:val="auto"/>
      <w:sz w:val="22"/>
    </w:rPr>
  </w:style>
  <w:style w:type="paragraph" w:styleId="PlainText">
    <w:name w:val="Plain Text"/>
    <w:basedOn w:val="Normal"/>
    <w:link w:val="PlainTextChar"/>
    <w:uiPriority w:val="99"/>
    <w:semiHidden/>
    <w:unhideWhenUsed/>
    <w:rsid w:val="00951606"/>
    <w:pPr>
      <w:spacing w:before="100" w:beforeAutospacing="1" w:after="100" w:afterAutospacing="1" w:line="240" w:lineRule="auto"/>
    </w:pPr>
    <w:rPr>
      <w:rFonts w:ascii="Times New Roman" w:hAnsi="Times New Roman" w:eastAsia="Times New Roman" w:cs="Times New Roman"/>
      <w:sz w:val="24"/>
    </w:rPr>
  </w:style>
  <w:style w:type="character" w:styleId="PlainTextChar" w:customStyle="1">
    <w:name w:val="Plain Text Char"/>
    <w:basedOn w:val="DefaultParagraphFont"/>
    <w:link w:val="PlainText"/>
    <w:uiPriority w:val="99"/>
    <w:semiHidden/>
    <w:rsid w:val="00951606"/>
    <w:rPr>
      <w:rFonts w:ascii="Times New Roman" w:hAnsi="Times New Roman" w:eastAsia="Times New Roman" w:cs="Times New Roman"/>
      <w:color w:val="auto"/>
      <w:sz w:val="24"/>
    </w:rPr>
  </w:style>
  <w:style w:type="character" w:styleId="apple-converted-space" w:customStyle="1">
    <w:name w:val="apple-converted-space"/>
    <w:basedOn w:val="DefaultParagraphFont"/>
    <w:rsid w:val="00951606"/>
  </w:style>
  <w:style w:type="character" w:styleId="null1" w:customStyle="1">
    <w:name w:val="null1"/>
    <w:basedOn w:val="DefaultParagraphFont"/>
    <w:rsid w:val="00884FC8"/>
  </w:style>
  <w:style w:type="paragraph" w:styleId="P68B1DB1-Heading11" w:customStyle="1">
    <w:name w:val="P68B1DB1-Heading11"/>
    <w:basedOn w:val="Heading1"/>
    <w:rPr>
      <w:sz w:val="40"/>
    </w:rPr>
  </w:style>
  <w:style w:type="paragraph" w:styleId="P68B1DB1-Heading12" w:customStyle="1">
    <w:name w:val="P68B1DB1-Heading12"/>
    <w:basedOn w:val="Heading1"/>
    <w:rPr>
      <w:b w:val="0"/>
    </w:rPr>
  </w:style>
  <w:style w:type="paragraph" w:styleId="P68B1DB1-Normal3" w:customStyle="1">
    <w:name w:val="P68B1DB1-Normal3"/>
    <w:basedOn w:val="Normal"/>
    <w:rPr>
      <w:rFonts w:cstheme="minorHAnsi"/>
    </w:rPr>
  </w:style>
  <w:style w:type="paragraph" w:styleId="P68B1DB1-Normal4" w:customStyle="1">
    <w:name w:val="P68B1DB1-Normal4"/>
    <w:basedOn w:val="Normal"/>
    <w:rPr>
      <w:b/>
      <w:i/>
      <w:sz w:val="28"/>
    </w:rPr>
  </w:style>
  <w:style w:type="paragraph" w:styleId="P68B1DB1-Normal5" w:customStyle="1">
    <w:name w:val="P68B1DB1-Normal5"/>
    <w:basedOn w:val="Normal"/>
    <w:rPr>
      <w:i/>
    </w:rPr>
  </w:style>
  <w:style w:type="paragraph" w:styleId="P68B1DB1-Normal6" w:customStyle="1">
    <w:name w:val="P68B1DB1-Normal6"/>
    <w:basedOn w:val="Normal"/>
    <w:rPr>
      <w:b/>
    </w:rPr>
  </w:style>
  <w:style w:type="paragraph" w:styleId="P68B1DB1-NormalTables7" w:customStyle="1">
    <w:name w:val="P68B1DB1-NormalTables7"/>
    <w:basedOn w:val="NormalTables"/>
    <w:rPr>
      <w:b/>
    </w:rPr>
  </w:style>
  <w:style w:type="paragraph" w:styleId="P68B1DB1-Normal8" w:customStyle="1">
    <w:name w:val="P68B1DB1-Normal8"/>
    <w:basedOn w:val="Normal"/>
    <w:rPr>
      <w:rFonts w:cstheme="minorHAnsi"/>
      <w:b/>
    </w:rPr>
  </w:style>
  <w:style w:type="paragraph" w:styleId="P68B1DB1-Footer9" w:customStyle="1">
    <w:name w:val="P68B1DB1-Footer9"/>
    <w:basedOn w:val="Foote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54672471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883713562">
      <w:bodyDiv w:val="1"/>
      <w:marLeft w:val="0"/>
      <w:marRight w:val="0"/>
      <w:marTop w:val="0"/>
      <w:marBottom w:val="0"/>
      <w:divBdr>
        <w:top w:val="none" w:sz="0" w:space="0" w:color="auto"/>
        <w:left w:val="none" w:sz="0" w:space="0" w:color="auto"/>
        <w:bottom w:val="none" w:sz="0" w:space="0" w:color="auto"/>
        <w:right w:val="none" w:sz="0" w:space="0" w:color="auto"/>
      </w:divBdr>
    </w:div>
    <w:div w:id="907377506">
      <w:bodyDiv w:val="1"/>
      <w:marLeft w:val="0"/>
      <w:marRight w:val="0"/>
      <w:marTop w:val="0"/>
      <w:marBottom w:val="0"/>
      <w:divBdr>
        <w:top w:val="none" w:sz="0" w:space="0" w:color="auto"/>
        <w:left w:val="none" w:sz="0" w:space="0" w:color="auto"/>
        <w:bottom w:val="none" w:sz="0" w:space="0" w:color="auto"/>
        <w:right w:val="none" w:sz="0" w:space="0" w:color="auto"/>
      </w:divBdr>
    </w:div>
    <w:div w:id="1281372771">
      <w:bodyDiv w:val="1"/>
      <w:marLeft w:val="0"/>
      <w:marRight w:val="0"/>
      <w:marTop w:val="0"/>
      <w:marBottom w:val="0"/>
      <w:divBdr>
        <w:top w:val="none" w:sz="0" w:space="0" w:color="auto"/>
        <w:left w:val="none" w:sz="0" w:space="0" w:color="auto"/>
        <w:bottom w:val="none" w:sz="0" w:space="0" w:color="auto"/>
        <w:right w:val="none" w:sz="0" w:space="0" w:color="auto"/>
      </w:divBdr>
    </w:div>
    <w:div w:id="21174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13" /><Relationship Type="http://schemas.openxmlformats.org/officeDocument/2006/relationships/hyperlink" Target="http://www.health.gov.au/womens-health-advisory-council" TargetMode="External" Id="rId18" /><Relationship Type="http://schemas.openxmlformats.org/officeDocument/2006/relationships/hyperlink" Target="http://www.health.gov.au/womens-health-advisory-council" TargetMode="External" Id="rId26" /><Relationship Type="http://schemas.openxmlformats.org/officeDocument/2006/relationships/customXml" Target="../customXml/item3.xml" Id="rId3" /><Relationship Type="http://schemas.openxmlformats.org/officeDocument/2006/relationships/image" Target="media/image4.jpeg"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yperlink" Target="http://www.health.gov.au/womens-health-advisory-council" TargetMode="External" Id="rId17" /><Relationship Type="http://schemas.openxmlformats.org/officeDocument/2006/relationships/image" Target="media/image6.jpeg" Id="rId25" /><Relationship Type="http://schemas.openxmlformats.org/officeDocument/2006/relationships/customXml" Target="../customXml/item2.xml" Id="rId2" /><Relationship Type="http://schemas.openxmlformats.org/officeDocument/2006/relationships/hyperlink" Target="mailto:campaigns@health.gov.au" TargetMode="External" Id="rId16" /><Relationship Type="http://schemas.openxmlformats.org/officeDocument/2006/relationships/hyperlink" Target="http://www.health.gov.au/womens-health-advisory-council"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hyperlink" Target="http://www.health.gov.au/womens-health-advisory-council" TargetMode="External" Id="rId24" /><Relationship Type="http://schemas.openxmlformats.org/officeDocument/2006/relationships/styles" Target="styles.xml" Id="rId5" /><Relationship Type="http://schemas.openxmlformats.org/officeDocument/2006/relationships/hyperlink" Target="http://www.health.gov.au/womens-health-advisory-council" TargetMode="External" Id="rId15" /><Relationship Type="http://schemas.openxmlformats.org/officeDocument/2006/relationships/image" Target="media/image5.jpeg" Id="rId23" /><Relationship Type="http://schemas.openxmlformats.org/officeDocument/2006/relationships/image" Target="media/image8.png" Id="rId28" /><Relationship Type="http://schemas.openxmlformats.org/officeDocument/2006/relationships/header" Target="header1.xml" Id="rId10" /><Relationship Type="http://schemas.openxmlformats.org/officeDocument/2006/relationships/image" Target="media/image3.jpeg" Id="rId19" /><Relationship Type="http://schemas.openxmlformats.org/officeDocument/2006/relationships/customXml" Target="../customXml/item4.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file:///C:/Users/Engin/Downloads/health.gov.au/womens-health-advisory-council" TargetMode="External" Id="rId14" /><Relationship Type="http://schemas.openxmlformats.org/officeDocument/2006/relationships/hyperlink" Target="http://www.health.gov.au/womens-health-advisory-council" TargetMode="External" Id="rId22" /><Relationship Type="http://schemas.openxmlformats.org/officeDocument/2006/relationships/image" Target="media/image7.jpeg" Id="rId27" /><Relationship Type="http://schemas.openxmlformats.org/officeDocument/2006/relationships/theme" Target="theme/theme1.xml" Id="rId30" /><Relationship Type="http://schemas.openxmlformats.org/officeDocument/2006/relationships/glossaryDocument" Target="glossary/document.xml" Id="R5e624e393bbe417f" /><Relationship Type="http://schemas.openxmlformats.org/officeDocument/2006/relationships/hyperlink" Target="https://www.health.gov.au/resources/publications/national-womens-health-advisory-council-information-kit" TargetMode="External" Id="R05ecb9bb569b44b6"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89c501-1d55-46e8-8aa6-92514858f23d}"/>
      </w:docPartPr>
      <w:docPartBody>
        <w:p w14:paraId="5AD7FCD0">
          <w:r>
            <w:rPr>
              <w:rStyle w:val="PlaceholderText"/>
            </w:rPr>
            <w:t/>
          </w:r>
        </w:p>
      </w:docPartBody>
    </w:docPart>
  </w:docParts>
</w:glossaryDocument>
</file>

<file path=word/theme/theme1.xml><?xml version="1.0" encoding="utf-8"?>
<a:theme xmlns:a="http://schemas.openxmlformats.org/drawingml/2006/main" name="CIC">
  <a:themeElements>
    <a:clrScheme name="CIC">
      <a:dk1>
        <a:srgbClr val="000000"/>
      </a:dk1>
      <a:lt1>
        <a:srgbClr val="FFFFFF"/>
      </a:lt1>
      <a:dk2>
        <a:srgbClr val="682773"/>
      </a:dk2>
      <a:lt2>
        <a:srgbClr val="E7E6E6"/>
      </a:lt2>
      <a:accent1>
        <a:srgbClr val="682773"/>
      </a:accent1>
      <a:accent2>
        <a:srgbClr val="AD6427"/>
      </a:accent2>
      <a:accent3>
        <a:srgbClr val="FAD144"/>
      </a:accent3>
      <a:accent4>
        <a:srgbClr val="C6A8D0"/>
      </a:accent4>
      <a:accent5>
        <a:srgbClr val="3794A3"/>
      </a:accent5>
      <a:accent6>
        <a:srgbClr val="B8D992"/>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C" id="{E493C5FD-2B2C-184A-AC2B-A93E9010832D}" vid="{2E5F43DC-CEE2-A84D-905D-68ADD2B4D5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8BFB9DA49AD479A07648B523EC31D" ma:contentTypeVersion="14" ma:contentTypeDescription="Create a new document." ma:contentTypeScope="" ma:versionID="1ddeb16c6630734dfd5c21e3d89cb2b6">
  <xsd:schema xmlns:xsd="http://www.w3.org/2001/XMLSchema" xmlns:xs="http://www.w3.org/2001/XMLSchema" xmlns:p="http://schemas.microsoft.com/office/2006/metadata/properties" xmlns:ns2="fdbc7174-e12c-49db-8b88-a3d6850e88b7" xmlns:ns3="88065963-e31c-436c-8d71-ad9300615aa8" targetNamespace="http://schemas.microsoft.com/office/2006/metadata/properties" ma:root="true" ma:fieldsID="2d2ba9b61a062c7a03e037d2ec1a470e" ns2:_="" ns3:_="">
    <xsd:import namespace="fdbc7174-e12c-49db-8b88-a3d6850e88b7"/>
    <xsd:import namespace="88065963-e31c-436c-8d71-ad9300615a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c7174-e12c-49db-8b88-a3d6850e88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324cbbc-05b6-49e1-b10f-a731999d5fa4}" ma:internalName="TaxCatchAll" ma:showField="CatchAllData" ma:web="fdbc7174-e12c-49db-8b88-a3d6850e88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65963-e31c-436c-8d71-ad9300615a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dbc7174-e12c-49db-8b88-a3d6850e88b7" xsi:nil="true"/>
    <lcf76f155ced4ddcb4097134ff3c332f xmlns="88065963-e31c-436c-8d71-ad9300615a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FA8D5A-71AD-40FD-88DE-F6AFA7113846}"/>
</file>

<file path=customXml/itemProps2.xml><?xml version="1.0" encoding="utf-8"?>
<ds:datastoreItem xmlns:ds="http://schemas.openxmlformats.org/officeDocument/2006/customXml" ds:itemID="{8A5CC715-65F4-4FDE-961B-BA853B64AEDE}">
  <ds:schemaRefs>
    <ds:schemaRef ds:uri="http://schemas.microsoft.com/sharepoint/v3/contenttype/forms"/>
  </ds:schemaRefs>
</ds:datastoreItem>
</file>

<file path=customXml/itemProps3.xml><?xml version="1.0" encoding="utf-8"?>
<ds:datastoreItem xmlns:ds="http://schemas.openxmlformats.org/officeDocument/2006/customXml" ds:itemID="{18D353A9-44BF-42D8-840F-501A25DD38BC}">
  <ds:schemaRefs>
    <ds:schemaRef ds:uri="http://schemas.openxmlformats.org/officeDocument/2006/bibliography"/>
  </ds:schemaRefs>
</ds:datastoreItem>
</file>

<file path=customXml/itemProps4.xml><?xml version="1.0" encoding="utf-8"?>
<ds:datastoreItem xmlns:ds="http://schemas.openxmlformats.org/officeDocument/2006/customXml" ds:itemID="{8444EA87-F1AF-4523-9096-F45F5250F2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Advisory Council Information Kit - 14072023 - Turkish</dc:title>
  <dc:subject/>
  <dc:creator>Australian Government</dc:creator>
  <cp:keywords/>
  <dc:description/>
  <cp:lastModifiedBy>DRUCE-SMITH, Aimee</cp:lastModifiedBy>
  <cp:revision>16</cp:revision>
  <cp:lastPrinted>2023-07-12T05:21:00Z</cp:lastPrinted>
  <dcterms:created xsi:type="dcterms:W3CDTF">2023-06-27T07:01:00Z</dcterms:created>
  <dcterms:modified xsi:type="dcterms:W3CDTF">2023-07-17T05:47:42Z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0x010100D458BFB9DA49AD479A07648B523EC31D</vt:lpwstr>
  </property>
  <property fmtid="{D5CDD505-2E9C-101B-9397-08002B2CF9AE}" pid="4" name="MediaServiceImageTags">
    <vt:lpwstr/>
  </property>
</Properties>
</file>