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96B7" w14:textId="744DB83B" w:rsidR="00D33167" w:rsidRPr="00BC1142" w:rsidRDefault="00D139D9" w:rsidP="004A32C3">
      <w:pPr>
        <w:rPr>
          <w:lang w:val="en-GB" w:eastAsia="en-GB"/>
        </w:rPr>
      </w:pPr>
      <w:r w:rsidRPr="00D139D9">
        <w:rPr>
          <w:noProof/>
        </w:rPr>
        <w:t xml:space="preserve"> </w:t>
      </w:r>
      <w:r>
        <w:rPr>
          <w:noProof/>
        </w:rPr>
        <w:drawing>
          <wp:inline distT="0" distB="0" distL="0" distR="0" wp14:anchorId="637DF560" wp14:editId="720515E2">
            <wp:extent cx="2618667"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5641" cy="710547"/>
                    </a:xfrm>
                    <a:prstGeom prst="rect">
                      <a:avLst/>
                    </a:prstGeom>
                  </pic:spPr>
                </pic:pic>
              </a:graphicData>
            </a:graphic>
          </wp:inline>
        </w:drawing>
      </w:r>
    </w:p>
    <w:p w14:paraId="53ABE0CB" w14:textId="0DABA5E1" w:rsidR="00D33167" w:rsidRDefault="00050055" w:rsidP="005F4768">
      <w:pPr>
        <w:pStyle w:val="Title"/>
      </w:pPr>
      <w:r>
        <w:t>Medicare plus for other medical practitioners program guidelines</w:t>
      </w:r>
    </w:p>
    <w:p w14:paraId="0D0772C5" w14:textId="77777777" w:rsidR="00050055" w:rsidRDefault="00050055" w:rsidP="004A32C3"/>
    <w:p w14:paraId="1B5569B6" w14:textId="70DBBCDC" w:rsidR="006603E3" w:rsidRDefault="008A5E0A" w:rsidP="004A32C3">
      <w:r>
        <w:t>1 July 2023</w:t>
      </w:r>
    </w:p>
    <w:p w14:paraId="531D872B" w14:textId="77777777" w:rsidR="006603E3" w:rsidRDefault="006603E3" w:rsidP="006603E3"/>
    <w:p w14:paraId="2ED76572" w14:textId="77777777" w:rsidR="00A66C82" w:rsidRPr="006603E3" w:rsidRDefault="00A66C82" w:rsidP="006603E3">
      <w:pPr>
        <w:sectPr w:rsidR="00A66C82" w:rsidRPr="006603E3" w:rsidSect="004A32C3">
          <w:headerReference w:type="default" r:id="rId9"/>
          <w:footerReference w:type="default" r:id="rId10"/>
          <w:pgSz w:w="11906" w:h="16838"/>
          <w:pgMar w:top="1276" w:right="1701" w:bottom="1701" w:left="1701" w:header="0" w:footer="366" w:gutter="0"/>
          <w:cols w:space="708"/>
          <w:docGrid w:linePitch="360"/>
        </w:sectPr>
      </w:pPr>
    </w:p>
    <w:p w14:paraId="79C8FB99" w14:textId="649C6628" w:rsidR="00672899" w:rsidRPr="00672899" w:rsidRDefault="00C200A1" w:rsidP="006603E3">
      <w:pPr>
        <w:pStyle w:val="Heading1Black"/>
      </w:pPr>
      <w:bookmarkStart w:id="0" w:name="_Toc526253838"/>
      <w:r>
        <w:lastRenderedPageBreak/>
        <w:t>medicare plus for other medical practitioners program</w:t>
      </w:r>
      <w:bookmarkEnd w:id="0"/>
    </w:p>
    <w:p w14:paraId="63DF894A" w14:textId="77777777" w:rsidR="00050055" w:rsidRPr="00B70A79" w:rsidRDefault="00050055" w:rsidP="00050055">
      <w:pPr>
        <w:pStyle w:val="Heading2"/>
        <w:rPr>
          <w:sz w:val="28"/>
          <w:szCs w:val="28"/>
        </w:rPr>
      </w:pPr>
      <w:bookmarkStart w:id="1" w:name="_Toc523835448"/>
      <w:bookmarkStart w:id="2" w:name="_Toc526253839"/>
      <w:r w:rsidRPr="005C6D0B">
        <w:rPr>
          <w:sz w:val="28"/>
          <w:szCs w:val="28"/>
        </w:rPr>
        <w:t>Important Notice</w:t>
      </w:r>
      <w:r w:rsidRPr="00B70A79">
        <w:rPr>
          <w:sz w:val="28"/>
          <w:szCs w:val="28"/>
        </w:rPr>
        <w:t>:</w:t>
      </w:r>
      <w:bookmarkEnd w:id="1"/>
      <w:bookmarkEnd w:id="2"/>
      <w:r w:rsidRPr="00B70A79">
        <w:rPr>
          <w:sz w:val="28"/>
          <w:szCs w:val="28"/>
        </w:rPr>
        <w:t xml:space="preserve"> </w:t>
      </w:r>
    </w:p>
    <w:p w14:paraId="0C1E5328" w14:textId="41E14104" w:rsidR="002D1450" w:rsidRDefault="00050055" w:rsidP="005C6D0B">
      <w:pPr>
        <w:spacing w:before="120" w:after="120"/>
        <w:rPr>
          <w:sz w:val="22"/>
          <w:szCs w:val="22"/>
        </w:rPr>
      </w:pPr>
      <w:r w:rsidRPr="00DD7783">
        <w:rPr>
          <w:sz w:val="22"/>
          <w:szCs w:val="22"/>
        </w:rPr>
        <w:t xml:space="preserve">From </w:t>
      </w:r>
      <w:r w:rsidR="00566280" w:rsidRPr="00566280">
        <w:rPr>
          <w:sz w:val="22"/>
          <w:szCs w:val="22"/>
        </w:rPr>
        <w:t>1 January 2019</w:t>
      </w:r>
      <w:r w:rsidRPr="00DD7783">
        <w:rPr>
          <w:sz w:val="22"/>
          <w:szCs w:val="22"/>
        </w:rPr>
        <w:t>, the MedicarePlus for Other Medical Practitioners Program (MOMP</w:t>
      </w:r>
      <w:r w:rsidR="00A023F3">
        <w:rPr>
          <w:sz w:val="22"/>
          <w:szCs w:val="22"/>
        </w:rPr>
        <w:t>s</w:t>
      </w:r>
      <w:r w:rsidRPr="00DD7783">
        <w:rPr>
          <w:sz w:val="22"/>
          <w:szCs w:val="22"/>
        </w:rPr>
        <w:t xml:space="preserve"> Program) will not be accepting</w:t>
      </w:r>
      <w:r w:rsidR="00566280">
        <w:rPr>
          <w:sz w:val="22"/>
          <w:szCs w:val="22"/>
        </w:rPr>
        <w:t xml:space="preserve"> new applications to join the Program</w:t>
      </w:r>
      <w:r w:rsidRPr="00DD7783">
        <w:rPr>
          <w:sz w:val="22"/>
          <w:szCs w:val="22"/>
        </w:rPr>
        <w:t xml:space="preserve">.  </w:t>
      </w:r>
    </w:p>
    <w:p w14:paraId="0DE3962D" w14:textId="68D0516B" w:rsidR="002D1450" w:rsidRPr="00DD7783" w:rsidRDefault="002D1450" w:rsidP="005C6D0B">
      <w:pPr>
        <w:spacing w:before="120" w:after="120"/>
        <w:rPr>
          <w:sz w:val="22"/>
          <w:szCs w:val="22"/>
        </w:rPr>
      </w:pPr>
      <w:r w:rsidRPr="002D1450">
        <w:rPr>
          <w:sz w:val="22"/>
          <w:szCs w:val="22"/>
        </w:rPr>
        <w:t>The MOMPs program was due to cease on 30 June 2023. However, on 9 May 2023 the Government announced the extension of the program until 31 December 2023. This change will ensure medical practitioners registered under this program continue to be able to provide GP services under the MBS</w:t>
      </w:r>
      <w:r>
        <w:rPr>
          <w:sz w:val="22"/>
          <w:szCs w:val="22"/>
        </w:rPr>
        <w:t>.</w:t>
      </w:r>
    </w:p>
    <w:p w14:paraId="32002CB5" w14:textId="5E35C6E1" w:rsidR="00566280" w:rsidRDefault="00050055" w:rsidP="005C6D0B">
      <w:pPr>
        <w:spacing w:before="120" w:after="120"/>
        <w:rPr>
          <w:sz w:val="22"/>
          <w:szCs w:val="22"/>
        </w:rPr>
      </w:pPr>
      <w:r w:rsidRPr="00DD7783">
        <w:rPr>
          <w:sz w:val="22"/>
          <w:szCs w:val="22"/>
        </w:rPr>
        <w:t xml:space="preserve">Medical practitioners who are already on the </w:t>
      </w:r>
      <w:r w:rsidR="00566280">
        <w:rPr>
          <w:sz w:val="22"/>
          <w:szCs w:val="22"/>
        </w:rPr>
        <w:t>MOMP</w:t>
      </w:r>
      <w:r w:rsidR="00A023F3">
        <w:rPr>
          <w:sz w:val="22"/>
          <w:szCs w:val="22"/>
        </w:rPr>
        <w:t>s</w:t>
      </w:r>
      <w:r w:rsidR="00566280">
        <w:rPr>
          <w:sz w:val="22"/>
          <w:szCs w:val="22"/>
        </w:rPr>
        <w:t xml:space="preserve"> </w:t>
      </w:r>
      <w:r w:rsidRPr="00DD7783">
        <w:rPr>
          <w:sz w:val="22"/>
          <w:szCs w:val="22"/>
        </w:rPr>
        <w:t xml:space="preserve">Program </w:t>
      </w:r>
      <w:r w:rsidR="00566280">
        <w:rPr>
          <w:sz w:val="22"/>
          <w:szCs w:val="22"/>
        </w:rPr>
        <w:t xml:space="preserve">can continue in the Program and can access A1 Medicare rebates </w:t>
      </w:r>
      <w:r w:rsidRPr="00DD7783">
        <w:rPr>
          <w:sz w:val="22"/>
          <w:szCs w:val="22"/>
        </w:rPr>
        <w:t>until 3</w:t>
      </w:r>
      <w:r w:rsidR="002D1450">
        <w:rPr>
          <w:sz w:val="22"/>
          <w:szCs w:val="22"/>
        </w:rPr>
        <w:t>1 December 2023</w:t>
      </w:r>
      <w:r w:rsidR="00566280">
        <w:rPr>
          <w:sz w:val="22"/>
          <w:szCs w:val="22"/>
        </w:rPr>
        <w:t xml:space="preserve">. </w:t>
      </w:r>
    </w:p>
    <w:p w14:paraId="3604FA67" w14:textId="501B9262" w:rsidR="006A6650" w:rsidRDefault="00566280" w:rsidP="005C6D0B">
      <w:pPr>
        <w:spacing w:before="120" w:after="120"/>
        <w:rPr>
          <w:sz w:val="22"/>
          <w:szCs w:val="22"/>
        </w:rPr>
      </w:pPr>
      <w:r>
        <w:rPr>
          <w:sz w:val="22"/>
          <w:szCs w:val="22"/>
        </w:rPr>
        <w:t xml:space="preserve">Medical practitioners participating in the Program have until </w:t>
      </w:r>
      <w:r w:rsidR="002D1450">
        <w:rPr>
          <w:sz w:val="22"/>
          <w:szCs w:val="22"/>
        </w:rPr>
        <w:t>31 December 2023</w:t>
      </w:r>
      <w:r>
        <w:rPr>
          <w:sz w:val="22"/>
          <w:szCs w:val="22"/>
        </w:rPr>
        <w:t xml:space="preserve"> </w:t>
      </w:r>
      <w:r w:rsidR="00050055" w:rsidRPr="00DD7783">
        <w:rPr>
          <w:sz w:val="22"/>
          <w:szCs w:val="22"/>
        </w:rPr>
        <w:t>to complete 20 active quarters</w:t>
      </w:r>
      <w:r w:rsidR="006A6650">
        <w:rPr>
          <w:sz w:val="22"/>
          <w:szCs w:val="22"/>
        </w:rPr>
        <w:t xml:space="preserve"> to continue to access A1 Medicare rebates after that date.</w:t>
      </w:r>
    </w:p>
    <w:p w14:paraId="2BCBB8BD" w14:textId="4CCBA1FA" w:rsidR="00050055" w:rsidRPr="00DD7783" w:rsidRDefault="006A6650" w:rsidP="005C6D0B">
      <w:pPr>
        <w:spacing w:before="120" w:after="120"/>
        <w:rPr>
          <w:sz w:val="22"/>
          <w:szCs w:val="22"/>
        </w:rPr>
      </w:pPr>
      <w:r w:rsidRPr="006A6650">
        <w:rPr>
          <w:sz w:val="22"/>
          <w:szCs w:val="22"/>
        </w:rPr>
        <w:t xml:space="preserve">These Guidelines have effect from 1 </w:t>
      </w:r>
      <w:r w:rsidR="002D1450">
        <w:rPr>
          <w:sz w:val="22"/>
          <w:szCs w:val="22"/>
        </w:rPr>
        <w:t>July 2023</w:t>
      </w:r>
      <w:r w:rsidRPr="006A6650">
        <w:rPr>
          <w:sz w:val="22"/>
          <w:szCs w:val="22"/>
        </w:rPr>
        <w:t xml:space="preserve">. </w:t>
      </w:r>
    </w:p>
    <w:p w14:paraId="3DE49C58" w14:textId="67BA008A" w:rsidR="00050055" w:rsidRPr="00A8590D" w:rsidRDefault="00050055" w:rsidP="00B70A79">
      <w:pPr>
        <w:pStyle w:val="Heading2"/>
        <w:tabs>
          <w:tab w:val="left" w:pos="426"/>
        </w:tabs>
        <w:rPr>
          <w:sz w:val="28"/>
          <w:szCs w:val="28"/>
        </w:rPr>
      </w:pPr>
      <w:bookmarkStart w:id="3" w:name="_Toc523835449"/>
      <w:bookmarkStart w:id="4" w:name="_Toc526253840"/>
      <w:r w:rsidRPr="00A8590D">
        <w:rPr>
          <w:sz w:val="28"/>
          <w:szCs w:val="28"/>
        </w:rPr>
        <w:t xml:space="preserve">1. </w:t>
      </w:r>
      <w:r w:rsidR="00332840" w:rsidRPr="00A8590D">
        <w:rPr>
          <w:sz w:val="28"/>
          <w:szCs w:val="28"/>
        </w:rPr>
        <w:tab/>
      </w:r>
      <w:r w:rsidRPr="00A8590D">
        <w:rPr>
          <w:sz w:val="28"/>
          <w:szCs w:val="28"/>
        </w:rPr>
        <w:t>Introduction</w:t>
      </w:r>
      <w:bookmarkEnd w:id="3"/>
      <w:bookmarkEnd w:id="4"/>
    </w:p>
    <w:p w14:paraId="15792E2D" w14:textId="20B63A92" w:rsidR="00050055" w:rsidRPr="00DD7783" w:rsidRDefault="00050055" w:rsidP="00B70A79">
      <w:pPr>
        <w:autoSpaceDE w:val="0"/>
        <w:autoSpaceDN w:val="0"/>
        <w:adjustRightInd w:val="0"/>
        <w:ind w:left="426"/>
        <w:rPr>
          <w:color w:val="000000"/>
          <w:sz w:val="22"/>
          <w:szCs w:val="22"/>
        </w:rPr>
      </w:pPr>
      <w:r w:rsidRPr="00DD7783">
        <w:rPr>
          <w:color w:val="000000"/>
          <w:sz w:val="22"/>
          <w:szCs w:val="22"/>
        </w:rPr>
        <w:t>The MOMP</w:t>
      </w:r>
      <w:r w:rsidR="00A023F3">
        <w:rPr>
          <w:color w:val="000000"/>
          <w:sz w:val="22"/>
          <w:szCs w:val="22"/>
        </w:rPr>
        <w:t>s</w:t>
      </w:r>
      <w:r w:rsidRPr="00DD7783">
        <w:rPr>
          <w:color w:val="000000"/>
          <w:sz w:val="22"/>
          <w:szCs w:val="22"/>
        </w:rPr>
        <w:t xml:space="preserve"> Program commenced on 1 February 2004 and provides access to the higher A1 Medicare rebate</w:t>
      </w:r>
      <w:r w:rsidR="00566280">
        <w:rPr>
          <w:color w:val="000000"/>
          <w:sz w:val="22"/>
          <w:szCs w:val="22"/>
        </w:rPr>
        <w:t>s</w:t>
      </w:r>
      <w:r w:rsidRPr="00DD7783">
        <w:rPr>
          <w:color w:val="000000"/>
          <w:sz w:val="22"/>
          <w:szCs w:val="22"/>
        </w:rPr>
        <w:t xml:space="preserve"> for services provided by pre 1996 non-vocationally registered medical practitioners who provide services in an area of workforce shortage.</w:t>
      </w:r>
    </w:p>
    <w:p w14:paraId="64ED2533" w14:textId="0F6BFB95" w:rsidR="00050055" w:rsidRPr="00DD7783" w:rsidRDefault="00F521A6" w:rsidP="00B70A79">
      <w:pPr>
        <w:autoSpaceDE w:val="0"/>
        <w:autoSpaceDN w:val="0"/>
        <w:adjustRightInd w:val="0"/>
        <w:ind w:left="426"/>
        <w:rPr>
          <w:color w:val="000000"/>
          <w:sz w:val="22"/>
          <w:szCs w:val="22"/>
        </w:rPr>
      </w:pPr>
      <w:r w:rsidRPr="00DD7783">
        <w:rPr>
          <w:color w:val="000000"/>
          <w:sz w:val="22"/>
          <w:szCs w:val="22"/>
        </w:rPr>
        <w:t xml:space="preserve">After </w:t>
      </w:r>
      <w:r w:rsidR="00050055" w:rsidRPr="00DD7783">
        <w:rPr>
          <w:color w:val="000000"/>
          <w:sz w:val="22"/>
          <w:szCs w:val="22"/>
        </w:rPr>
        <w:t xml:space="preserve">medical practitioners have provided services in an area of workforce shortage for 20 active quarters (5 years), their services will continue to attract the higher rebate regardless of where they are subsequently located.  </w:t>
      </w:r>
    </w:p>
    <w:p w14:paraId="7BCE0CC0" w14:textId="3530FC63" w:rsidR="00A06B9B" w:rsidRPr="00DD7783" w:rsidRDefault="00050055" w:rsidP="00B70A79">
      <w:pPr>
        <w:autoSpaceDE w:val="0"/>
        <w:autoSpaceDN w:val="0"/>
        <w:adjustRightInd w:val="0"/>
        <w:ind w:left="426"/>
        <w:rPr>
          <w:color w:val="000000"/>
          <w:sz w:val="22"/>
          <w:szCs w:val="22"/>
        </w:rPr>
      </w:pPr>
      <w:r w:rsidRPr="00DD7783">
        <w:rPr>
          <w:color w:val="000000"/>
          <w:sz w:val="22"/>
          <w:szCs w:val="22"/>
        </w:rPr>
        <w:t>The MOMP</w:t>
      </w:r>
      <w:r w:rsidR="00A023F3">
        <w:rPr>
          <w:color w:val="000000"/>
          <w:sz w:val="22"/>
          <w:szCs w:val="22"/>
        </w:rPr>
        <w:t>s</w:t>
      </w:r>
      <w:r w:rsidRPr="00DD7783">
        <w:rPr>
          <w:color w:val="000000"/>
          <w:sz w:val="22"/>
          <w:szCs w:val="22"/>
        </w:rPr>
        <w:t xml:space="preserve"> Program is administered by Services</w:t>
      </w:r>
      <w:r w:rsidR="001B16C3">
        <w:rPr>
          <w:color w:val="000000"/>
          <w:sz w:val="22"/>
          <w:szCs w:val="22"/>
        </w:rPr>
        <w:t xml:space="preserve"> Australia</w:t>
      </w:r>
      <w:r w:rsidRPr="00DD7783">
        <w:rPr>
          <w:color w:val="000000"/>
          <w:sz w:val="22"/>
          <w:szCs w:val="22"/>
        </w:rPr>
        <w:t xml:space="preserve"> </w:t>
      </w:r>
      <w:r w:rsidR="006A6650">
        <w:rPr>
          <w:color w:val="000000"/>
          <w:sz w:val="22"/>
          <w:szCs w:val="22"/>
        </w:rPr>
        <w:t xml:space="preserve">through </w:t>
      </w:r>
      <w:r w:rsidRPr="00DD7783">
        <w:rPr>
          <w:color w:val="000000"/>
          <w:sz w:val="22"/>
          <w:szCs w:val="22"/>
        </w:rPr>
        <w:t>Medicare on behalf of the Department of Health</w:t>
      </w:r>
      <w:r w:rsidR="001B16C3">
        <w:rPr>
          <w:color w:val="000000"/>
          <w:sz w:val="22"/>
          <w:szCs w:val="22"/>
        </w:rPr>
        <w:t xml:space="preserve"> and Aged Care</w:t>
      </w:r>
      <w:r w:rsidRPr="00DD7783">
        <w:rPr>
          <w:color w:val="000000"/>
          <w:sz w:val="22"/>
          <w:szCs w:val="22"/>
        </w:rPr>
        <w:t xml:space="preserve">, </w:t>
      </w:r>
      <w:r w:rsidR="001E6362" w:rsidRPr="00DD7783">
        <w:rPr>
          <w:color w:val="000000"/>
          <w:sz w:val="22"/>
          <w:szCs w:val="22"/>
        </w:rPr>
        <w:t xml:space="preserve">and </w:t>
      </w:r>
      <w:r w:rsidRPr="00DD7783">
        <w:rPr>
          <w:color w:val="000000"/>
          <w:sz w:val="22"/>
          <w:szCs w:val="22"/>
        </w:rPr>
        <w:t>in accordance with these Guidelines.</w:t>
      </w:r>
      <w:r w:rsidR="007C3D64">
        <w:rPr>
          <w:color w:val="000000"/>
          <w:sz w:val="22"/>
          <w:szCs w:val="22"/>
        </w:rPr>
        <w:t xml:space="preserve"> </w:t>
      </w:r>
      <w:r w:rsidR="007C3D64" w:rsidRPr="007C3D64">
        <w:rPr>
          <w:color w:val="000000"/>
          <w:sz w:val="22"/>
          <w:szCs w:val="22"/>
        </w:rPr>
        <w:t xml:space="preserve">All decisions under the Program are made by senior and executive officers in the </w:t>
      </w:r>
      <w:r w:rsidR="00D139D9">
        <w:rPr>
          <w:color w:val="000000"/>
          <w:sz w:val="22"/>
          <w:szCs w:val="22"/>
        </w:rPr>
        <w:t>Department of Hea</w:t>
      </w:r>
      <w:r w:rsidR="001B16C3">
        <w:rPr>
          <w:color w:val="000000"/>
          <w:sz w:val="22"/>
          <w:szCs w:val="22"/>
        </w:rPr>
        <w:t>l</w:t>
      </w:r>
      <w:r w:rsidR="00D139D9">
        <w:rPr>
          <w:color w:val="000000"/>
          <w:sz w:val="22"/>
          <w:szCs w:val="22"/>
        </w:rPr>
        <w:t>th and Aged Care</w:t>
      </w:r>
      <w:r w:rsidR="001B16C3">
        <w:rPr>
          <w:color w:val="000000"/>
          <w:sz w:val="22"/>
          <w:szCs w:val="22"/>
        </w:rPr>
        <w:t xml:space="preserve"> </w:t>
      </w:r>
      <w:r w:rsidR="007C3D64" w:rsidRPr="007C3D64">
        <w:rPr>
          <w:color w:val="000000"/>
          <w:sz w:val="22"/>
          <w:szCs w:val="22"/>
        </w:rPr>
        <w:t xml:space="preserve">who are authorised by the Minister (Authorised </w:t>
      </w:r>
      <w:r w:rsidR="007365E3">
        <w:rPr>
          <w:color w:val="000000"/>
          <w:sz w:val="22"/>
          <w:szCs w:val="22"/>
        </w:rPr>
        <w:t>Persons</w:t>
      </w:r>
      <w:r w:rsidR="007C3D64" w:rsidRPr="007C3D64">
        <w:rPr>
          <w:color w:val="000000"/>
          <w:sz w:val="22"/>
          <w:szCs w:val="22"/>
        </w:rPr>
        <w:t xml:space="preserve">). </w:t>
      </w:r>
    </w:p>
    <w:p w14:paraId="36191EB1" w14:textId="75FF8C65" w:rsidR="00050055" w:rsidRPr="00A8590D" w:rsidRDefault="00050055" w:rsidP="00B70A79">
      <w:pPr>
        <w:pStyle w:val="Heading2"/>
        <w:tabs>
          <w:tab w:val="left" w:pos="426"/>
        </w:tabs>
        <w:spacing w:before="0" w:after="120"/>
        <w:ind w:right="-57"/>
        <w:rPr>
          <w:sz w:val="28"/>
          <w:szCs w:val="28"/>
        </w:rPr>
      </w:pPr>
      <w:bookmarkStart w:id="5" w:name="_Toc523835451"/>
      <w:bookmarkStart w:id="6" w:name="_Toc526253841"/>
      <w:r w:rsidRPr="00A8590D">
        <w:rPr>
          <w:sz w:val="28"/>
          <w:szCs w:val="28"/>
        </w:rPr>
        <w:t xml:space="preserve">2. </w:t>
      </w:r>
      <w:bookmarkEnd w:id="5"/>
      <w:r w:rsidR="00332840" w:rsidRPr="00A8590D">
        <w:rPr>
          <w:sz w:val="28"/>
          <w:szCs w:val="28"/>
        </w:rPr>
        <w:tab/>
      </w:r>
      <w:r w:rsidR="00137C26" w:rsidRPr="00A8590D">
        <w:rPr>
          <w:sz w:val="28"/>
          <w:szCs w:val="28"/>
        </w:rPr>
        <w:t>Eligibility</w:t>
      </w:r>
      <w:bookmarkEnd w:id="6"/>
      <w:r w:rsidRPr="00A8590D">
        <w:rPr>
          <w:sz w:val="28"/>
          <w:szCs w:val="28"/>
        </w:rPr>
        <w:t xml:space="preserve"> </w:t>
      </w:r>
    </w:p>
    <w:p w14:paraId="3600E3D3" w14:textId="77777777" w:rsidR="006A6650" w:rsidRPr="006A6650" w:rsidRDefault="006A6650" w:rsidP="006A6650">
      <w:pPr>
        <w:tabs>
          <w:tab w:val="left" w:pos="142"/>
          <w:tab w:val="left" w:pos="426"/>
        </w:tabs>
        <w:autoSpaceDE w:val="0"/>
        <w:autoSpaceDN w:val="0"/>
        <w:adjustRightInd w:val="0"/>
        <w:spacing w:after="120"/>
        <w:ind w:left="426" w:right="-57"/>
        <w:rPr>
          <w:color w:val="000000"/>
          <w:sz w:val="22"/>
          <w:szCs w:val="22"/>
        </w:rPr>
      </w:pPr>
      <w:r w:rsidRPr="006A6650">
        <w:rPr>
          <w:color w:val="000000"/>
          <w:sz w:val="22"/>
          <w:szCs w:val="22"/>
        </w:rPr>
        <w:t>To be eligible for this Program persons must:</w:t>
      </w:r>
    </w:p>
    <w:p w14:paraId="1F1F8878" w14:textId="3B672478" w:rsidR="006A6650" w:rsidRPr="0048179C" w:rsidRDefault="006A6650" w:rsidP="003611E0">
      <w:pPr>
        <w:pStyle w:val="ListBullet"/>
        <w:numPr>
          <w:ilvl w:val="0"/>
          <w:numId w:val="16"/>
        </w:numPr>
        <w:ind w:left="1134" w:hanging="397"/>
      </w:pPr>
      <w:r w:rsidRPr="003945CB">
        <w:rPr>
          <w:lang w:val="en-US"/>
        </w:rPr>
        <w:t>be a participant in an Other Medical Practitioners (OMP</w:t>
      </w:r>
      <w:r w:rsidR="00A023F3">
        <w:rPr>
          <w:lang w:val="en-US"/>
        </w:rPr>
        <w:t>s</w:t>
      </w:r>
      <w:r w:rsidRPr="003945CB">
        <w:rPr>
          <w:lang w:val="en-US"/>
        </w:rPr>
        <w:t xml:space="preserve">) program </w:t>
      </w:r>
      <w:r w:rsidR="00A1630B">
        <w:rPr>
          <w:lang w:val="en-US"/>
        </w:rPr>
        <w:t xml:space="preserve">on </w:t>
      </w:r>
      <w:r w:rsidR="00E47FAF">
        <w:rPr>
          <w:lang w:val="en-US"/>
        </w:rPr>
        <w:t>30 June 2023</w:t>
      </w:r>
      <w:r w:rsidR="0048179C" w:rsidRPr="0048179C">
        <w:rPr>
          <w:lang w:val="en-US"/>
        </w:rPr>
        <w:t>;</w:t>
      </w:r>
    </w:p>
    <w:p w14:paraId="17C337D1" w14:textId="77777777" w:rsidR="006A6650" w:rsidRDefault="006A6650" w:rsidP="003611E0">
      <w:pPr>
        <w:pStyle w:val="ListBullet"/>
        <w:numPr>
          <w:ilvl w:val="0"/>
          <w:numId w:val="16"/>
        </w:numPr>
        <w:spacing w:before="120"/>
        <w:ind w:left="1134" w:hanging="397"/>
      </w:pPr>
      <w:r>
        <w:t>be registered as a medical practitioner with a State or Territory Medical Registration Board before 1 November 1996;</w:t>
      </w:r>
    </w:p>
    <w:p w14:paraId="7E6922B9" w14:textId="14098F6B" w:rsidR="00050055" w:rsidRPr="00DD7783" w:rsidRDefault="006A6650" w:rsidP="003611E0">
      <w:pPr>
        <w:numPr>
          <w:ilvl w:val="0"/>
          <w:numId w:val="12"/>
        </w:numPr>
        <w:tabs>
          <w:tab w:val="left" w:pos="142"/>
          <w:tab w:val="left" w:pos="426"/>
          <w:tab w:val="left" w:pos="1134"/>
        </w:tabs>
        <w:autoSpaceDE w:val="0"/>
        <w:autoSpaceDN w:val="0"/>
        <w:adjustRightInd w:val="0"/>
        <w:spacing w:after="120" w:line="240" w:lineRule="auto"/>
        <w:ind w:left="1134" w:right="-57" w:hanging="397"/>
        <w:rPr>
          <w:color w:val="000000"/>
          <w:sz w:val="22"/>
          <w:szCs w:val="22"/>
        </w:rPr>
      </w:pPr>
      <w:r>
        <w:rPr>
          <w:color w:val="000000"/>
          <w:sz w:val="22"/>
          <w:szCs w:val="22"/>
        </w:rPr>
        <w:t>be</w:t>
      </w:r>
      <w:r w:rsidR="003E606A" w:rsidRPr="00DD7783">
        <w:rPr>
          <w:color w:val="000000"/>
          <w:sz w:val="22"/>
          <w:szCs w:val="22"/>
        </w:rPr>
        <w:t xml:space="preserve"> eligible to claim Medicare benefits;</w:t>
      </w:r>
    </w:p>
    <w:p w14:paraId="22662193" w14:textId="4DCFA7B4" w:rsidR="00050055" w:rsidRPr="00DD7783" w:rsidRDefault="00050055" w:rsidP="003611E0">
      <w:pPr>
        <w:numPr>
          <w:ilvl w:val="0"/>
          <w:numId w:val="12"/>
        </w:numPr>
        <w:tabs>
          <w:tab w:val="left" w:pos="142"/>
          <w:tab w:val="left" w:pos="426"/>
          <w:tab w:val="left" w:pos="1134"/>
        </w:tabs>
        <w:autoSpaceDE w:val="0"/>
        <w:autoSpaceDN w:val="0"/>
        <w:adjustRightInd w:val="0"/>
        <w:spacing w:after="120" w:line="240" w:lineRule="auto"/>
        <w:ind w:left="1134" w:right="-57" w:hanging="397"/>
        <w:rPr>
          <w:color w:val="000000"/>
          <w:sz w:val="22"/>
          <w:szCs w:val="22"/>
        </w:rPr>
      </w:pPr>
      <w:r w:rsidRPr="00DD7783">
        <w:rPr>
          <w:color w:val="000000"/>
          <w:sz w:val="22"/>
          <w:szCs w:val="22"/>
        </w:rPr>
        <w:t>provide medical services in a defined area of workforce shortage; and</w:t>
      </w:r>
    </w:p>
    <w:p w14:paraId="4B58F063" w14:textId="01F975B9" w:rsidR="001E6362" w:rsidRDefault="006A6650" w:rsidP="003611E0">
      <w:pPr>
        <w:numPr>
          <w:ilvl w:val="0"/>
          <w:numId w:val="12"/>
        </w:numPr>
        <w:tabs>
          <w:tab w:val="left" w:pos="142"/>
          <w:tab w:val="left" w:pos="426"/>
          <w:tab w:val="left" w:pos="1134"/>
        </w:tabs>
        <w:autoSpaceDE w:val="0"/>
        <w:autoSpaceDN w:val="0"/>
        <w:adjustRightInd w:val="0"/>
        <w:spacing w:after="120" w:line="240" w:lineRule="auto"/>
        <w:ind w:left="1134" w:right="-57" w:hanging="397"/>
        <w:rPr>
          <w:color w:val="000000"/>
          <w:sz w:val="22"/>
          <w:szCs w:val="22"/>
        </w:rPr>
      </w:pPr>
      <w:r>
        <w:rPr>
          <w:color w:val="000000"/>
          <w:sz w:val="22"/>
          <w:szCs w:val="22"/>
        </w:rPr>
        <w:lastRenderedPageBreak/>
        <w:t>be a</w:t>
      </w:r>
      <w:r w:rsidRPr="00813305">
        <w:rPr>
          <w:color w:val="000000"/>
          <w:sz w:val="22"/>
          <w:szCs w:val="22"/>
        </w:rPr>
        <w:t xml:space="preserve"> </w:t>
      </w:r>
      <w:r w:rsidR="0062062C">
        <w:rPr>
          <w:color w:val="000000"/>
          <w:sz w:val="22"/>
          <w:szCs w:val="22"/>
        </w:rPr>
        <w:t>non-</w:t>
      </w:r>
      <w:r w:rsidR="00813305" w:rsidRPr="00813305">
        <w:rPr>
          <w:color w:val="000000"/>
          <w:sz w:val="22"/>
          <w:szCs w:val="22"/>
        </w:rPr>
        <w:t>vocationally recognised</w:t>
      </w:r>
      <w:r>
        <w:rPr>
          <w:color w:val="000000"/>
          <w:sz w:val="22"/>
          <w:szCs w:val="22"/>
        </w:rPr>
        <w:t xml:space="preserve"> medical practitioner</w:t>
      </w:r>
      <w:r w:rsidR="00813305" w:rsidRPr="00813305">
        <w:rPr>
          <w:color w:val="000000"/>
          <w:sz w:val="22"/>
          <w:szCs w:val="22"/>
        </w:rPr>
        <w:t xml:space="preserve"> or </w:t>
      </w:r>
      <w:r w:rsidR="00813305" w:rsidRPr="00813305">
        <w:rPr>
          <w:sz w:val="22"/>
          <w:szCs w:val="22"/>
        </w:rPr>
        <w:t>not hold fellowship of a general practice college</w:t>
      </w:r>
      <w:r w:rsidR="00050055" w:rsidRPr="00813305">
        <w:rPr>
          <w:color w:val="000000"/>
          <w:sz w:val="22"/>
          <w:szCs w:val="22"/>
        </w:rPr>
        <w:t>.</w:t>
      </w:r>
    </w:p>
    <w:p w14:paraId="63770BD3" w14:textId="28FEF362" w:rsidR="00D47EDB" w:rsidRDefault="00D47EDB" w:rsidP="00D47EDB">
      <w:pPr>
        <w:tabs>
          <w:tab w:val="left" w:pos="142"/>
          <w:tab w:val="left" w:pos="426"/>
          <w:tab w:val="left" w:pos="1134"/>
        </w:tabs>
        <w:autoSpaceDE w:val="0"/>
        <w:autoSpaceDN w:val="0"/>
        <w:adjustRightInd w:val="0"/>
        <w:spacing w:after="120" w:line="240" w:lineRule="auto"/>
        <w:ind w:left="1134" w:right="-57"/>
        <w:rPr>
          <w:color w:val="000000"/>
          <w:sz w:val="22"/>
          <w:szCs w:val="22"/>
        </w:rPr>
      </w:pPr>
    </w:p>
    <w:p w14:paraId="0E9CBD75" w14:textId="5A25FE04" w:rsidR="00627C56" w:rsidRPr="00A8590D" w:rsidRDefault="00741FC2" w:rsidP="00FE613B">
      <w:pPr>
        <w:pStyle w:val="Heading3"/>
        <w:tabs>
          <w:tab w:val="left" w:pos="720"/>
          <w:tab w:val="left" w:pos="1440"/>
          <w:tab w:val="left" w:pos="2160"/>
          <w:tab w:val="left" w:pos="2880"/>
          <w:tab w:val="left" w:pos="3600"/>
          <w:tab w:val="left" w:pos="4320"/>
          <w:tab w:val="left" w:pos="7224"/>
        </w:tabs>
        <w:ind w:left="426" w:hanging="426"/>
        <w:rPr>
          <w:b/>
          <w:sz w:val="28"/>
          <w:szCs w:val="28"/>
        </w:rPr>
      </w:pPr>
      <w:bookmarkStart w:id="7" w:name="_Toc526253842"/>
      <w:bookmarkStart w:id="8" w:name="_Toc523835452"/>
      <w:r w:rsidRPr="00A8590D">
        <w:rPr>
          <w:b/>
          <w:sz w:val="28"/>
          <w:szCs w:val="28"/>
        </w:rPr>
        <w:t>3.</w:t>
      </w:r>
      <w:r w:rsidRPr="00A8590D">
        <w:rPr>
          <w:sz w:val="28"/>
          <w:szCs w:val="28"/>
        </w:rPr>
        <w:tab/>
      </w:r>
      <w:r w:rsidR="00627C56" w:rsidRPr="00A8590D">
        <w:rPr>
          <w:b/>
          <w:sz w:val="28"/>
          <w:szCs w:val="28"/>
        </w:rPr>
        <w:t>Transferring between Programs</w:t>
      </w:r>
      <w:bookmarkEnd w:id="7"/>
    </w:p>
    <w:p w14:paraId="585A1214" w14:textId="6628FB6B" w:rsidR="002D1450" w:rsidRPr="00DD7783" w:rsidRDefault="006A6650" w:rsidP="002D1450">
      <w:pPr>
        <w:spacing w:before="120" w:after="120"/>
        <w:rPr>
          <w:sz w:val="22"/>
          <w:szCs w:val="22"/>
        </w:rPr>
      </w:pPr>
      <w:r w:rsidRPr="00DB5A41">
        <w:rPr>
          <w:sz w:val="22"/>
          <w:szCs w:val="22"/>
        </w:rPr>
        <w:t>All OMP</w:t>
      </w:r>
      <w:r w:rsidR="00A023F3">
        <w:rPr>
          <w:sz w:val="22"/>
          <w:szCs w:val="22"/>
        </w:rPr>
        <w:t>s</w:t>
      </w:r>
      <w:r w:rsidRPr="00DB5A41">
        <w:rPr>
          <w:sz w:val="22"/>
          <w:szCs w:val="22"/>
        </w:rPr>
        <w:t xml:space="preserve"> programs were closed to new participants on 1 January 2019.</w:t>
      </w:r>
      <w:r w:rsidRPr="00DB5A41" w:rsidDel="00C56932">
        <w:rPr>
          <w:sz w:val="22"/>
          <w:szCs w:val="22"/>
        </w:rPr>
        <w:t xml:space="preserve"> </w:t>
      </w:r>
      <w:r w:rsidRPr="00DB5A41">
        <w:rPr>
          <w:sz w:val="22"/>
          <w:szCs w:val="22"/>
        </w:rPr>
        <w:t>Medical practitioners participating in an OMP</w:t>
      </w:r>
      <w:r w:rsidR="00A023F3">
        <w:rPr>
          <w:sz w:val="22"/>
          <w:szCs w:val="22"/>
        </w:rPr>
        <w:t>s</w:t>
      </w:r>
      <w:r w:rsidRPr="00DB5A41">
        <w:rPr>
          <w:sz w:val="22"/>
          <w:szCs w:val="22"/>
        </w:rPr>
        <w:t xml:space="preserve"> program before 1 January 2019 can apply to join the </w:t>
      </w:r>
      <w:r>
        <w:rPr>
          <w:sz w:val="22"/>
          <w:szCs w:val="22"/>
        </w:rPr>
        <w:t>MOMP</w:t>
      </w:r>
      <w:r w:rsidR="00A023F3">
        <w:rPr>
          <w:sz w:val="22"/>
          <w:szCs w:val="22"/>
        </w:rPr>
        <w:t>s</w:t>
      </w:r>
      <w:r>
        <w:rPr>
          <w:sz w:val="22"/>
          <w:szCs w:val="22"/>
        </w:rPr>
        <w:t xml:space="preserve"> </w:t>
      </w:r>
      <w:r w:rsidRPr="00DB5A41">
        <w:rPr>
          <w:sz w:val="22"/>
          <w:szCs w:val="22"/>
        </w:rPr>
        <w:t xml:space="preserve">Program, noting </w:t>
      </w:r>
      <w:r w:rsidR="002D1450" w:rsidRPr="002D1450">
        <w:rPr>
          <w:sz w:val="22"/>
          <w:szCs w:val="22"/>
        </w:rPr>
        <w:t>the Government announced the extension of the program until 31 December 2023</w:t>
      </w:r>
      <w:r w:rsidR="00E57F6E">
        <w:rPr>
          <w:sz w:val="22"/>
          <w:szCs w:val="22"/>
        </w:rPr>
        <w:t>.</w:t>
      </w:r>
    </w:p>
    <w:p w14:paraId="13460294" w14:textId="4D421ED2" w:rsidR="00924E41" w:rsidRDefault="006A6650" w:rsidP="00924E41">
      <w:pPr>
        <w:tabs>
          <w:tab w:val="left" w:pos="142"/>
          <w:tab w:val="left" w:pos="426"/>
          <w:tab w:val="left" w:pos="1134"/>
        </w:tabs>
        <w:autoSpaceDE w:val="0"/>
        <w:autoSpaceDN w:val="0"/>
        <w:adjustRightInd w:val="0"/>
        <w:spacing w:after="120" w:line="240" w:lineRule="auto"/>
        <w:ind w:right="-57"/>
        <w:rPr>
          <w:color w:val="000000"/>
          <w:sz w:val="22"/>
          <w:szCs w:val="22"/>
        </w:rPr>
      </w:pPr>
      <w:r w:rsidRPr="00DB5A41">
        <w:rPr>
          <w:sz w:val="22"/>
          <w:szCs w:val="22"/>
        </w:rPr>
        <w:t>Applications to transfer between OMP</w:t>
      </w:r>
      <w:r w:rsidR="00A023F3">
        <w:rPr>
          <w:sz w:val="22"/>
          <w:szCs w:val="22"/>
        </w:rPr>
        <w:t>s</w:t>
      </w:r>
      <w:r w:rsidRPr="00DB5A41">
        <w:rPr>
          <w:sz w:val="22"/>
          <w:szCs w:val="22"/>
        </w:rPr>
        <w:t xml:space="preserve"> programs will be assessed against </w:t>
      </w:r>
      <w:r>
        <w:rPr>
          <w:sz w:val="22"/>
          <w:szCs w:val="22"/>
        </w:rPr>
        <w:t xml:space="preserve">the </w:t>
      </w:r>
      <w:r w:rsidRPr="00DB5A41">
        <w:rPr>
          <w:sz w:val="22"/>
          <w:szCs w:val="22"/>
        </w:rPr>
        <w:t>eligibility requirements</w:t>
      </w:r>
      <w:r>
        <w:rPr>
          <w:sz w:val="22"/>
          <w:szCs w:val="22"/>
        </w:rPr>
        <w:t xml:space="preserve"> of the relevant program</w:t>
      </w:r>
      <w:r w:rsidRPr="00DB5A41">
        <w:rPr>
          <w:sz w:val="22"/>
          <w:szCs w:val="22"/>
        </w:rPr>
        <w:t>.</w:t>
      </w:r>
      <w:r w:rsidR="00924E41" w:rsidRPr="00924E41">
        <w:rPr>
          <w:color w:val="000000"/>
          <w:sz w:val="22"/>
          <w:szCs w:val="22"/>
        </w:rPr>
        <w:t xml:space="preserve"> </w:t>
      </w:r>
    </w:p>
    <w:p w14:paraId="24015E39" w14:textId="22F40015" w:rsidR="00924E41" w:rsidRPr="006A6650" w:rsidRDefault="00924E41" w:rsidP="00924E41">
      <w:pPr>
        <w:tabs>
          <w:tab w:val="left" w:pos="142"/>
          <w:tab w:val="left" w:pos="426"/>
          <w:tab w:val="left" w:pos="1134"/>
        </w:tabs>
        <w:autoSpaceDE w:val="0"/>
        <w:autoSpaceDN w:val="0"/>
        <w:adjustRightInd w:val="0"/>
        <w:spacing w:after="120" w:line="240" w:lineRule="auto"/>
        <w:ind w:right="-57"/>
        <w:rPr>
          <w:color w:val="000000"/>
          <w:sz w:val="22"/>
          <w:szCs w:val="22"/>
        </w:rPr>
      </w:pPr>
      <w:r w:rsidRPr="006A6650">
        <w:rPr>
          <w:color w:val="000000"/>
          <w:sz w:val="22"/>
          <w:szCs w:val="22"/>
        </w:rPr>
        <w:t>OMP</w:t>
      </w:r>
      <w:r w:rsidR="00A023F3">
        <w:rPr>
          <w:color w:val="000000"/>
          <w:sz w:val="22"/>
          <w:szCs w:val="22"/>
        </w:rPr>
        <w:t>s</w:t>
      </w:r>
      <w:r w:rsidRPr="006A6650">
        <w:rPr>
          <w:color w:val="000000"/>
          <w:sz w:val="22"/>
          <w:szCs w:val="22"/>
        </w:rPr>
        <w:t xml:space="preserve"> programs are: </w:t>
      </w:r>
    </w:p>
    <w:p w14:paraId="63887663" w14:textId="6A2B2864" w:rsidR="00924E41" w:rsidRPr="006A6650" w:rsidRDefault="00924E41" w:rsidP="00924E41">
      <w:pPr>
        <w:numPr>
          <w:ilvl w:val="0"/>
          <w:numId w:val="18"/>
        </w:numPr>
        <w:tabs>
          <w:tab w:val="left" w:pos="142"/>
          <w:tab w:val="left" w:pos="426"/>
          <w:tab w:val="left" w:pos="1134"/>
        </w:tabs>
        <w:autoSpaceDE w:val="0"/>
        <w:autoSpaceDN w:val="0"/>
        <w:adjustRightInd w:val="0"/>
        <w:spacing w:after="120" w:line="240" w:lineRule="auto"/>
        <w:ind w:right="-57"/>
        <w:rPr>
          <w:color w:val="000000"/>
          <w:sz w:val="22"/>
          <w:szCs w:val="22"/>
          <w:lang w:val="en-US"/>
        </w:rPr>
      </w:pPr>
      <w:r w:rsidRPr="006A6650">
        <w:rPr>
          <w:color w:val="000000"/>
          <w:sz w:val="22"/>
          <w:szCs w:val="22"/>
          <w:lang w:val="en-US"/>
        </w:rPr>
        <w:t>Medicare Plus for Other Medical Practitioners Program (MOMP</w:t>
      </w:r>
      <w:r w:rsidR="00A023F3">
        <w:rPr>
          <w:color w:val="000000"/>
          <w:sz w:val="22"/>
          <w:szCs w:val="22"/>
          <w:lang w:val="en-US"/>
        </w:rPr>
        <w:t>s</w:t>
      </w:r>
      <w:r w:rsidRPr="006A6650">
        <w:rPr>
          <w:color w:val="000000"/>
          <w:sz w:val="22"/>
          <w:szCs w:val="22"/>
          <w:lang w:val="en-US"/>
        </w:rPr>
        <w:t xml:space="preserve"> Program)</w:t>
      </w:r>
    </w:p>
    <w:p w14:paraId="0532B153" w14:textId="14B9710D" w:rsidR="00924E41" w:rsidRPr="006A6650" w:rsidRDefault="00924E41" w:rsidP="00924E41">
      <w:pPr>
        <w:numPr>
          <w:ilvl w:val="0"/>
          <w:numId w:val="18"/>
        </w:numPr>
        <w:tabs>
          <w:tab w:val="left" w:pos="142"/>
          <w:tab w:val="left" w:pos="426"/>
          <w:tab w:val="left" w:pos="1134"/>
        </w:tabs>
        <w:autoSpaceDE w:val="0"/>
        <w:autoSpaceDN w:val="0"/>
        <w:adjustRightInd w:val="0"/>
        <w:spacing w:after="120" w:line="240" w:lineRule="auto"/>
        <w:ind w:right="-57"/>
        <w:rPr>
          <w:color w:val="000000"/>
          <w:sz w:val="22"/>
          <w:szCs w:val="22"/>
          <w:lang w:val="en-US"/>
        </w:rPr>
      </w:pPr>
      <w:r w:rsidRPr="006A6650">
        <w:rPr>
          <w:color w:val="000000"/>
          <w:sz w:val="22"/>
          <w:szCs w:val="22"/>
          <w:lang w:val="en-US"/>
        </w:rPr>
        <w:t>Rural Other Medical Practitioners Program (ROMP</w:t>
      </w:r>
      <w:r w:rsidR="00A023F3">
        <w:rPr>
          <w:color w:val="000000"/>
          <w:sz w:val="22"/>
          <w:szCs w:val="22"/>
          <w:lang w:val="en-US"/>
        </w:rPr>
        <w:t>s</w:t>
      </w:r>
      <w:r w:rsidRPr="006A6650">
        <w:rPr>
          <w:color w:val="000000"/>
          <w:sz w:val="22"/>
          <w:szCs w:val="22"/>
          <w:lang w:val="en-US"/>
        </w:rPr>
        <w:t xml:space="preserve"> Program)</w:t>
      </w:r>
    </w:p>
    <w:p w14:paraId="04C96C36" w14:textId="2932C8B4" w:rsidR="00924E41" w:rsidRPr="006A6650" w:rsidRDefault="00924E41" w:rsidP="00924E41">
      <w:pPr>
        <w:numPr>
          <w:ilvl w:val="0"/>
          <w:numId w:val="18"/>
        </w:numPr>
        <w:tabs>
          <w:tab w:val="left" w:pos="142"/>
          <w:tab w:val="left" w:pos="426"/>
          <w:tab w:val="left" w:pos="1134"/>
        </w:tabs>
        <w:autoSpaceDE w:val="0"/>
        <w:autoSpaceDN w:val="0"/>
        <w:adjustRightInd w:val="0"/>
        <w:spacing w:after="120" w:line="240" w:lineRule="auto"/>
        <w:ind w:right="-57"/>
        <w:rPr>
          <w:color w:val="000000"/>
          <w:sz w:val="22"/>
          <w:szCs w:val="22"/>
          <w:lang w:val="en-US"/>
        </w:rPr>
      </w:pPr>
      <w:r w:rsidRPr="006A6650">
        <w:rPr>
          <w:color w:val="000000"/>
          <w:sz w:val="22"/>
          <w:szCs w:val="22"/>
          <w:lang w:val="en-US"/>
        </w:rPr>
        <w:t>After Hours Other Medical Practitioners Program (AHOMP</w:t>
      </w:r>
      <w:r w:rsidR="00A023F3">
        <w:rPr>
          <w:color w:val="000000"/>
          <w:sz w:val="22"/>
          <w:szCs w:val="22"/>
          <w:lang w:val="en-US"/>
        </w:rPr>
        <w:t>s</w:t>
      </w:r>
      <w:r w:rsidRPr="006A6650">
        <w:rPr>
          <w:color w:val="000000"/>
          <w:sz w:val="22"/>
          <w:szCs w:val="22"/>
          <w:lang w:val="en-US"/>
        </w:rPr>
        <w:t xml:space="preserve"> Program)</w:t>
      </w:r>
    </w:p>
    <w:p w14:paraId="3E4909CA" w14:textId="6EA1F6D8" w:rsidR="00924E41" w:rsidRPr="0026706E" w:rsidRDefault="00924E41" w:rsidP="00924E41">
      <w:pPr>
        <w:numPr>
          <w:ilvl w:val="0"/>
          <w:numId w:val="18"/>
        </w:numPr>
        <w:tabs>
          <w:tab w:val="left" w:pos="142"/>
          <w:tab w:val="left" w:pos="426"/>
          <w:tab w:val="left" w:pos="1134"/>
        </w:tabs>
        <w:autoSpaceDE w:val="0"/>
        <w:autoSpaceDN w:val="0"/>
        <w:adjustRightInd w:val="0"/>
        <w:spacing w:after="120" w:line="240" w:lineRule="auto"/>
        <w:ind w:right="-57"/>
        <w:rPr>
          <w:color w:val="000000"/>
          <w:sz w:val="22"/>
          <w:szCs w:val="22"/>
          <w:lang w:val="en-US"/>
        </w:rPr>
      </w:pPr>
      <w:r w:rsidRPr="006A6650">
        <w:rPr>
          <w:color w:val="000000"/>
          <w:sz w:val="22"/>
          <w:szCs w:val="22"/>
          <w:lang w:val="en-US"/>
        </w:rPr>
        <w:t>Outer Metropolitan Other Medical P</w:t>
      </w:r>
      <w:r w:rsidR="00A023F3">
        <w:rPr>
          <w:color w:val="000000"/>
          <w:sz w:val="22"/>
          <w:szCs w:val="22"/>
          <w:lang w:val="en-US"/>
        </w:rPr>
        <w:t>ractitioners Program (</w:t>
      </w:r>
      <w:r w:rsidRPr="006A6650">
        <w:rPr>
          <w:color w:val="000000"/>
          <w:sz w:val="22"/>
          <w:szCs w:val="22"/>
          <w:lang w:val="en-US"/>
        </w:rPr>
        <w:t>OMOMP</w:t>
      </w:r>
      <w:r w:rsidR="00A023F3">
        <w:rPr>
          <w:color w:val="000000"/>
          <w:sz w:val="22"/>
          <w:szCs w:val="22"/>
          <w:lang w:val="en-US"/>
        </w:rPr>
        <w:t>s</w:t>
      </w:r>
      <w:r w:rsidRPr="006A6650">
        <w:rPr>
          <w:color w:val="000000"/>
          <w:sz w:val="22"/>
          <w:szCs w:val="22"/>
          <w:lang w:val="en-US"/>
        </w:rPr>
        <w:t xml:space="preserve"> Program)</w:t>
      </w:r>
    </w:p>
    <w:p w14:paraId="3040FF4E" w14:textId="5378294C" w:rsidR="00050055" w:rsidRPr="00A8590D" w:rsidRDefault="00741FC2" w:rsidP="00FE613B">
      <w:pPr>
        <w:pStyle w:val="Heading2"/>
        <w:ind w:left="426" w:hanging="426"/>
        <w:rPr>
          <w:sz w:val="28"/>
          <w:szCs w:val="28"/>
        </w:rPr>
      </w:pPr>
      <w:bookmarkStart w:id="9" w:name="_Toc526253843"/>
      <w:r w:rsidRPr="00A8590D">
        <w:rPr>
          <w:sz w:val="28"/>
          <w:szCs w:val="28"/>
        </w:rPr>
        <w:t>4</w:t>
      </w:r>
      <w:r w:rsidR="00050055" w:rsidRPr="00A8590D">
        <w:rPr>
          <w:sz w:val="28"/>
          <w:szCs w:val="28"/>
        </w:rPr>
        <w:t xml:space="preserve">. </w:t>
      </w:r>
      <w:bookmarkEnd w:id="8"/>
      <w:r w:rsidR="00332840" w:rsidRPr="00A8590D">
        <w:rPr>
          <w:sz w:val="28"/>
          <w:szCs w:val="28"/>
        </w:rPr>
        <w:tab/>
      </w:r>
      <w:r w:rsidR="00085F74" w:rsidRPr="00A8590D">
        <w:rPr>
          <w:sz w:val="28"/>
          <w:szCs w:val="28"/>
        </w:rPr>
        <w:t>Eligible Locations</w:t>
      </w:r>
      <w:bookmarkEnd w:id="9"/>
    </w:p>
    <w:p w14:paraId="488F1CB1" w14:textId="2A239635" w:rsidR="00050055" w:rsidRPr="00AC2BDD" w:rsidRDefault="00050055" w:rsidP="00FE613B">
      <w:pPr>
        <w:pStyle w:val="Heading3"/>
        <w:ind w:left="426"/>
        <w:rPr>
          <w:b/>
          <w:sz w:val="22"/>
          <w:szCs w:val="22"/>
        </w:rPr>
      </w:pPr>
      <w:bookmarkStart w:id="10" w:name="_Toc523835453"/>
      <w:bookmarkStart w:id="11" w:name="_Toc526253844"/>
      <w:r w:rsidRPr="00AC2BDD">
        <w:rPr>
          <w:b/>
          <w:sz w:val="22"/>
          <w:szCs w:val="22"/>
        </w:rPr>
        <w:t>Areas of Workforce Shortage</w:t>
      </w:r>
      <w:bookmarkEnd w:id="10"/>
      <w:bookmarkEnd w:id="11"/>
    </w:p>
    <w:p w14:paraId="354C8579" w14:textId="592F839B"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For the purpose of this Program, nationwide areas of workforce shortage have been determined using a population to ‘full-time equivalent (FTE) general practitioner ratio</w:t>
      </w:r>
      <w:r w:rsidR="007C3D64">
        <w:rPr>
          <w:color w:val="000000"/>
          <w:sz w:val="22"/>
          <w:szCs w:val="22"/>
        </w:rPr>
        <w:t>’</w:t>
      </w:r>
      <w:r w:rsidRPr="00DD7783">
        <w:rPr>
          <w:color w:val="000000"/>
          <w:sz w:val="22"/>
          <w:szCs w:val="22"/>
        </w:rPr>
        <w:t xml:space="preserve">. </w:t>
      </w:r>
    </w:p>
    <w:p w14:paraId="53A93E42" w14:textId="4D2772A1"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Indigenous Health Training posts (formerly Aboriginal Medical Service posts) will be considered an area of workforce shortage under this Program.</w:t>
      </w:r>
    </w:p>
    <w:p w14:paraId="1EC658DF" w14:textId="31FB602C" w:rsidR="00050055" w:rsidRPr="00AC2BDD" w:rsidRDefault="00741FC2" w:rsidP="00FE613B">
      <w:pPr>
        <w:pStyle w:val="Heading3"/>
        <w:ind w:left="426" w:hanging="426"/>
        <w:rPr>
          <w:b/>
          <w:sz w:val="28"/>
          <w:szCs w:val="28"/>
        </w:rPr>
      </w:pPr>
      <w:bookmarkStart w:id="12" w:name="_Toc523835454"/>
      <w:bookmarkStart w:id="13" w:name="_Toc526253845"/>
      <w:r w:rsidRPr="00A8590D">
        <w:rPr>
          <w:b/>
          <w:sz w:val="28"/>
          <w:szCs w:val="28"/>
        </w:rPr>
        <w:tab/>
      </w:r>
      <w:r w:rsidR="00050055" w:rsidRPr="00AC2BDD">
        <w:rPr>
          <w:b/>
        </w:rPr>
        <w:t>Reviewing Areas of Workforce Shortage</w:t>
      </w:r>
      <w:bookmarkEnd w:id="12"/>
      <w:bookmarkEnd w:id="13"/>
    </w:p>
    <w:p w14:paraId="3A4C3642" w14:textId="4E10BA59"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 xml:space="preserve">The defined areas of workforce shortage will be updated </w:t>
      </w:r>
      <w:r w:rsidR="00416E1A" w:rsidRPr="00DD7783">
        <w:rPr>
          <w:color w:val="000000"/>
          <w:sz w:val="22"/>
          <w:szCs w:val="22"/>
        </w:rPr>
        <w:t>annually and</w:t>
      </w:r>
      <w:r w:rsidR="007D0DFA" w:rsidRPr="00DD7783">
        <w:rPr>
          <w:color w:val="000000"/>
          <w:sz w:val="22"/>
          <w:szCs w:val="22"/>
        </w:rPr>
        <w:t xml:space="preserve"> may affect location eligibility</w:t>
      </w:r>
      <w:r w:rsidR="007C3D64">
        <w:rPr>
          <w:color w:val="000000"/>
          <w:sz w:val="22"/>
          <w:szCs w:val="22"/>
        </w:rPr>
        <w:t>.</w:t>
      </w:r>
      <w:r w:rsidR="007D0DFA" w:rsidRPr="00DD7783" w:rsidDel="007D0DFA">
        <w:rPr>
          <w:color w:val="000000"/>
          <w:sz w:val="22"/>
          <w:szCs w:val="22"/>
        </w:rPr>
        <w:t xml:space="preserve"> </w:t>
      </w:r>
    </w:p>
    <w:p w14:paraId="18CA5440" w14:textId="70F399EE" w:rsidR="00050055" w:rsidRDefault="00050055">
      <w:pPr>
        <w:autoSpaceDE w:val="0"/>
        <w:autoSpaceDN w:val="0"/>
        <w:adjustRightInd w:val="0"/>
        <w:ind w:left="426"/>
        <w:rPr>
          <w:color w:val="000000"/>
          <w:sz w:val="22"/>
          <w:szCs w:val="22"/>
        </w:rPr>
      </w:pPr>
      <w:r w:rsidRPr="00DD7783">
        <w:rPr>
          <w:color w:val="000000"/>
          <w:sz w:val="22"/>
          <w:szCs w:val="22"/>
        </w:rPr>
        <w:t xml:space="preserve">If a </w:t>
      </w:r>
      <w:r w:rsidR="00416E1A" w:rsidRPr="00DD7783">
        <w:rPr>
          <w:color w:val="000000"/>
          <w:sz w:val="22"/>
          <w:szCs w:val="22"/>
        </w:rPr>
        <w:t xml:space="preserve">location </w:t>
      </w:r>
      <w:r w:rsidRPr="00DD7783">
        <w:rPr>
          <w:color w:val="000000"/>
          <w:sz w:val="22"/>
          <w:szCs w:val="22"/>
        </w:rPr>
        <w:t xml:space="preserve">that has been eligible under the Program is no longer classified as an area of workforce shortage, current Program participants providing medical services in this </w:t>
      </w:r>
      <w:r w:rsidR="00416E1A" w:rsidRPr="00DD7783">
        <w:rPr>
          <w:color w:val="000000"/>
          <w:sz w:val="22"/>
          <w:szCs w:val="22"/>
        </w:rPr>
        <w:t xml:space="preserve">location </w:t>
      </w:r>
      <w:r w:rsidRPr="00DD7783">
        <w:rPr>
          <w:color w:val="000000"/>
          <w:sz w:val="22"/>
          <w:szCs w:val="22"/>
        </w:rPr>
        <w:t xml:space="preserve">will remain eligible and will be able to have their service counted towards their five years in an area of workforce shortage.  However the same </w:t>
      </w:r>
      <w:r w:rsidR="00416E1A" w:rsidRPr="00DD7783">
        <w:rPr>
          <w:color w:val="000000"/>
          <w:sz w:val="22"/>
          <w:szCs w:val="22"/>
        </w:rPr>
        <w:t xml:space="preserve">location </w:t>
      </w:r>
      <w:r w:rsidRPr="00DD7783">
        <w:rPr>
          <w:color w:val="000000"/>
          <w:sz w:val="22"/>
          <w:szCs w:val="22"/>
        </w:rPr>
        <w:t xml:space="preserve">will not be available to </w:t>
      </w:r>
      <w:r w:rsidR="007C3D64">
        <w:rPr>
          <w:color w:val="000000"/>
          <w:sz w:val="22"/>
          <w:szCs w:val="22"/>
        </w:rPr>
        <w:t xml:space="preserve">new </w:t>
      </w:r>
      <w:r w:rsidRPr="00DD7783">
        <w:rPr>
          <w:color w:val="000000"/>
          <w:sz w:val="22"/>
          <w:szCs w:val="22"/>
        </w:rPr>
        <w:t xml:space="preserve">Program </w:t>
      </w:r>
      <w:r w:rsidR="007C3D64">
        <w:rPr>
          <w:color w:val="000000"/>
          <w:sz w:val="22"/>
          <w:szCs w:val="22"/>
        </w:rPr>
        <w:t>participants who have transferred from another OMP</w:t>
      </w:r>
      <w:r w:rsidR="00A023F3">
        <w:rPr>
          <w:color w:val="000000"/>
          <w:sz w:val="22"/>
          <w:szCs w:val="22"/>
        </w:rPr>
        <w:t>s</w:t>
      </w:r>
      <w:r w:rsidR="007C3D64">
        <w:rPr>
          <w:color w:val="000000"/>
          <w:sz w:val="22"/>
          <w:szCs w:val="22"/>
        </w:rPr>
        <w:t xml:space="preserve"> Program</w:t>
      </w:r>
      <w:r w:rsidRPr="00DD7783">
        <w:rPr>
          <w:color w:val="000000"/>
          <w:sz w:val="22"/>
          <w:szCs w:val="22"/>
        </w:rPr>
        <w:t xml:space="preserve">. </w:t>
      </w:r>
    </w:p>
    <w:p w14:paraId="497E424C" w14:textId="4C652151" w:rsidR="00E57F6E" w:rsidRDefault="00E57F6E" w:rsidP="00FE613B">
      <w:pPr>
        <w:autoSpaceDE w:val="0"/>
        <w:autoSpaceDN w:val="0"/>
        <w:adjustRightInd w:val="0"/>
        <w:ind w:left="426"/>
        <w:rPr>
          <w:color w:val="000000"/>
          <w:sz w:val="22"/>
          <w:szCs w:val="22"/>
        </w:rPr>
      </w:pPr>
    </w:p>
    <w:p w14:paraId="5EBC02F4" w14:textId="6DCA455F" w:rsidR="00DB1C3F" w:rsidRDefault="00DB1C3F" w:rsidP="00FE613B">
      <w:pPr>
        <w:autoSpaceDE w:val="0"/>
        <w:autoSpaceDN w:val="0"/>
        <w:adjustRightInd w:val="0"/>
        <w:ind w:left="426"/>
        <w:rPr>
          <w:color w:val="000000"/>
          <w:sz w:val="22"/>
          <w:szCs w:val="22"/>
        </w:rPr>
      </w:pPr>
    </w:p>
    <w:p w14:paraId="03D43B96" w14:textId="77777777" w:rsidR="00DB1C3F" w:rsidRPr="00DD7783" w:rsidRDefault="00DB1C3F" w:rsidP="00FE613B">
      <w:pPr>
        <w:autoSpaceDE w:val="0"/>
        <w:autoSpaceDN w:val="0"/>
        <w:adjustRightInd w:val="0"/>
        <w:ind w:left="426"/>
        <w:rPr>
          <w:color w:val="000000"/>
          <w:sz w:val="22"/>
          <w:szCs w:val="22"/>
        </w:rPr>
      </w:pPr>
    </w:p>
    <w:p w14:paraId="46A72A04" w14:textId="45837CE1" w:rsidR="00050055" w:rsidRPr="00A8590D" w:rsidRDefault="0062062C" w:rsidP="00FE613B">
      <w:pPr>
        <w:pStyle w:val="Heading2"/>
        <w:ind w:left="426" w:hanging="426"/>
        <w:rPr>
          <w:sz w:val="28"/>
          <w:szCs w:val="28"/>
        </w:rPr>
      </w:pPr>
      <w:bookmarkStart w:id="14" w:name="_Toc523835455"/>
      <w:bookmarkStart w:id="15" w:name="_Toc526253846"/>
      <w:r>
        <w:rPr>
          <w:sz w:val="28"/>
          <w:szCs w:val="28"/>
        </w:rPr>
        <w:lastRenderedPageBreak/>
        <w:t>5</w:t>
      </w:r>
      <w:r w:rsidR="00050055" w:rsidRPr="00A8590D">
        <w:rPr>
          <w:sz w:val="28"/>
          <w:szCs w:val="28"/>
        </w:rPr>
        <w:t xml:space="preserve">. </w:t>
      </w:r>
      <w:r w:rsidR="00332840" w:rsidRPr="00A8590D">
        <w:rPr>
          <w:sz w:val="28"/>
          <w:szCs w:val="28"/>
        </w:rPr>
        <w:tab/>
      </w:r>
      <w:r w:rsidR="00050055" w:rsidRPr="00A8590D">
        <w:rPr>
          <w:sz w:val="28"/>
          <w:szCs w:val="28"/>
        </w:rPr>
        <w:t>Continuing Professional Development Requirements</w:t>
      </w:r>
      <w:bookmarkEnd w:id="14"/>
      <w:bookmarkEnd w:id="15"/>
    </w:p>
    <w:p w14:paraId="1603AA35" w14:textId="77777777" w:rsidR="00050055" w:rsidRPr="00AC2BDD" w:rsidRDefault="00050055" w:rsidP="00FE613B">
      <w:pPr>
        <w:pStyle w:val="Heading3"/>
        <w:ind w:left="426"/>
        <w:rPr>
          <w:b/>
          <w:sz w:val="22"/>
          <w:szCs w:val="22"/>
        </w:rPr>
      </w:pPr>
      <w:bookmarkStart w:id="16" w:name="_Toc523835456"/>
      <w:bookmarkStart w:id="17" w:name="_Toc526253847"/>
      <w:r w:rsidRPr="00AC2BDD">
        <w:rPr>
          <w:b/>
          <w:sz w:val="22"/>
          <w:szCs w:val="22"/>
        </w:rPr>
        <w:t>Requirements for Continuing Professional Development</w:t>
      </w:r>
      <w:bookmarkEnd w:id="16"/>
      <w:bookmarkEnd w:id="17"/>
    </w:p>
    <w:p w14:paraId="25A5630F" w14:textId="5ED3E9B3"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To maintain eligibility for the MOMP</w:t>
      </w:r>
      <w:r w:rsidR="00A023F3">
        <w:rPr>
          <w:color w:val="000000"/>
          <w:sz w:val="22"/>
          <w:szCs w:val="22"/>
        </w:rPr>
        <w:t>s</w:t>
      </w:r>
      <w:r w:rsidRPr="00DD7783">
        <w:rPr>
          <w:color w:val="000000"/>
          <w:sz w:val="22"/>
          <w:szCs w:val="22"/>
        </w:rPr>
        <w:t xml:space="preserve"> Program medical practitioners will be required to undertake continuing professional development activities within three months of commencing on the MOMP</w:t>
      </w:r>
      <w:r w:rsidR="00A023F3">
        <w:rPr>
          <w:color w:val="000000"/>
          <w:sz w:val="22"/>
          <w:szCs w:val="22"/>
        </w:rPr>
        <w:t>s</w:t>
      </w:r>
      <w:r w:rsidRPr="00DD7783">
        <w:rPr>
          <w:color w:val="000000"/>
          <w:sz w:val="22"/>
          <w:szCs w:val="22"/>
        </w:rPr>
        <w:t xml:space="preserve"> Program. </w:t>
      </w:r>
    </w:p>
    <w:p w14:paraId="54D60BF1" w14:textId="77777777"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 xml:space="preserve">Both the Australian College of Rural and Remote Medicine (ACRRM) and the Royal Australian College of General Practitioners (RACGP) provide recognised continuing professional development programs. </w:t>
      </w:r>
    </w:p>
    <w:p w14:paraId="131248DF" w14:textId="77613961" w:rsidR="00332840" w:rsidRPr="00DD7783" w:rsidRDefault="00050055" w:rsidP="00FE613B">
      <w:pPr>
        <w:autoSpaceDE w:val="0"/>
        <w:autoSpaceDN w:val="0"/>
        <w:adjustRightInd w:val="0"/>
        <w:ind w:left="426"/>
        <w:rPr>
          <w:color w:val="000000"/>
          <w:sz w:val="22"/>
          <w:szCs w:val="22"/>
        </w:rPr>
      </w:pPr>
      <w:r w:rsidRPr="00DD7783">
        <w:rPr>
          <w:color w:val="000000"/>
          <w:sz w:val="22"/>
          <w:szCs w:val="22"/>
        </w:rPr>
        <w:t>Please contact the individual Colleges for further information regarding their programs</w:t>
      </w:r>
      <w:r w:rsidR="00DD7783">
        <w:rPr>
          <w:color w:val="000000"/>
          <w:sz w:val="22"/>
          <w:szCs w:val="22"/>
        </w:rPr>
        <w:t>.</w:t>
      </w:r>
      <w:r w:rsidRPr="00DD7783">
        <w:rPr>
          <w:color w:val="000000"/>
          <w:sz w:val="22"/>
          <w:szCs w:val="22"/>
        </w:rPr>
        <w:t xml:space="preserve"> </w:t>
      </w:r>
    </w:p>
    <w:p w14:paraId="60C93149" w14:textId="2775FD6A" w:rsidR="00050055" w:rsidRPr="00AC2BDD" w:rsidRDefault="00050055" w:rsidP="00FF684F">
      <w:pPr>
        <w:pStyle w:val="Heading3"/>
        <w:ind w:firstLine="426"/>
        <w:rPr>
          <w:sz w:val="22"/>
          <w:szCs w:val="22"/>
        </w:rPr>
      </w:pPr>
      <w:bookmarkStart w:id="18" w:name="_Toc523835457"/>
      <w:bookmarkStart w:id="19" w:name="_Toc526253848"/>
      <w:r w:rsidRPr="00AC2BDD">
        <w:rPr>
          <w:rStyle w:val="Heading2Char"/>
          <w:bCs w:val="0"/>
          <w:sz w:val="22"/>
          <w:szCs w:val="22"/>
        </w:rPr>
        <w:t>Reporting on Continuing Professional Development Requirements</w:t>
      </w:r>
      <w:bookmarkEnd w:id="18"/>
      <w:bookmarkEnd w:id="19"/>
    </w:p>
    <w:p w14:paraId="217495B6" w14:textId="1D005AF9"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It is the responsibility of individual medical practitioners to ensure they are meeting their continuing profess</w:t>
      </w:r>
      <w:r w:rsidR="00F15C4B">
        <w:rPr>
          <w:color w:val="000000"/>
          <w:sz w:val="22"/>
          <w:szCs w:val="22"/>
        </w:rPr>
        <w:t>ional development requirements.</w:t>
      </w:r>
    </w:p>
    <w:p w14:paraId="10A038F1" w14:textId="32AE6817" w:rsidR="00050055" w:rsidRPr="00DD7783"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050055" w:rsidRPr="00DD7783">
        <w:rPr>
          <w:color w:val="000000"/>
          <w:sz w:val="22"/>
          <w:szCs w:val="22"/>
        </w:rPr>
        <w:t xml:space="preserve">The RACGP and ACRRM will provide </w:t>
      </w:r>
      <w:r w:rsidR="00D139D9">
        <w:rPr>
          <w:color w:val="000000"/>
          <w:sz w:val="22"/>
          <w:szCs w:val="22"/>
        </w:rPr>
        <w:t>Services Australia</w:t>
      </w:r>
      <w:r w:rsidR="00D139D9" w:rsidRPr="00DD7783">
        <w:rPr>
          <w:color w:val="000000"/>
          <w:sz w:val="22"/>
          <w:szCs w:val="22"/>
        </w:rPr>
        <w:t xml:space="preserve"> </w:t>
      </w:r>
      <w:r w:rsidR="00050055" w:rsidRPr="00DD7783">
        <w:rPr>
          <w:color w:val="000000"/>
          <w:sz w:val="22"/>
          <w:szCs w:val="22"/>
        </w:rPr>
        <w:t xml:space="preserve">with the names of medical practitioners who have not met their continuing professional development requirements at the end of each triennium. </w:t>
      </w:r>
    </w:p>
    <w:p w14:paraId="6DB53683" w14:textId="007E39A9" w:rsidR="00050055" w:rsidRPr="00DD7783"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5C4C5A" w:rsidRPr="00DD7783">
        <w:rPr>
          <w:color w:val="000000"/>
          <w:sz w:val="22"/>
          <w:szCs w:val="22"/>
        </w:rPr>
        <w:t>Participants who have not met continuing professional development requirements</w:t>
      </w:r>
      <w:r w:rsidR="00050055" w:rsidRPr="00DD7783">
        <w:rPr>
          <w:color w:val="000000"/>
          <w:sz w:val="22"/>
          <w:szCs w:val="22"/>
        </w:rPr>
        <w:t xml:space="preserve"> will receive a letter from </w:t>
      </w:r>
      <w:r w:rsidR="00D139D9">
        <w:rPr>
          <w:color w:val="000000"/>
          <w:sz w:val="22"/>
          <w:szCs w:val="22"/>
        </w:rPr>
        <w:t xml:space="preserve">Services Australia </w:t>
      </w:r>
      <w:r w:rsidR="00050055" w:rsidRPr="00DD7783">
        <w:rPr>
          <w:color w:val="000000"/>
          <w:sz w:val="22"/>
          <w:szCs w:val="22"/>
        </w:rPr>
        <w:t>advising that their access to the higher A1 Medicare rebate will cease in 28 days from the date stated on the letter.</w:t>
      </w:r>
    </w:p>
    <w:p w14:paraId="5BF92BEF" w14:textId="397245D6" w:rsidR="00050055" w:rsidRPr="00DD7783"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050055" w:rsidRPr="00DD7783">
        <w:rPr>
          <w:color w:val="000000"/>
          <w:sz w:val="22"/>
          <w:szCs w:val="22"/>
        </w:rPr>
        <w:t xml:space="preserve">The </w:t>
      </w:r>
      <w:r w:rsidR="001A1E5C" w:rsidRPr="00DD7783">
        <w:rPr>
          <w:color w:val="000000"/>
          <w:sz w:val="22"/>
          <w:szCs w:val="22"/>
        </w:rPr>
        <w:t xml:space="preserve">participant </w:t>
      </w:r>
      <w:r w:rsidR="00050055" w:rsidRPr="00DD7783">
        <w:rPr>
          <w:color w:val="000000"/>
          <w:sz w:val="22"/>
          <w:szCs w:val="22"/>
        </w:rPr>
        <w:t>will need to contact the RACGP</w:t>
      </w:r>
      <w:r w:rsidR="007C3D64">
        <w:rPr>
          <w:color w:val="000000"/>
          <w:sz w:val="22"/>
          <w:szCs w:val="22"/>
        </w:rPr>
        <w:t xml:space="preserve"> or </w:t>
      </w:r>
      <w:r w:rsidR="00050055" w:rsidRPr="00DD7783">
        <w:rPr>
          <w:color w:val="000000"/>
          <w:sz w:val="22"/>
          <w:szCs w:val="22"/>
        </w:rPr>
        <w:t xml:space="preserve">ACRRM to arrange to meet their continuing professional development requirements. </w:t>
      </w:r>
    </w:p>
    <w:p w14:paraId="011762B2" w14:textId="360C9774" w:rsidR="00050055" w:rsidRPr="00DD7783"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050055" w:rsidRPr="00DD7783">
        <w:rPr>
          <w:color w:val="000000"/>
          <w:sz w:val="22"/>
          <w:szCs w:val="22"/>
        </w:rPr>
        <w:t>If the RACGP</w:t>
      </w:r>
      <w:r w:rsidR="007C3D64">
        <w:rPr>
          <w:color w:val="000000"/>
          <w:sz w:val="22"/>
          <w:szCs w:val="22"/>
        </w:rPr>
        <w:t xml:space="preserve"> or </w:t>
      </w:r>
      <w:r w:rsidR="00050055" w:rsidRPr="00DD7783">
        <w:rPr>
          <w:color w:val="000000"/>
          <w:sz w:val="22"/>
          <w:szCs w:val="22"/>
        </w:rPr>
        <w:t>ACRRM do</w:t>
      </w:r>
      <w:r w:rsidR="006542A8" w:rsidRPr="00DD7783">
        <w:rPr>
          <w:color w:val="000000"/>
          <w:sz w:val="22"/>
          <w:szCs w:val="22"/>
        </w:rPr>
        <w:t>es</w:t>
      </w:r>
      <w:r w:rsidR="00050055" w:rsidRPr="00DD7783">
        <w:rPr>
          <w:color w:val="000000"/>
          <w:sz w:val="22"/>
          <w:szCs w:val="22"/>
        </w:rPr>
        <w:t xml:space="preserve"> not contact </w:t>
      </w:r>
      <w:r w:rsidR="00D139D9" w:rsidRPr="00D139D9">
        <w:rPr>
          <w:color w:val="000000"/>
          <w:sz w:val="22"/>
          <w:szCs w:val="22"/>
        </w:rPr>
        <w:t xml:space="preserve"> </w:t>
      </w:r>
      <w:r w:rsidR="00D139D9">
        <w:rPr>
          <w:color w:val="000000"/>
          <w:sz w:val="22"/>
          <w:szCs w:val="22"/>
        </w:rPr>
        <w:t xml:space="preserve">Services Australia </w:t>
      </w:r>
      <w:r w:rsidR="00050055" w:rsidRPr="00DD7783">
        <w:rPr>
          <w:color w:val="000000"/>
          <w:sz w:val="22"/>
          <w:szCs w:val="22"/>
        </w:rPr>
        <w:t xml:space="preserve">within the 28 days confirming the </w:t>
      </w:r>
      <w:r w:rsidR="001A1E5C" w:rsidRPr="00DD7783">
        <w:rPr>
          <w:color w:val="000000"/>
          <w:sz w:val="22"/>
          <w:szCs w:val="22"/>
        </w:rPr>
        <w:t xml:space="preserve">participant </w:t>
      </w:r>
      <w:r w:rsidR="00050055" w:rsidRPr="00DD7783">
        <w:rPr>
          <w:color w:val="000000"/>
          <w:sz w:val="22"/>
          <w:szCs w:val="22"/>
        </w:rPr>
        <w:t xml:space="preserve">has met the continuing professional development requirements, access to the higher </w:t>
      </w:r>
      <w:r w:rsidR="006E1BB4" w:rsidRPr="00DD7783">
        <w:rPr>
          <w:color w:val="000000"/>
          <w:sz w:val="22"/>
          <w:szCs w:val="22"/>
        </w:rPr>
        <w:t xml:space="preserve">A1 </w:t>
      </w:r>
      <w:r w:rsidR="00050055" w:rsidRPr="00DD7783">
        <w:rPr>
          <w:color w:val="000000"/>
          <w:sz w:val="22"/>
          <w:szCs w:val="22"/>
        </w:rPr>
        <w:t>Medicare rebate will cease.</w:t>
      </w:r>
    </w:p>
    <w:p w14:paraId="78BA2B06" w14:textId="2B9A3496" w:rsidR="00050055" w:rsidRPr="00A8590D" w:rsidRDefault="009D6E66" w:rsidP="00FE613B">
      <w:pPr>
        <w:pStyle w:val="Heading2"/>
        <w:ind w:left="426" w:hanging="426"/>
        <w:rPr>
          <w:sz w:val="28"/>
          <w:szCs w:val="28"/>
        </w:rPr>
      </w:pPr>
      <w:bookmarkStart w:id="20" w:name="_Toc523835458"/>
      <w:bookmarkStart w:id="21" w:name="_Toc526253849"/>
      <w:r>
        <w:rPr>
          <w:sz w:val="28"/>
          <w:szCs w:val="28"/>
        </w:rPr>
        <w:t>6</w:t>
      </w:r>
      <w:r w:rsidR="00050055" w:rsidRPr="00A8590D">
        <w:rPr>
          <w:sz w:val="28"/>
          <w:szCs w:val="28"/>
        </w:rPr>
        <w:t xml:space="preserve">. </w:t>
      </w:r>
      <w:r w:rsidR="00332840" w:rsidRPr="00A8590D">
        <w:rPr>
          <w:sz w:val="28"/>
          <w:szCs w:val="28"/>
        </w:rPr>
        <w:tab/>
      </w:r>
      <w:r w:rsidR="00050055" w:rsidRPr="00A8590D">
        <w:rPr>
          <w:sz w:val="28"/>
          <w:szCs w:val="28"/>
        </w:rPr>
        <w:t>Completion of Five Years</w:t>
      </w:r>
      <w:r w:rsidR="006542A8" w:rsidRPr="00A8590D">
        <w:rPr>
          <w:sz w:val="28"/>
          <w:szCs w:val="28"/>
        </w:rPr>
        <w:t>’</w:t>
      </w:r>
      <w:r w:rsidR="00050055" w:rsidRPr="00A8590D">
        <w:rPr>
          <w:sz w:val="28"/>
          <w:szCs w:val="28"/>
        </w:rPr>
        <w:t xml:space="preserve"> Service</w:t>
      </w:r>
      <w:bookmarkEnd w:id="20"/>
      <w:bookmarkEnd w:id="21"/>
    </w:p>
    <w:p w14:paraId="191182D6" w14:textId="77777777" w:rsidR="00050055" w:rsidRPr="00106AFD" w:rsidRDefault="00050055" w:rsidP="00FE613B">
      <w:pPr>
        <w:pStyle w:val="Heading3"/>
        <w:ind w:left="426"/>
        <w:rPr>
          <w:b/>
          <w:sz w:val="22"/>
          <w:szCs w:val="22"/>
        </w:rPr>
      </w:pPr>
      <w:bookmarkStart w:id="22" w:name="_Toc523835459"/>
      <w:bookmarkStart w:id="23" w:name="_Toc526253850"/>
      <w:r w:rsidRPr="00106AFD">
        <w:rPr>
          <w:b/>
          <w:sz w:val="22"/>
          <w:szCs w:val="22"/>
        </w:rPr>
        <w:t>Five Years in an Area of Workforce Shortage</w:t>
      </w:r>
      <w:bookmarkEnd w:id="22"/>
      <w:bookmarkEnd w:id="23"/>
    </w:p>
    <w:p w14:paraId="29E1939C" w14:textId="7C6879FD" w:rsidR="005C4C5A" w:rsidRDefault="00050055" w:rsidP="00FE613B">
      <w:pPr>
        <w:autoSpaceDE w:val="0"/>
        <w:autoSpaceDN w:val="0"/>
        <w:adjustRightInd w:val="0"/>
        <w:ind w:left="426"/>
        <w:rPr>
          <w:color w:val="000000"/>
          <w:sz w:val="22"/>
          <w:szCs w:val="22"/>
        </w:rPr>
      </w:pPr>
      <w:r w:rsidRPr="00DD7783">
        <w:rPr>
          <w:color w:val="000000"/>
          <w:sz w:val="22"/>
          <w:szCs w:val="22"/>
        </w:rPr>
        <w:t xml:space="preserve">Under the MOMPs Program, a medical practitioner who has </w:t>
      </w:r>
      <w:r w:rsidR="0015181A">
        <w:rPr>
          <w:color w:val="000000"/>
          <w:sz w:val="22"/>
          <w:szCs w:val="22"/>
        </w:rPr>
        <w:t xml:space="preserve">been registered under the program to </w:t>
      </w:r>
      <w:r w:rsidRPr="00DD7783">
        <w:rPr>
          <w:color w:val="000000"/>
          <w:sz w:val="22"/>
          <w:szCs w:val="22"/>
        </w:rPr>
        <w:t>practi</w:t>
      </w:r>
      <w:r w:rsidR="006542A8" w:rsidRPr="00DD7783">
        <w:rPr>
          <w:color w:val="000000"/>
          <w:sz w:val="22"/>
          <w:szCs w:val="22"/>
        </w:rPr>
        <w:t>s</w:t>
      </w:r>
      <w:r w:rsidR="0015181A">
        <w:rPr>
          <w:color w:val="000000"/>
          <w:sz w:val="22"/>
          <w:szCs w:val="22"/>
        </w:rPr>
        <w:t>e</w:t>
      </w:r>
      <w:r w:rsidRPr="00DD7783">
        <w:rPr>
          <w:color w:val="000000"/>
          <w:sz w:val="22"/>
          <w:szCs w:val="22"/>
        </w:rPr>
        <w:t xml:space="preserve"> in an area of workforce shortage for a total of 20 active quarters (5 years) will continue to attract the higher A1 Medicare rebate regardless of where they practice in the future. </w:t>
      </w:r>
      <w:bookmarkStart w:id="24" w:name="_Toc523835460"/>
    </w:p>
    <w:p w14:paraId="32FBD501" w14:textId="4351FE1E" w:rsidR="005C4C5A" w:rsidRPr="00106AFD" w:rsidRDefault="005C4C5A" w:rsidP="00FE613B">
      <w:pPr>
        <w:pStyle w:val="Heading3"/>
        <w:ind w:left="426"/>
        <w:rPr>
          <w:b/>
          <w:sz w:val="22"/>
          <w:szCs w:val="22"/>
        </w:rPr>
      </w:pPr>
      <w:bookmarkStart w:id="25" w:name="_Toc526253851"/>
      <w:r w:rsidRPr="00106AFD">
        <w:rPr>
          <w:b/>
          <w:sz w:val="22"/>
          <w:szCs w:val="22"/>
        </w:rPr>
        <w:t>Defining an Active Quarter</w:t>
      </w:r>
      <w:bookmarkEnd w:id="25"/>
    </w:p>
    <w:bookmarkEnd w:id="24"/>
    <w:p w14:paraId="537C575D" w14:textId="661895BF"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 xml:space="preserve">An active quarter is a defined quarter of the year where Medicare billing equals at least $10,000.  </w:t>
      </w:r>
      <w:r w:rsidR="00B769C2">
        <w:rPr>
          <w:color w:val="000000"/>
          <w:sz w:val="22"/>
          <w:szCs w:val="22"/>
        </w:rPr>
        <w:t xml:space="preserve">Service performed under </w:t>
      </w:r>
      <w:r w:rsidRPr="00DD7783">
        <w:rPr>
          <w:color w:val="000000"/>
          <w:sz w:val="22"/>
          <w:szCs w:val="22"/>
        </w:rPr>
        <w:t xml:space="preserve">the </w:t>
      </w:r>
      <w:r w:rsidR="00B769C2">
        <w:rPr>
          <w:color w:val="000000"/>
          <w:sz w:val="22"/>
          <w:szCs w:val="22"/>
        </w:rPr>
        <w:t>R</w:t>
      </w:r>
      <w:r w:rsidRPr="00DD7783">
        <w:rPr>
          <w:color w:val="000000"/>
          <w:sz w:val="22"/>
          <w:szCs w:val="22"/>
        </w:rPr>
        <w:t>OMP</w:t>
      </w:r>
      <w:r w:rsidR="00A023F3">
        <w:rPr>
          <w:color w:val="000000"/>
          <w:sz w:val="22"/>
          <w:szCs w:val="22"/>
        </w:rPr>
        <w:t>s</w:t>
      </w:r>
      <w:r w:rsidR="00B769C2">
        <w:rPr>
          <w:color w:val="000000"/>
          <w:sz w:val="22"/>
          <w:szCs w:val="22"/>
        </w:rPr>
        <w:t xml:space="preserve"> Program</w:t>
      </w:r>
      <w:r w:rsidR="0015181A">
        <w:rPr>
          <w:color w:val="000000"/>
          <w:sz w:val="22"/>
          <w:szCs w:val="22"/>
        </w:rPr>
        <w:t xml:space="preserve">, AHOMPs </w:t>
      </w:r>
      <w:r w:rsidRPr="00DD7783">
        <w:rPr>
          <w:color w:val="000000"/>
          <w:sz w:val="22"/>
          <w:szCs w:val="22"/>
        </w:rPr>
        <w:t xml:space="preserve">or </w:t>
      </w:r>
      <w:r w:rsidR="0015181A">
        <w:rPr>
          <w:color w:val="000000"/>
          <w:sz w:val="22"/>
          <w:szCs w:val="22"/>
        </w:rPr>
        <w:t>OM</w:t>
      </w:r>
      <w:r w:rsidR="00B769C2">
        <w:rPr>
          <w:color w:val="000000"/>
          <w:sz w:val="22"/>
          <w:szCs w:val="22"/>
        </w:rPr>
        <w:t>OMP</w:t>
      </w:r>
      <w:r w:rsidR="00A023F3">
        <w:rPr>
          <w:color w:val="000000"/>
          <w:sz w:val="22"/>
          <w:szCs w:val="22"/>
        </w:rPr>
        <w:t>s</w:t>
      </w:r>
      <w:r w:rsidR="00B769C2">
        <w:rPr>
          <w:color w:val="000000"/>
          <w:sz w:val="22"/>
          <w:szCs w:val="22"/>
        </w:rPr>
        <w:t xml:space="preserve"> </w:t>
      </w:r>
      <w:r w:rsidRPr="00DD7783">
        <w:rPr>
          <w:color w:val="000000"/>
          <w:sz w:val="22"/>
          <w:szCs w:val="22"/>
        </w:rPr>
        <w:t>Program do not count towards the calculation of an active quarter.</w:t>
      </w:r>
    </w:p>
    <w:p w14:paraId="2E776C79" w14:textId="77777777" w:rsidR="00050055" w:rsidRPr="00106AFD" w:rsidRDefault="00050055" w:rsidP="00FE613B">
      <w:pPr>
        <w:pStyle w:val="Heading3"/>
        <w:ind w:left="426"/>
        <w:rPr>
          <w:b/>
          <w:sz w:val="22"/>
          <w:szCs w:val="22"/>
        </w:rPr>
      </w:pPr>
      <w:bookmarkStart w:id="26" w:name="_Toc523835461"/>
      <w:bookmarkStart w:id="27" w:name="_Toc526253852"/>
      <w:r w:rsidRPr="00106AFD">
        <w:rPr>
          <w:b/>
          <w:sz w:val="22"/>
          <w:szCs w:val="22"/>
        </w:rPr>
        <w:lastRenderedPageBreak/>
        <w:t>Level of Service Required</w:t>
      </w:r>
      <w:bookmarkEnd w:id="26"/>
      <w:bookmarkEnd w:id="27"/>
    </w:p>
    <w:p w14:paraId="36892537" w14:textId="26FB312C"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Medical practitioners will need to complete 20 active quarters of service</w:t>
      </w:r>
      <w:r w:rsidR="0015181A">
        <w:rPr>
          <w:color w:val="000000"/>
          <w:sz w:val="22"/>
          <w:szCs w:val="22"/>
        </w:rPr>
        <w:t xml:space="preserve"> under the program</w:t>
      </w:r>
      <w:r w:rsidRPr="00DD7783">
        <w:rPr>
          <w:color w:val="000000"/>
          <w:sz w:val="22"/>
          <w:szCs w:val="22"/>
        </w:rPr>
        <w:t xml:space="preserve"> in an area of workforce shortage before they can apply for unrestricted access t</w:t>
      </w:r>
      <w:r w:rsidR="00B769C2">
        <w:rPr>
          <w:color w:val="000000"/>
          <w:sz w:val="22"/>
          <w:szCs w:val="22"/>
        </w:rPr>
        <w:t>o</w:t>
      </w:r>
      <w:r w:rsidRPr="00DD7783">
        <w:rPr>
          <w:color w:val="000000"/>
          <w:sz w:val="22"/>
          <w:szCs w:val="22"/>
        </w:rPr>
        <w:t xml:space="preserve"> the higher Medicare rebate. There is no requirement for these quarters to be completed consecutively; however they must be completed before </w:t>
      </w:r>
      <w:r w:rsidR="00B769C2">
        <w:rPr>
          <w:color w:val="000000"/>
          <w:sz w:val="22"/>
          <w:szCs w:val="22"/>
        </w:rPr>
        <w:t>the MOMP</w:t>
      </w:r>
      <w:r w:rsidR="00A023F3">
        <w:rPr>
          <w:color w:val="000000"/>
          <w:sz w:val="22"/>
          <w:szCs w:val="22"/>
        </w:rPr>
        <w:t>s</w:t>
      </w:r>
      <w:r w:rsidR="00B769C2">
        <w:rPr>
          <w:color w:val="000000"/>
          <w:sz w:val="22"/>
          <w:szCs w:val="22"/>
        </w:rPr>
        <w:t xml:space="preserve"> Program ceases on </w:t>
      </w:r>
      <w:r w:rsidR="00E57F6E">
        <w:rPr>
          <w:color w:val="000000"/>
          <w:sz w:val="22"/>
          <w:szCs w:val="22"/>
        </w:rPr>
        <w:t>31 December 2023</w:t>
      </w:r>
      <w:r w:rsidRPr="00DD7783">
        <w:rPr>
          <w:color w:val="000000"/>
          <w:sz w:val="22"/>
          <w:szCs w:val="22"/>
        </w:rPr>
        <w:t>.</w:t>
      </w:r>
    </w:p>
    <w:p w14:paraId="46657EDB" w14:textId="6F74CCD3" w:rsidR="00050055" w:rsidRDefault="00050055" w:rsidP="00FE613B">
      <w:pPr>
        <w:autoSpaceDE w:val="0"/>
        <w:autoSpaceDN w:val="0"/>
        <w:adjustRightInd w:val="0"/>
        <w:ind w:left="426"/>
        <w:rPr>
          <w:b/>
          <w:color w:val="000000"/>
          <w:sz w:val="22"/>
          <w:szCs w:val="22"/>
        </w:rPr>
      </w:pPr>
      <w:r w:rsidRPr="00DD7783">
        <w:rPr>
          <w:b/>
          <w:color w:val="000000"/>
          <w:sz w:val="22"/>
          <w:szCs w:val="22"/>
        </w:rPr>
        <w:t>Any medical practitioner who does not complete 20 active quarters by 3</w:t>
      </w:r>
      <w:r w:rsidR="00E57F6E">
        <w:rPr>
          <w:b/>
          <w:color w:val="000000"/>
          <w:sz w:val="22"/>
          <w:szCs w:val="22"/>
        </w:rPr>
        <w:t>1</w:t>
      </w:r>
      <w:r w:rsidRPr="00DD7783">
        <w:rPr>
          <w:b/>
          <w:color w:val="000000"/>
          <w:sz w:val="22"/>
          <w:szCs w:val="22"/>
        </w:rPr>
        <w:t xml:space="preserve"> </w:t>
      </w:r>
      <w:r w:rsidR="00E57F6E">
        <w:rPr>
          <w:b/>
          <w:color w:val="000000"/>
          <w:sz w:val="22"/>
          <w:szCs w:val="22"/>
        </w:rPr>
        <w:t>December</w:t>
      </w:r>
      <w:r w:rsidR="00E57F6E" w:rsidRPr="00DD7783">
        <w:rPr>
          <w:b/>
          <w:color w:val="000000"/>
          <w:sz w:val="22"/>
          <w:szCs w:val="22"/>
        </w:rPr>
        <w:t xml:space="preserve"> </w:t>
      </w:r>
      <w:r w:rsidRPr="00DD7783">
        <w:rPr>
          <w:b/>
          <w:color w:val="000000"/>
          <w:sz w:val="22"/>
          <w:szCs w:val="22"/>
        </w:rPr>
        <w:t xml:space="preserve">2023 will </w:t>
      </w:r>
      <w:r w:rsidR="005C4C5A" w:rsidRPr="00DD7783">
        <w:rPr>
          <w:b/>
          <w:color w:val="000000"/>
          <w:sz w:val="22"/>
          <w:szCs w:val="22"/>
        </w:rPr>
        <w:t>no longer have access</w:t>
      </w:r>
      <w:r w:rsidRPr="00DD7783">
        <w:rPr>
          <w:b/>
          <w:color w:val="000000"/>
          <w:sz w:val="22"/>
          <w:szCs w:val="22"/>
        </w:rPr>
        <w:t xml:space="preserve"> </w:t>
      </w:r>
      <w:r w:rsidR="004F2D05" w:rsidRPr="00DD7783">
        <w:rPr>
          <w:b/>
          <w:color w:val="000000"/>
          <w:sz w:val="22"/>
          <w:szCs w:val="22"/>
        </w:rPr>
        <w:t xml:space="preserve">to </w:t>
      </w:r>
      <w:r w:rsidRPr="00DD7783">
        <w:rPr>
          <w:b/>
          <w:color w:val="000000"/>
          <w:sz w:val="22"/>
          <w:szCs w:val="22"/>
        </w:rPr>
        <w:t>the higher A1 Medicare rebates.</w:t>
      </w:r>
    </w:p>
    <w:p w14:paraId="1C1702FF" w14:textId="77777777" w:rsidR="009D6E66" w:rsidRPr="00106AFD" w:rsidRDefault="009D6E66" w:rsidP="009D6E66">
      <w:pPr>
        <w:pStyle w:val="Heading3"/>
        <w:ind w:firstLine="426"/>
        <w:rPr>
          <w:b/>
          <w:sz w:val="22"/>
          <w:szCs w:val="22"/>
        </w:rPr>
      </w:pPr>
      <w:r w:rsidRPr="00106AFD">
        <w:rPr>
          <w:b/>
          <w:sz w:val="22"/>
          <w:szCs w:val="22"/>
        </w:rPr>
        <w:t>Verification of Completion of Five Years’ Service</w:t>
      </w:r>
    </w:p>
    <w:p w14:paraId="39DAA3D1" w14:textId="094FCA85" w:rsidR="009D6E66" w:rsidRPr="00DD7783" w:rsidRDefault="009D6E66" w:rsidP="009D6E66">
      <w:pPr>
        <w:tabs>
          <w:tab w:val="left" w:pos="426"/>
        </w:tabs>
        <w:autoSpaceDE w:val="0"/>
        <w:autoSpaceDN w:val="0"/>
        <w:adjustRightInd w:val="0"/>
        <w:ind w:left="426" w:hanging="426"/>
        <w:rPr>
          <w:color w:val="000000"/>
          <w:sz w:val="22"/>
          <w:szCs w:val="22"/>
        </w:rPr>
      </w:pPr>
      <w:r>
        <w:rPr>
          <w:color w:val="000000"/>
        </w:rPr>
        <w:tab/>
      </w:r>
      <w:r w:rsidR="00D139D9">
        <w:rPr>
          <w:color w:val="000000"/>
          <w:sz w:val="22"/>
          <w:szCs w:val="22"/>
        </w:rPr>
        <w:t xml:space="preserve">Services Australia </w:t>
      </w:r>
      <w:r w:rsidRPr="00DD7783">
        <w:rPr>
          <w:color w:val="000000"/>
          <w:sz w:val="22"/>
          <w:szCs w:val="22"/>
        </w:rPr>
        <w:t xml:space="preserve">is responsible for verifying the completion of 20 active quarters service by participants </w:t>
      </w:r>
      <w:r w:rsidR="00B769C2">
        <w:rPr>
          <w:color w:val="000000"/>
          <w:sz w:val="22"/>
          <w:szCs w:val="22"/>
        </w:rPr>
        <w:t>in the MOMP</w:t>
      </w:r>
      <w:r w:rsidR="00A023F3">
        <w:rPr>
          <w:color w:val="000000"/>
          <w:sz w:val="22"/>
          <w:szCs w:val="22"/>
        </w:rPr>
        <w:t>s</w:t>
      </w:r>
      <w:r w:rsidR="00B769C2">
        <w:rPr>
          <w:color w:val="000000"/>
          <w:sz w:val="22"/>
          <w:szCs w:val="22"/>
        </w:rPr>
        <w:t xml:space="preserve"> </w:t>
      </w:r>
      <w:r w:rsidRPr="00DD7783">
        <w:rPr>
          <w:color w:val="000000"/>
          <w:sz w:val="22"/>
          <w:szCs w:val="22"/>
        </w:rPr>
        <w:t>Program.</w:t>
      </w:r>
    </w:p>
    <w:p w14:paraId="13CB4A3B" w14:textId="77777777" w:rsidR="009D6E66" w:rsidRPr="00DD7783" w:rsidRDefault="009D6E66" w:rsidP="009D6E66">
      <w:pPr>
        <w:tabs>
          <w:tab w:val="left" w:pos="426"/>
        </w:tabs>
        <w:autoSpaceDE w:val="0"/>
        <w:autoSpaceDN w:val="0"/>
        <w:adjustRightInd w:val="0"/>
        <w:ind w:left="426" w:hanging="426"/>
        <w:rPr>
          <w:color w:val="000000"/>
          <w:sz w:val="22"/>
          <w:szCs w:val="22"/>
        </w:rPr>
      </w:pPr>
      <w:r w:rsidRPr="00DD7783">
        <w:rPr>
          <w:color w:val="000000"/>
          <w:sz w:val="22"/>
          <w:szCs w:val="22"/>
        </w:rPr>
        <w:tab/>
        <w:t>Twenty active quarters is the equivalent of 5 years with Medicare billing of at least $10,000.</w:t>
      </w:r>
    </w:p>
    <w:p w14:paraId="78EB6543" w14:textId="3A7CE263" w:rsidR="009D6E66" w:rsidRPr="00DD7783" w:rsidRDefault="009D6E66" w:rsidP="009D6E66">
      <w:pPr>
        <w:tabs>
          <w:tab w:val="left" w:pos="426"/>
        </w:tabs>
        <w:autoSpaceDE w:val="0"/>
        <w:autoSpaceDN w:val="0"/>
        <w:adjustRightInd w:val="0"/>
        <w:ind w:left="426" w:hanging="426"/>
        <w:rPr>
          <w:color w:val="000000"/>
          <w:sz w:val="22"/>
          <w:szCs w:val="22"/>
        </w:rPr>
      </w:pPr>
      <w:r w:rsidRPr="00DD7783">
        <w:rPr>
          <w:color w:val="000000"/>
          <w:sz w:val="22"/>
          <w:szCs w:val="22"/>
        </w:rPr>
        <w:tab/>
      </w:r>
      <w:r w:rsidR="00D139D9">
        <w:rPr>
          <w:color w:val="000000"/>
          <w:sz w:val="22"/>
          <w:szCs w:val="22"/>
        </w:rPr>
        <w:t xml:space="preserve">Services Australia </w:t>
      </w:r>
      <w:r w:rsidRPr="00DD7783">
        <w:rPr>
          <w:color w:val="000000"/>
          <w:sz w:val="22"/>
          <w:szCs w:val="22"/>
        </w:rPr>
        <w:t xml:space="preserve">will advise participants of the number of active quarters they complete in each calendar year.  </w:t>
      </w:r>
    </w:p>
    <w:p w14:paraId="75A9004C" w14:textId="3FA82647" w:rsidR="00050055" w:rsidRPr="00A8590D" w:rsidRDefault="009D6E66" w:rsidP="00FE613B">
      <w:pPr>
        <w:pStyle w:val="Heading2"/>
        <w:ind w:left="426" w:hanging="426"/>
        <w:rPr>
          <w:sz w:val="28"/>
          <w:szCs w:val="28"/>
        </w:rPr>
      </w:pPr>
      <w:bookmarkStart w:id="28" w:name="_Toc523835462"/>
      <w:bookmarkStart w:id="29" w:name="_Toc526253853"/>
      <w:r>
        <w:rPr>
          <w:sz w:val="28"/>
          <w:szCs w:val="28"/>
        </w:rPr>
        <w:t>7</w:t>
      </w:r>
      <w:r w:rsidR="00050055" w:rsidRPr="00A8590D">
        <w:rPr>
          <w:sz w:val="28"/>
          <w:szCs w:val="28"/>
        </w:rPr>
        <w:t>.</w:t>
      </w:r>
      <w:r w:rsidR="00332840" w:rsidRPr="00A8590D">
        <w:rPr>
          <w:sz w:val="28"/>
          <w:szCs w:val="28"/>
        </w:rPr>
        <w:tab/>
      </w:r>
      <w:r w:rsidR="007C3D64">
        <w:rPr>
          <w:sz w:val="28"/>
          <w:szCs w:val="28"/>
        </w:rPr>
        <w:t xml:space="preserve">Authorised </w:t>
      </w:r>
      <w:r w:rsidR="007365E3">
        <w:rPr>
          <w:sz w:val="28"/>
          <w:szCs w:val="28"/>
        </w:rPr>
        <w:t>Person’s</w:t>
      </w:r>
      <w:r w:rsidR="007C3D64" w:rsidRPr="00A8590D">
        <w:rPr>
          <w:sz w:val="28"/>
          <w:szCs w:val="28"/>
        </w:rPr>
        <w:t xml:space="preserve"> </w:t>
      </w:r>
      <w:r w:rsidR="00050055" w:rsidRPr="00A8590D">
        <w:rPr>
          <w:sz w:val="28"/>
          <w:szCs w:val="28"/>
        </w:rPr>
        <w:t>Discretion</w:t>
      </w:r>
      <w:bookmarkEnd w:id="28"/>
      <w:bookmarkEnd w:id="29"/>
    </w:p>
    <w:p w14:paraId="6DDAFB4E" w14:textId="19FC047E" w:rsidR="007C3D64" w:rsidRDefault="007C3D64" w:rsidP="00DD7783">
      <w:pPr>
        <w:ind w:left="426"/>
        <w:rPr>
          <w:sz w:val="22"/>
          <w:szCs w:val="22"/>
        </w:rPr>
      </w:pPr>
      <w:r>
        <w:rPr>
          <w:sz w:val="22"/>
          <w:szCs w:val="22"/>
        </w:rPr>
        <w:t xml:space="preserve">The Authorised </w:t>
      </w:r>
      <w:r w:rsidR="007365E3">
        <w:rPr>
          <w:sz w:val="22"/>
          <w:szCs w:val="22"/>
        </w:rPr>
        <w:t>Person</w:t>
      </w:r>
      <w:r>
        <w:rPr>
          <w:sz w:val="22"/>
          <w:szCs w:val="22"/>
        </w:rPr>
        <w:t xml:space="preserve"> for the </w:t>
      </w:r>
      <w:r w:rsidRPr="007C3D64">
        <w:rPr>
          <w:sz w:val="22"/>
          <w:szCs w:val="22"/>
        </w:rPr>
        <w:t>MOMP</w:t>
      </w:r>
      <w:r w:rsidR="00A023F3">
        <w:rPr>
          <w:sz w:val="22"/>
          <w:szCs w:val="22"/>
        </w:rPr>
        <w:t>s</w:t>
      </w:r>
      <w:r w:rsidRPr="007C3D64">
        <w:rPr>
          <w:sz w:val="22"/>
          <w:szCs w:val="22"/>
        </w:rPr>
        <w:t xml:space="preserve"> Program will have full discretion to make decisions on all matters relating to the administration of the Program, including but not limited to approval of locations and medical practitioners.</w:t>
      </w:r>
      <w:r>
        <w:rPr>
          <w:sz w:val="22"/>
          <w:szCs w:val="22"/>
        </w:rPr>
        <w:t xml:space="preserve"> </w:t>
      </w:r>
    </w:p>
    <w:p w14:paraId="6DA4A1F0" w14:textId="4231A40D" w:rsidR="00050055" w:rsidRPr="00A8590D" w:rsidRDefault="00900FD5" w:rsidP="00FE613B">
      <w:pPr>
        <w:pStyle w:val="Heading2"/>
        <w:tabs>
          <w:tab w:val="left" w:pos="426"/>
        </w:tabs>
        <w:ind w:left="426" w:hanging="426"/>
        <w:rPr>
          <w:sz w:val="28"/>
          <w:szCs w:val="28"/>
        </w:rPr>
      </w:pPr>
      <w:bookmarkStart w:id="30" w:name="_Toc523835463"/>
      <w:bookmarkStart w:id="31" w:name="_Toc526253854"/>
      <w:r>
        <w:rPr>
          <w:sz w:val="28"/>
          <w:szCs w:val="28"/>
        </w:rPr>
        <w:t>8</w:t>
      </w:r>
      <w:r w:rsidR="00050055" w:rsidRPr="00A8590D">
        <w:rPr>
          <w:sz w:val="28"/>
          <w:szCs w:val="28"/>
        </w:rPr>
        <w:t>. Application Process</w:t>
      </w:r>
      <w:bookmarkEnd w:id="30"/>
      <w:bookmarkEnd w:id="31"/>
    </w:p>
    <w:p w14:paraId="0444B3DD" w14:textId="1823520C" w:rsidR="00050055" w:rsidRPr="00DD7783" w:rsidRDefault="00FE613B" w:rsidP="00FE613B">
      <w:pPr>
        <w:tabs>
          <w:tab w:val="left" w:pos="426"/>
        </w:tabs>
        <w:autoSpaceDE w:val="0"/>
        <w:autoSpaceDN w:val="0"/>
        <w:adjustRightInd w:val="0"/>
        <w:ind w:left="426" w:hanging="426"/>
        <w:rPr>
          <w:color w:val="000000"/>
          <w:sz w:val="22"/>
          <w:szCs w:val="22"/>
        </w:rPr>
      </w:pPr>
      <w:r>
        <w:rPr>
          <w:color w:val="000000"/>
        </w:rPr>
        <w:tab/>
      </w:r>
      <w:r w:rsidR="00050055" w:rsidRPr="00DD7783">
        <w:rPr>
          <w:color w:val="000000"/>
          <w:sz w:val="22"/>
          <w:szCs w:val="22"/>
        </w:rPr>
        <w:t>Application forms for the MOMP</w:t>
      </w:r>
      <w:r w:rsidR="00A023F3">
        <w:rPr>
          <w:color w:val="000000"/>
          <w:sz w:val="22"/>
          <w:szCs w:val="22"/>
        </w:rPr>
        <w:t>s</w:t>
      </w:r>
      <w:r w:rsidR="00050055" w:rsidRPr="00DD7783">
        <w:rPr>
          <w:color w:val="000000"/>
          <w:sz w:val="22"/>
          <w:szCs w:val="22"/>
        </w:rPr>
        <w:t xml:space="preserve"> Program are available on the </w:t>
      </w:r>
      <w:r w:rsidR="00D139D9" w:rsidRPr="00D139D9">
        <w:rPr>
          <w:color w:val="000000"/>
          <w:sz w:val="22"/>
          <w:szCs w:val="22"/>
        </w:rPr>
        <w:t xml:space="preserve"> </w:t>
      </w:r>
      <w:r w:rsidR="00D139D9">
        <w:rPr>
          <w:color w:val="000000"/>
          <w:sz w:val="22"/>
          <w:szCs w:val="22"/>
        </w:rPr>
        <w:t xml:space="preserve">Services Australia </w:t>
      </w:r>
      <w:r w:rsidR="00050055" w:rsidRPr="00DD7783">
        <w:rPr>
          <w:color w:val="000000"/>
          <w:sz w:val="22"/>
          <w:szCs w:val="22"/>
        </w:rPr>
        <w:t xml:space="preserve">or the </w:t>
      </w:r>
      <w:r w:rsidR="00D139D9">
        <w:rPr>
          <w:color w:val="000000"/>
          <w:sz w:val="22"/>
          <w:szCs w:val="22"/>
        </w:rPr>
        <w:t xml:space="preserve">Department of Health and Aged Care </w:t>
      </w:r>
      <w:r w:rsidR="009D6E66">
        <w:rPr>
          <w:color w:val="000000"/>
          <w:sz w:val="22"/>
          <w:szCs w:val="22"/>
        </w:rPr>
        <w:t>web</w:t>
      </w:r>
      <w:r w:rsidR="00D139D9">
        <w:rPr>
          <w:color w:val="000000"/>
          <w:sz w:val="22"/>
          <w:szCs w:val="22"/>
        </w:rPr>
        <w:t xml:space="preserve"> </w:t>
      </w:r>
      <w:r w:rsidR="009D6E66">
        <w:rPr>
          <w:color w:val="000000"/>
          <w:sz w:val="22"/>
          <w:szCs w:val="22"/>
        </w:rPr>
        <w:t xml:space="preserve">sites.  </w:t>
      </w:r>
      <w:r w:rsidR="00050055" w:rsidRPr="00DD7783">
        <w:rPr>
          <w:color w:val="000000"/>
          <w:sz w:val="22"/>
          <w:szCs w:val="22"/>
        </w:rPr>
        <w:t xml:space="preserve">Applicants should return completed application forms to </w:t>
      </w:r>
      <w:r w:rsidR="00D139D9" w:rsidRPr="00D139D9">
        <w:rPr>
          <w:color w:val="000000"/>
          <w:sz w:val="22"/>
          <w:szCs w:val="22"/>
        </w:rPr>
        <w:t xml:space="preserve"> </w:t>
      </w:r>
      <w:r w:rsidR="00D139D9">
        <w:rPr>
          <w:color w:val="000000"/>
          <w:sz w:val="22"/>
          <w:szCs w:val="22"/>
        </w:rPr>
        <w:t>Services Australia</w:t>
      </w:r>
      <w:r w:rsidR="00855127">
        <w:rPr>
          <w:color w:val="000000"/>
          <w:sz w:val="22"/>
          <w:szCs w:val="22"/>
        </w:rPr>
        <w:t>.</w:t>
      </w:r>
    </w:p>
    <w:p w14:paraId="6CCF28AD" w14:textId="4B0C2E5D" w:rsidR="009D6E66"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D139D9">
        <w:rPr>
          <w:color w:val="000000"/>
          <w:sz w:val="22"/>
          <w:szCs w:val="22"/>
        </w:rPr>
        <w:t xml:space="preserve">Services Australia </w:t>
      </w:r>
      <w:r w:rsidR="009D6E66" w:rsidRPr="00DD7783">
        <w:rPr>
          <w:color w:val="000000"/>
          <w:sz w:val="22"/>
          <w:szCs w:val="22"/>
        </w:rPr>
        <w:t>is responsible for assessing appl</w:t>
      </w:r>
      <w:r w:rsidR="009D6E66">
        <w:rPr>
          <w:color w:val="000000"/>
          <w:sz w:val="22"/>
          <w:szCs w:val="22"/>
        </w:rPr>
        <w:t xml:space="preserve">ications for the MOMPs Program and </w:t>
      </w:r>
      <w:r w:rsidR="00050055" w:rsidRPr="00DD7783">
        <w:rPr>
          <w:color w:val="000000"/>
          <w:sz w:val="22"/>
          <w:szCs w:val="22"/>
        </w:rPr>
        <w:t xml:space="preserve">will process applications within 21 business days of receipt of completed </w:t>
      </w:r>
      <w:r w:rsidR="00B669D3" w:rsidRPr="00DD7783">
        <w:rPr>
          <w:color w:val="000000"/>
          <w:sz w:val="22"/>
          <w:szCs w:val="22"/>
        </w:rPr>
        <w:t>a</w:t>
      </w:r>
      <w:r w:rsidR="00050055" w:rsidRPr="00DD7783">
        <w:rPr>
          <w:color w:val="000000"/>
          <w:sz w:val="22"/>
          <w:szCs w:val="22"/>
        </w:rPr>
        <w:t xml:space="preserve">pplication forms. </w:t>
      </w:r>
    </w:p>
    <w:p w14:paraId="39DDFBF7" w14:textId="29D47374" w:rsidR="00050055" w:rsidRDefault="009D6E66" w:rsidP="00FE613B">
      <w:pPr>
        <w:tabs>
          <w:tab w:val="left" w:pos="426"/>
        </w:tabs>
        <w:autoSpaceDE w:val="0"/>
        <w:autoSpaceDN w:val="0"/>
        <w:adjustRightInd w:val="0"/>
        <w:ind w:left="426" w:hanging="426"/>
        <w:rPr>
          <w:color w:val="000000"/>
          <w:sz w:val="22"/>
          <w:szCs w:val="22"/>
        </w:rPr>
      </w:pPr>
      <w:r>
        <w:rPr>
          <w:color w:val="000000"/>
          <w:sz w:val="22"/>
          <w:szCs w:val="22"/>
        </w:rPr>
        <w:tab/>
      </w:r>
      <w:r w:rsidR="00D139D9" w:rsidRPr="00D139D9">
        <w:rPr>
          <w:color w:val="000000"/>
          <w:sz w:val="22"/>
          <w:szCs w:val="22"/>
        </w:rPr>
        <w:t xml:space="preserve"> </w:t>
      </w:r>
      <w:r w:rsidR="00D139D9">
        <w:rPr>
          <w:color w:val="000000"/>
          <w:sz w:val="22"/>
          <w:szCs w:val="22"/>
        </w:rPr>
        <w:t xml:space="preserve">Services Australia </w:t>
      </w:r>
      <w:r w:rsidR="00050055" w:rsidRPr="00DD7783">
        <w:rPr>
          <w:color w:val="000000"/>
          <w:sz w:val="22"/>
          <w:szCs w:val="22"/>
        </w:rPr>
        <w:t>will advise successful applicants of the commencement date of payment of the higher A1 Medicare rebate in the letter advising approval for the Program. Payment of the higher rebate will not be backdated.</w:t>
      </w:r>
    </w:p>
    <w:p w14:paraId="66990E16" w14:textId="565DFD6F" w:rsidR="00DA52F6" w:rsidRDefault="00DA52F6" w:rsidP="00DA52F6">
      <w:pPr>
        <w:autoSpaceDE w:val="0"/>
        <w:autoSpaceDN w:val="0"/>
        <w:adjustRightInd w:val="0"/>
        <w:spacing w:before="120" w:after="120"/>
        <w:ind w:left="426"/>
        <w:rPr>
          <w:sz w:val="22"/>
          <w:szCs w:val="22"/>
        </w:rPr>
      </w:pPr>
      <w:r w:rsidRPr="00780BCA">
        <w:rPr>
          <w:sz w:val="22"/>
          <w:szCs w:val="22"/>
        </w:rPr>
        <w:t>If the successful applicant already has a provider number for the pra</w:t>
      </w:r>
      <w:r>
        <w:rPr>
          <w:sz w:val="22"/>
          <w:szCs w:val="22"/>
        </w:rPr>
        <w:t>ctice location stated on their M</w:t>
      </w:r>
      <w:r w:rsidRPr="00780BCA">
        <w:rPr>
          <w:sz w:val="22"/>
          <w:szCs w:val="22"/>
        </w:rPr>
        <w:t>OMPs application, they will not need to apply for a new provider number for that location. If they do not have a provider number for the practice location, they must complete an application for a provider number</w:t>
      </w:r>
      <w:r>
        <w:rPr>
          <w:sz w:val="22"/>
          <w:szCs w:val="22"/>
        </w:rPr>
        <w:t xml:space="preserve"> through </w:t>
      </w:r>
      <w:r w:rsidR="00D139D9" w:rsidRPr="00D139D9">
        <w:rPr>
          <w:color w:val="000000"/>
          <w:sz w:val="22"/>
          <w:szCs w:val="22"/>
        </w:rPr>
        <w:t xml:space="preserve"> </w:t>
      </w:r>
      <w:r w:rsidR="00D139D9">
        <w:rPr>
          <w:color w:val="000000"/>
          <w:sz w:val="22"/>
          <w:szCs w:val="22"/>
        </w:rPr>
        <w:t>Services Australia</w:t>
      </w:r>
      <w:r>
        <w:rPr>
          <w:sz w:val="22"/>
          <w:szCs w:val="22"/>
        </w:rPr>
        <w:t>.</w:t>
      </w:r>
    </w:p>
    <w:p w14:paraId="26C90B92" w14:textId="70AC592E" w:rsidR="00E73707" w:rsidRPr="00DD7783" w:rsidRDefault="00FE613B" w:rsidP="00FE613B">
      <w:pPr>
        <w:tabs>
          <w:tab w:val="left" w:pos="426"/>
        </w:tabs>
        <w:autoSpaceDE w:val="0"/>
        <w:autoSpaceDN w:val="0"/>
        <w:adjustRightInd w:val="0"/>
        <w:ind w:left="426" w:hanging="426"/>
        <w:rPr>
          <w:color w:val="000000"/>
          <w:sz w:val="22"/>
          <w:szCs w:val="22"/>
        </w:rPr>
      </w:pPr>
      <w:r>
        <w:rPr>
          <w:color w:val="000000"/>
          <w:szCs w:val="21"/>
        </w:rPr>
        <w:lastRenderedPageBreak/>
        <w:tab/>
      </w:r>
      <w:r w:rsidR="00E73707" w:rsidRPr="00DD7783">
        <w:rPr>
          <w:color w:val="000000"/>
          <w:sz w:val="22"/>
          <w:szCs w:val="22"/>
        </w:rPr>
        <w:t xml:space="preserve">The </w:t>
      </w:r>
      <w:r w:rsidR="00D139D9">
        <w:rPr>
          <w:color w:val="000000"/>
          <w:sz w:val="22"/>
          <w:szCs w:val="22"/>
        </w:rPr>
        <w:t xml:space="preserve">Department of Health and Aged Care </w:t>
      </w:r>
      <w:r w:rsidR="00E73707" w:rsidRPr="00DD7783">
        <w:rPr>
          <w:color w:val="000000"/>
          <w:sz w:val="22"/>
          <w:szCs w:val="22"/>
        </w:rPr>
        <w:t xml:space="preserve">and </w:t>
      </w:r>
      <w:r w:rsidR="00D139D9" w:rsidRPr="00D139D9">
        <w:rPr>
          <w:color w:val="000000"/>
          <w:sz w:val="22"/>
          <w:szCs w:val="22"/>
        </w:rPr>
        <w:t xml:space="preserve"> </w:t>
      </w:r>
      <w:r w:rsidR="00D139D9">
        <w:rPr>
          <w:color w:val="000000"/>
          <w:sz w:val="22"/>
          <w:szCs w:val="22"/>
        </w:rPr>
        <w:t xml:space="preserve">Services Australia </w:t>
      </w:r>
      <w:r w:rsidR="00E73707" w:rsidRPr="00DD7783">
        <w:rPr>
          <w:color w:val="000000"/>
          <w:sz w:val="22"/>
          <w:szCs w:val="22"/>
        </w:rPr>
        <w:t xml:space="preserve">- Medicare take no responsibility for medical practitioners who </w:t>
      </w:r>
      <w:r w:rsidR="00855127">
        <w:rPr>
          <w:color w:val="000000"/>
          <w:sz w:val="22"/>
          <w:szCs w:val="22"/>
        </w:rPr>
        <w:t xml:space="preserve">improperly </w:t>
      </w:r>
      <w:r w:rsidR="00E73707" w:rsidRPr="00DD7783">
        <w:rPr>
          <w:color w:val="000000"/>
          <w:sz w:val="22"/>
          <w:szCs w:val="22"/>
        </w:rPr>
        <w:t xml:space="preserve">commence practice or commence billing at the higher A1 Medicare rebate prior </w:t>
      </w:r>
      <w:r w:rsidR="00F15C4B">
        <w:rPr>
          <w:color w:val="000000"/>
          <w:sz w:val="22"/>
          <w:szCs w:val="22"/>
        </w:rPr>
        <w:t xml:space="preserve">to receiving approval from </w:t>
      </w:r>
      <w:r w:rsidR="00D139D9" w:rsidRPr="00D139D9">
        <w:rPr>
          <w:color w:val="000000"/>
          <w:sz w:val="22"/>
          <w:szCs w:val="22"/>
        </w:rPr>
        <w:t xml:space="preserve"> </w:t>
      </w:r>
      <w:r w:rsidR="00D139D9">
        <w:rPr>
          <w:color w:val="000000"/>
          <w:sz w:val="22"/>
          <w:szCs w:val="22"/>
        </w:rPr>
        <w:t>Services Australia</w:t>
      </w:r>
      <w:r w:rsidR="00F15C4B">
        <w:rPr>
          <w:color w:val="000000"/>
          <w:sz w:val="22"/>
          <w:szCs w:val="22"/>
        </w:rPr>
        <w:t>.</w:t>
      </w:r>
    </w:p>
    <w:p w14:paraId="71E97B5F" w14:textId="365C6F0D" w:rsidR="00050055" w:rsidRPr="0026706E" w:rsidRDefault="009B6A06" w:rsidP="0026706E">
      <w:pPr>
        <w:pStyle w:val="Heading2"/>
        <w:tabs>
          <w:tab w:val="left" w:pos="426"/>
        </w:tabs>
        <w:ind w:left="426" w:hanging="426"/>
        <w:rPr>
          <w:b w:val="0"/>
          <w:sz w:val="28"/>
          <w:szCs w:val="28"/>
        </w:rPr>
      </w:pPr>
      <w:bookmarkStart w:id="32" w:name="_Toc523835465"/>
      <w:bookmarkStart w:id="33" w:name="_Toc526253855"/>
      <w:r>
        <w:rPr>
          <w:sz w:val="28"/>
          <w:szCs w:val="28"/>
        </w:rPr>
        <w:t>9.</w:t>
      </w:r>
      <w:r w:rsidR="00FE613B" w:rsidRPr="0026706E">
        <w:rPr>
          <w:sz w:val="28"/>
          <w:szCs w:val="28"/>
        </w:rPr>
        <w:tab/>
      </w:r>
      <w:r w:rsidR="00050055" w:rsidRPr="0026706E">
        <w:rPr>
          <w:sz w:val="28"/>
          <w:szCs w:val="28"/>
        </w:rPr>
        <w:t>Change of Details</w:t>
      </w:r>
      <w:bookmarkEnd w:id="32"/>
      <w:bookmarkEnd w:id="33"/>
    </w:p>
    <w:p w14:paraId="2EFB6EF5" w14:textId="7D21079A" w:rsidR="00050055" w:rsidRDefault="00FE613B" w:rsidP="00FE613B">
      <w:pPr>
        <w:tabs>
          <w:tab w:val="left" w:pos="426"/>
        </w:tabs>
        <w:autoSpaceDE w:val="0"/>
        <w:autoSpaceDN w:val="0"/>
        <w:adjustRightInd w:val="0"/>
        <w:ind w:left="426" w:hanging="426"/>
        <w:rPr>
          <w:color w:val="000000"/>
          <w:sz w:val="22"/>
          <w:szCs w:val="22"/>
        </w:rPr>
      </w:pPr>
      <w:r w:rsidRPr="00DD7783">
        <w:rPr>
          <w:color w:val="000000"/>
          <w:sz w:val="22"/>
          <w:szCs w:val="22"/>
        </w:rPr>
        <w:tab/>
      </w:r>
      <w:r w:rsidR="00050055" w:rsidRPr="00DD7783">
        <w:rPr>
          <w:color w:val="000000"/>
          <w:sz w:val="22"/>
          <w:szCs w:val="22"/>
        </w:rPr>
        <w:t xml:space="preserve">Program participants </w:t>
      </w:r>
      <w:r w:rsidR="005C4C5A" w:rsidRPr="00DD7783">
        <w:rPr>
          <w:color w:val="000000"/>
          <w:sz w:val="22"/>
          <w:szCs w:val="22"/>
        </w:rPr>
        <w:t>are</w:t>
      </w:r>
      <w:r w:rsidR="00050055" w:rsidRPr="00DD7783">
        <w:rPr>
          <w:color w:val="000000"/>
          <w:sz w:val="22"/>
          <w:szCs w:val="22"/>
        </w:rPr>
        <w:t xml:space="preserve"> required to notify </w:t>
      </w:r>
      <w:r w:rsidR="00D139D9">
        <w:rPr>
          <w:color w:val="000000"/>
          <w:sz w:val="22"/>
          <w:szCs w:val="22"/>
        </w:rPr>
        <w:t xml:space="preserve"> Services Australia </w:t>
      </w:r>
      <w:r w:rsidR="00050055" w:rsidRPr="00DD7783">
        <w:rPr>
          <w:color w:val="000000"/>
          <w:sz w:val="22"/>
          <w:szCs w:val="22"/>
        </w:rPr>
        <w:t>within 14 days if they move out of an area of workforce shortage, or are otherwise no longer eligible for the MOMP</w:t>
      </w:r>
      <w:r w:rsidR="00A023F3">
        <w:rPr>
          <w:color w:val="000000"/>
          <w:sz w:val="22"/>
          <w:szCs w:val="22"/>
        </w:rPr>
        <w:t>s</w:t>
      </w:r>
      <w:r w:rsidR="00050055" w:rsidRPr="00DD7783">
        <w:rPr>
          <w:color w:val="000000"/>
          <w:sz w:val="22"/>
          <w:szCs w:val="22"/>
        </w:rPr>
        <w:t xml:space="preserve"> Program.</w:t>
      </w:r>
    </w:p>
    <w:p w14:paraId="449E01D1" w14:textId="699D7BE3" w:rsidR="00DD7783" w:rsidRDefault="00050055" w:rsidP="00DD7783">
      <w:pPr>
        <w:pStyle w:val="Heading2"/>
        <w:ind w:left="426" w:hanging="426"/>
        <w:rPr>
          <w:sz w:val="28"/>
          <w:szCs w:val="28"/>
        </w:rPr>
      </w:pPr>
      <w:bookmarkStart w:id="34" w:name="_Toc523835472"/>
      <w:bookmarkStart w:id="35" w:name="_Toc526253859"/>
      <w:r w:rsidRPr="00092DD9">
        <w:rPr>
          <w:sz w:val="28"/>
          <w:szCs w:val="28"/>
        </w:rPr>
        <w:t>1</w:t>
      </w:r>
      <w:r w:rsidR="00106AFD">
        <w:rPr>
          <w:sz w:val="28"/>
          <w:szCs w:val="28"/>
        </w:rPr>
        <w:t>0</w:t>
      </w:r>
      <w:r w:rsidRPr="00092DD9">
        <w:rPr>
          <w:sz w:val="28"/>
          <w:szCs w:val="28"/>
        </w:rPr>
        <w:t>. Program Contact Details</w:t>
      </w:r>
      <w:bookmarkStart w:id="36" w:name="_Toc523835473"/>
      <w:bookmarkStart w:id="37" w:name="_Toc526253860"/>
      <w:bookmarkEnd w:id="34"/>
      <w:bookmarkEnd w:id="35"/>
    </w:p>
    <w:p w14:paraId="26EADFCE" w14:textId="0DB232A3" w:rsidR="00050055" w:rsidRPr="00DD7783" w:rsidRDefault="00050055" w:rsidP="00DD7783">
      <w:pPr>
        <w:pStyle w:val="Heading2"/>
        <w:ind w:left="426"/>
        <w:rPr>
          <w:sz w:val="22"/>
          <w:szCs w:val="22"/>
        </w:rPr>
      </w:pPr>
      <w:r w:rsidRPr="00DD7783">
        <w:rPr>
          <w:sz w:val="22"/>
          <w:szCs w:val="22"/>
        </w:rPr>
        <w:t>Department of Health</w:t>
      </w:r>
      <w:bookmarkEnd w:id="36"/>
      <w:bookmarkEnd w:id="37"/>
      <w:r w:rsidR="00D139D9">
        <w:rPr>
          <w:sz w:val="22"/>
          <w:szCs w:val="22"/>
        </w:rPr>
        <w:t xml:space="preserve"> and Aged Care</w:t>
      </w:r>
    </w:p>
    <w:p w14:paraId="4CAF95AB" w14:textId="37517FE5"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To obtain further information regarding the program, contact:</w:t>
      </w:r>
      <w:r w:rsidR="001F44C3" w:rsidRPr="00DD7783">
        <w:rPr>
          <w:color w:val="000000"/>
          <w:sz w:val="22"/>
          <w:szCs w:val="22"/>
        </w:rPr>
        <w:t xml:space="preserve"> </w:t>
      </w:r>
      <w:hyperlink r:id="rId11" w:history="1">
        <w:r w:rsidRPr="00DD7783">
          <w:rPr>
            <w:rStyle w:val="Hyperlink"/>
            <w:sz w:val="22"/>
            <w:szCs w:val="22"/>
          </w:rPr>
          <w:t>OMPs@health.gov.au</w:t>
        </w:r>
      </w:hyperlink>
      <w:r w:rsidRPr="00DD7783">
        <w:rPr>
          <w:sz w:val="22"/>
          <w:szCs w:val="22"/>
        </w:rPr>
        <w:t xml:space="preserve"> </w:t>
      </w:r>
    </w:p>
    <w:p w14:paraId="070D9199" w14:textId="5F6B4669" w:rsidR="00050055" w:rsidRPr="00DD7783" w:rsidRDefault="00D139D9" w:rsidP="00FE613B">
      <w:pPr>
        <w:pStyle w:val="Heading3"/>
        <w:ind w:firstLine="426"/>
        <w:rPr>
          <w:sz w:val="22"/>
          <w:szCs w:val="22"/>
        </w:rPr>
      </w:pPr>
      <w:bookmarkStart w:id="38" w:name="_Toc523835474"/>
      <w:bookmarkStart w:id="39" w:name="_Toc526253861"/>
      <w:r>
        <w:rPr>
          <w:sz w:val="22"/>
          <w:szCs w:val="22"/>
        </w:rPr>
        <w:t>Service Australia</w:t>
      </w:r>
      <w:r w:rsidR="00050055" w:rsidRPr="00DD7783">
        <w:rPr>
          <w:sz w:val="22"/>
          <w:szCs w:val="22"/>
        </w:rPr>
        <w:t xml:space="preserve"> - Medicare</w:t>
      </w:r>
      <w:bookmarkEnd w:id="38"/>
      <w:bookmarkEnd w:id="39"/>
      <w:r w:rsidR="00050055" w:rsidRPr="00DD7783">
        <w:rPr>
          <w:sz w:val="22"/>
          <w:szCs w:val="22"/>
        </w:rPr>
        <w:t xml:space="preserve"> </w:t>
      </w:r>
    </w:p>
    <w:p w14:paraId="2E975135" w14:textId="1900A9AE" w:rsidR="00050055" w:rsidRPr="00DD7783" w:rsidRDefault="00050055" w:rsidP="00FE613B">
      <w:pPr>
        <w:autoSpaceDE w:val="0"/>
        <w:autoSpaceDN w:val="0"/>
        <w:adjustRightInd w:val="0"/>
        <w:ind w:left="426"/>
        <w:rPr>
          <w:color w:val="000000"/>
          <w:sz w:val="22"/>
          <w:szCs w:val="22"/>
        </w:rPr>
      </w:pPr>
      <w:r w:rsidRPr="00DD7783">
        <w:rPr>
          <w:color w:val="000000"/>
          <w:sz w:val="22"/>
          <w:szCs w:val="22"/>
        </w:rPr>
        <w:t>To obtain application forms, payment information and advice, or to determine areas of workforce shortage eligibility, contact the Services</w:t>
      </w:r>
      <w:r w:rsidR="001B16C3">
        <w:rPr>
          <w:color w:val="000000"/>
          <w:sz w:val="22"/>
          <w:szCs w:val="22"/>
        </w:rPr>
        <w:t xml:space="preserve"> Australia</w:t>
      </w:r>
      <w:r w:rsidRPr="00DD7783">
        <w:rPr>
          <w:color w:val="000000"/>
          <w:sz w:val="22"/>
          <w:szCs w:val="22"/>
        </w:rPr>
        <w:t xml:space="preserve"> – Medicare by emailing:  </w:t>
      </w:r>
      <w:hyperlink r:id="rId12" w:history="1">
        <w:r w:rsidRPr="00DD7783">
          <w:rPr>
            <w:rStyle w:val="Hyperlink"/>
            <w:sz w:val="22"/>
            <w:szCs w:val="22"/>
          </w:rPr>
          <w:t xml:space="preserve">PROVIDER.REGISTRATION@humanservices.gov.au </w:t>
        </w:r>
      </w:hyperlink>
      <w:r w:rsidRPr="00DD7783">
        <w:rPr>
          <w:color w:val="000000"/>
          <w:sz w:val="22"/>
          <w:szCs w:val="22"/>
        </w:rPr>
        <w:t xml:space="preserve"> </w:t>
      </w:r>
    </w:p>
    <w:p w14:paraId="3F00490F" w14:textId="77777777" w:rsidR="00050055" w:rsidRPr="00DD7783" w:rsidRDefault="00050055" w:rsidP="00DD7783">
      <w:pPr>
        <w:autoSpaceDE w:val="0"/>
        <w:autoSpaceDN w:val="0"/>
        <w:adjustRightInd w:val="0"/>
        <w:ind w:left="426"/>
        <w:rPr>
          <w:b/>
          <w:color w:val="000000"/>
          <w:sz w:val="22"/>
          <w:szCs w:val="22"/>
        </w:rPr>
      </w:pPr>
      <w:r w:rsidRPr="00DD7783">
        <w:rPr>
          <w:b/>
          <w:color w:val="000000"/>
          <w:sz w:val="22"/>
          <w:szCs w:val="22"/>
        </w:rPr>
        <w:t>For further information regarding continuing professional development contact:</w:t>
      </w:r>
    </w:p>
    <w:p w14:paraId="08FFA27D" w14:textId="77777777" w:rsidR="00050055" w:rsidRPr="00DD7783" w:rsidRDefault="00050055" w:rsidP="00FE613B">
      <w:pPr>
        <w:pStyle w:val="Heading3"/>
        <w:ind w:firstLine="426"/>
        <w:rPr>
          <w:sz w:val="22"/>
          <w:szCs w:val="22"/>
        </w:rPr>
      </w:pPr>
      <w:bookmarkStart w:id="40" w:name="_Toc523835475"/>
      <w:bookmarkStart w:id="41" w:name="_Toc526253862"/>
      <w:r w:rsidRPr="00DD7783">
        <w:rPr>
          <w:sz w:val="22"/>
          <w:szCs w:val="22"/>
        </w:rPr>
        <w:t>The Royal Australian College of General Practitioners</w:t>
      </w:r>
      <w:bookmarkEnd w:id="40"/>
      <w:bookmarkEnd w:id="41"/>
    </w:p>
    <w:p w14:paraId="1DD4AE94" w14:textId="77777777" w:rsidR="008550FC" w:rsidRDefault="00050055" w:rsidP="00DD7783">
      <w:pPr>
        <w:autoSpaceDE w:val="0"/>
        <w:autoSpaceDN w:val="0"/>
        <w:adjustRightInd w:val="0"/>
        <w:ind w:left="426"/>
        <w:rPr>
          <w:color w:val="000000"/>
          <w:sz w:val="22"/>
          <w:szCs w:val="22"/>
        </w:rPr>
      </w:pPr>
      <w:r w:rsidRPr="00DD7783">
        <w:rPr>
          <w:color w:val="000000"/>
          <w:sz w:val="22"/>
          <w:szCs w:val="22"/>
        </w:rPr>
        <w:t>RACGP National Office</w:t>
      </w:r>
      <w:r w:rsidRPr="00DD7783">
        <w:rPr>
          <w:color w:val="000000"/>
          <w:sz w:val="22"/>
          <w:szCs w:val="22"/>
        </w:rPr>
        <w:br/>
        <w:t>100 Wellington Parade</w:t>
      </w:r>
      <w:r w:rsidRPr="00DD7783">
        <w:rPr>
          <w:color w:val="000000"/>
          <w:sz w:val="22"/>
          <w:szCs w:val="22"/>
        </w:rPr>
        <w:br/>
        <w:t>East Melbourne, VIC, 3002</w:t>
      </w:r>
      <w:r w:rsidRPr="00DD7783">
        <w:rPr>
          <w:color w:val="000000"/>
          <w:sz w:val="22"/>
          <w:szCs w:val="22"/>
        </w:rPr>
        <w:br/>
        <w:t>Ph: 1800 472 247</w:t>
      </w:r>
    </w:p>
    <w:p w14:paraId="4901A0DA" w14:textId="033A2D33" w:rsidR="00050055" w:rsidRPr="00DD7783" w:rsidRDefault="006B1480" w:rsidP="00DD7783">
      <w:pPr>
        <w:autoSpaceDE w:val="0"/>
        <w:autoSpaceDN w:val="0"/>
        <w:adjustRightInd w:val="0"/>
        <w:ind w:left="426"/>
        <w:rPr>
          <w:color w:val="000000"/>
          <w:sz w:val="22"/>
          <w:szCs w:val="22"/>
        </w:rPr>
      </w:pPr>
      <w:hyperlink r:id="rId13" w:history="1">
        <w:r w:rsidR="00050055" w:rsidRPr="00DD7783">
          <w:rPr>
            <w:rStyle w:val="Hyperlink"/>
            <w:sz w:val="22"/>
            <w:szCs w:val="22"/>
          </w:rPr>
          <w:t>The Royal Australian College of General Practitioners</w:t>
        </w:r>
      </w:hyperlink>
      <w:r w:rsidR="00050055" w:rsidRPr="00DD7783">
        <w:rPr>
          <w:color w:val="000000"/>
          <w:sz w:val="22"/>
          <w:szCs w:val="22"/>
        </w:rPr>
        <w:t xml:space="preserve"> (www.racgp.org.au)</w:t>
      </w:r>
    </w:p>
    <w:p w14:paraId="69E4B14D" w14:textId="77777777" w:rsidR="008550FC" w:rsidRDefault="00050055" w:rsidP="00DD7783">
      <w:pPr>
        <w:autoSpaceDE w:val="0"/>
        <w:autoSpaceDN w:val="0"/>
        <w:adjustRightInd w:val="0"/>
        <w:ind w:left="426"/>
        <w:rPr>
          <w:color w:val="000000"/>
          <w:sz w:val="22"/>
          <w:szCs w:val="22"/>
        </w:rPr>
      </w:pPr>
      <w:bookmarkStart w:id="42" w:name="_Toc523835476"/>
      <w:bookmarkStart w:id="43" w:name="_Toc526253863"/>
      <w:r w:rsidRPr="00DD7783">
        <w:rPr>
          <w:sz w:val="22"/>
          <w:szCs w:val="22"/>
        </w:rPr>
        <w:t>The Australian College of Rural and Remote Medicine</w:t>
      </w:r>
      <w:bookmarkEnd w:id="42"/>
      <w:bookmarkEnd w:id="43"/>
      <w:r w:rsidRPr="00DD7783">
        <w:rPr>
          <w:sz w:val="22"/>
          <w:szCs w:val="22"/>
        </w:rPr>
        <w:t xml:space="preserve"> </w:t>
      </w:r>
      <w:r w:rsidRPr="00DD7783">
        <w:rPr>
          <w:color w:val="000000"/>
          <w:sz w:val="22"/>
          <w:szCs w:val="22"/>
        </w:rPr>
        <w:t>ACRRM</w:t>
      </w:r>
      <w:r w:rsidRPr="00DD7783">
        <w:rPr>
          <w:color w:val="000000"/>
          <w:sz w:val="22"/>
          <w:szCs w:val="22"/>
        </w:rPr>
        <w:br/>
        <w:t>GPO Box 2507</w:t>
      </w:r>
      <w:r w:rsidRPr="00DD7783">
        <w:rPr>
          <w:color w:val="000000"/>
          <w:sz w:val="22"/>
          <w:szCs w:val="22"/>
        </w:rPr>
        <w:br/>
        <w:t>Brisbane, QLD, 4000</w:t>
      </w:r>
      <w:r w:rsidRPr="00DD7783">
        <w:rPr>
          <w:color w:val="000000"/>
          <w:sz w:val="22"/>
          <w:szCs w:val="22"/>
        </w:rPr>
        <w:br/>
        <w:t>Ph: 1800 223 226</w:t>
      </w:r>
    </w:p>
    <w:p w14:paraId="19CF4632" w14:textId="0572C486" w:rsidR="00050055" w:rsidRPr="00DD7783" w:rsidRDefault="006B1480" w:rsidP="00DD7783">
      <w:pPr>
        <w:autoSpaceDE w:val="0"/>
        <w:autoSpaceDN w:val="0"/>
        <w:adjustRightInd w:val="0"/>
        <w:ind w:left="426"/>
        <w:rPr>
          <w:sz w:val="22"/>
          <w:szCs w:val="22"/>
        </w:rPr>
      </w:pPr>
      <w:hyperlink r:id="rId14" w:history="1">
        <w:r w:rsidR="00050055" w:rsidRPr="00DD7783">
          <w:rPr>
            <w:rStyle w:val="Hyperlink"/>
            <w:w w:val="101"/>
            <w:sz w:val="22"/>
            <w:szCs w:val="22"/>
          </w:rPr>
          <w:t>Australian College of Rural and Remote Medicine</w:t>
        </w:r>
      </w:hyperlink>
      <w:r w:rsidR="00050055" w:rsidRPr="00DD7783">
        <w:rPr>
          <w:color w:val="000000"/>
          <w:w w:val="101"/>
          <w:sz w:val="22"/>
          <w:szCs w:val="22"/>
        </w:rPr>
        <w:t xml:space="preserve"> (www.acrrm.org.au)</w:t>
      </w:r>
    </w:p>
    <w:p w14:paraId="37514F68" w14:textId="77777777" w:rsidR="004A32C3" w:rsidRDefault="004A32C3" w:rsidP="00F15390">
      <w:pPr>
        <w:sectPr w:rsidR="004A32C3" w:rsidSect="00CB4C13">
          <w:headerReference w:type="default" r:id="rId15"/>
          <w:footerReference w:type="default" r:id="rId16"/>
          <w:pgSz w:w="11906" w:h="16838"/>
          <w:pgMar w:top="1440" w:right="1701" w:bottom="1560" w:left="1701" w:header="709" w:footer="182" w:gutter="0"/>
          <w:cols w:space="708"/>
          <w:docGrid w:linePitch="360"/>
        </w:sectPr>
      </w:pPr>
    </w:p>
    <w:p w14:paraId="45601343" w14:textId="77777777" w:rsidR="00A66C82" w:rsidRPr="002F3AE3" w:rsidRDefault="00A66C82" w:rsidP="005F4768"/>
    <w:sectPr w:rsidR="00A66C82" w:rsidRPr="002F3AE3" w:rsidSect="00D04189">
      <w:headerReference w:type="default" r:id="rId17"/>
      <w:footerReference w:type="default" r:id="rId18"/>
      <w:pgSz w:w="11906" w:h="16838"/>
      <w:pgMar w:top="0"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7711" w14:textId="77777777" w:rsidR="006B1480" w:rsidRDefault="006B1480" w:rsidP="005F4768">
      <w:r>
        <w:separator/>
      </w:r>
    </w:p>
  </w:endnote>
  <w:endnote w:type="continuationSeparator" w:id="0">
    <w:p w14:paraId="3ED6EF50" w14:textId="77777777" w:rsidR="006B1480" w:rsidRDefault="006B1480"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3309" w14:textId="77777777" w:rsidR="00E93202" w:rsidRDefault="00E93202" w:rsidP="005D2E42">
    <w:pPr>
      <w:pStyle w:val="Footer"/>
      <w:tabs>
        <w:tab w:val="left" w:pos="1036"/>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129667"/>
      <w:docPartObj>
        <w:docPartGallery w:val="Page Numbers (Bottom of Page)"/>
        <w:docPartUnique/>
      </w:docPartObj>
    </w:sdtPr>
    <w:sdtEndPr>
      <w:rPr>
        <w:noProof/>
      </w:rPr>
    </w:sdtEndPr>
    <w:sdtContent>
      <w:p w14:paraId="337C47D8" w14:textId="27CD9C33" w:rsidR="00E93202" w:rsidRPr="00CB4C13" w:rsidRDefault="00E93202" w:rsidP="00A30A78">
        <w:pPr>
          <w:pStyle w:val="Footerborderabove"/>
          <w:spacing w:after="120"/>
        </w:pPr>
      </w:p>
      <w:p w14:paraId="41DCF8F8" w14:textId="5D59C441" w:rsidR="00E93202" w:rsidRDefault="00E93202" w:rsidP="00CB4C13">
        <w:pPr>
          <w:pStyle w:val="Footer"/>
        </w:pPr>
        <w:r w:rsidRPr="00CB4C13">
          <w:fldChar w:fldCharType="begin"/>
        </w:r>
        <w:r w:rsidRPr="00CB4C13">
          <w:instrText xml:space="preserve"> PAGE   \* MERGEFORMAT </w:instrText>
        </w:r>
        <w:r w:rsidRPr="00CB4C13">
          <w:fldChar w:fldCharType="separate"/>
        </w:r>
        <w:r w:rsidR="00F15C4B">
          <w:rPr>
            <w:noProof/>
          </w:rPr>
          <w:t>6</w:t>
        </w:r>
        <w:r w:rsidRPr="00CB4C1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B246" w14:textId="77777777" w:rsidR="00E93202" w:rsidRDefault="00E93202" w:rsidP="005F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B448" w14:textId="77777777" w:rsidR="006B1480" w:rsidRDefault="006B1480" w:rsidP="005F4768">
      <w:r>
        <w:separator/>
      </w:r>
    </w:p>
  </w:footnote>
  <w:footnote w:type="continuationSeparator" w:id="0">
    <w:p w14:paraId="208F14CE" w14:textId="77777777" w:rsidR="006B1480" w:rsidRDefault="006B1480" w:rsidP="005F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32A" w14:textId="77777777" w:rsidR="00E93202" w:rsidRDefault="00E93202" w:rsidP="005F4768">
    <w:pPr>
      <w:pStyle w:val="Header"/>
    </w:pPr>
    <w:r>
      <w:rPr>
        <w:noProof/>
      </w:rPr>
      <w:drawing>
        <wp:anchor distT="0" distB="0" distL="114300" distR="114300" simplePos="0" relativeHeight="251659264" behindDoc="1" locked="0" layoutInCell="1" allowOverlap="1" wp14:anchorId="3B6A0664" wp14:editId="5086BB07">
          <wp:simplePos x="0" y="0"/>
          <wp:positionH relativeFrom="column">
            <wp:posOffset>-900430</wp:posOffset>
          </wp:positionH>
          <wp:positionV relativeFrom="paragraph">
            <wp:posOffset>683895</wp:posOffset>
          </wp:positionV>
          <wp:extent cx="7200000" cy="9802115"/>
          <wp:effectExtent l="0" t="0" r="1270" b="8890"/>
          <wp:wrapNone/>
          <wp:docPr id="4" name="Picture 4" descr="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83 CNMO Word Cover.pdf"/>
                  <pic:cNvPicPr/>
                </pic:nvPicPr>
                <pic:blipFill>
                  <a:blip r:embed="rId1">
                    <a:extLst>
                      <a:ext uri="{28A0092B-C50C-407E-A947-70E740481C1C}">
                        <a14:useLocalDpi xmlns:a14="http://schemas.microsoft.com/office/drawing/2010/main" val="0"/>
                      </a:ext>
                    </a:extLst>
                  </a:blip>
                  <a:stretch>
                    <a:fillRect/>
                  </a:stretch>
                </pic:blipFill>
                <pic:spPr>
                  <a:xfrm>
                    <a:off x="0" y="0"/>
                    <a:ext cx="7200000" cy="9802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412" w14:textId="77777777" w:rsidR="00E93202" w:rsidRDefault="00E93202" w:rsidP="005F4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63FD" w14:textId="77777777" w:rsidR="00E93202" w:rsidRDefault="00E93202" w:rsidP="005F4768">
    <w:pPr>
      <w:pStyle w:val="Header"/>
    </w:pPr>
    <w:r>
      <w:rPr>
        <w:noProof/>
      </w:rPr>
      <w:drawing>
        <wp:anchor distT="0" distB="0" distL="114300" distR="114300" simplePos="0" relativeHeight="251661312" behindDoc="1" locked="0" layoutInCell="1" allowOverlap="1" wp14:anchorId="79CC57E1" wp14:editId="6C7E36A8">
          <wp:simplePos x="0" y="0"/>
          <wp:positionH relativeFrom="column">
            <wp:posOffset>-900430</wp:posOffset>
          </wp:positionH>
          <wp:positionV relativeFrom="paragraph">
            <wp:posOffset>683895</wp:posOffset>
          </wp:positionV>
          <wp:extent cx="7200000" cy="9802115"/>
          <wp:effectExtent l="0" t="0" r="1270" b="8890"/>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83 CNMO Word Cover.pdf"/>
                  <pic:cNvPicPr/>
                </pic:nvPicPr>
                <pic:blipFill>
                  <a:blip r:embed="rId1">
                    <a:extLst>
                      <a:ext uri="{28A0092B-C50C-407E-A947-70E740481C1C}">
                        <a14:useLocalDpi xmlns:a14="http://schemas.microsoft.com/office/drawing/2010/main" val="0"/>
                      </a:ext>
                    </a:extLst>
                  </a:blip>
                  <a:stretch>
                    <a:fillRect/>
                  </a:stretch>
                </pic:blipFill>
                <pic:spPr>
                  <a:xfrm>
                    <a:off x="0" y="0"/>
                    <a:ext cx="7200000" cy="9802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D685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908"/>
    <w:multiLevelType w:val="hybridMultilevel"/>
    <w:tmpl w:val="6764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2384446A"/>
    <w:multiLevelType w:val="hybridMultilevel"/>
    <w:tmpl w:val="91F28A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E64C5F"/>
    <w:multiLevelType w:val="hybridMultilevel"/>
    <w:tmpl w:val="7CC63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CC3717B"/>
    <w:multiLevelType w:val="hybridMultilevel"/>
    <w:tmpl w:val="7ECCC6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39D155AE"/>
    <w:multiLevelType w:val="multilevel"/>
    <w:tmpl w:val="65143508"/>
    <w:lvl w:ilvl="0">
      <w:start w:val="1"/>
      <w:numFmt w:val="bullet"/>
      <w:pStyle w:val="BulletedLis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C41621"/>
    <w:multiLevelType w:val="hybridMultilevel"/>
    <w:tmpl w:val="58AE9E6A"/>
    <w:lvl w:ilvl="0" w:tplc="E36428BC">
      <w:start w:val="1"/>
      <w:numFmt w:val="bullet"/>
      <w:lvlText w:val="•"/>
      <w:lvlJc w:val="left"/>
      <w:pPr>
        <w:tabs>
          <w:tab w:val="num" w:pos="720"/>
        </w:tabs>
        <w:ind w:left="720" w:hanging="360"/>
      </w:pPr>
      <w:rPr>
        <w:rFonts w:ascii="Arial" w:hAnsi="Arial" w:hint="default"/>
      </w:rPr>
    </w:lvl>
    <w:lvl w:ilvl="1" w:tplc="3F9007F0">
      <w:start w:val="1"/>
      <w:numFmt w:val="bullet"/>
      <w:lvlText w:val="•"/>
      <w:lvlJc w:val="left"/>
      <w:pPr>
        <w:tabs>
          <w:tab w:val="num" w:pos="1440"/>
        </w:tabs>
        <w:ind w:left="1440" w:hanging="360"/>
      </w:pPr>
      <w:rPr>
        <w:rFonts w:ascii="Arial" w:hAnsi="Arial" w:hint="default"/>
      </w:rPr>
    </w:lvl>
    <w:lvl w:ilvl="2" w:tplc="E76CDBF0" w:tentative="1">
      <w:start w:val="1"/>
      <w:numFmt w:val="bullet"/>
      <w:lvlText w:val="•"/>
      <w:lvlJc w:val="left"/>
      <w:pPr>
        <w:tabs>
          <w:tab w:val="num" w:pos="2160"/>
        </w:tabs>
        <w:ind w:left="2160" w:hanging="360"/>
      </w:pPr>
      <w:rPr>
        <w:rFonts w:ascii="Arial" w:hAnsi="Arial" w:hint="default"/>
      </w:rPr>
    </w:lvl>
    <w:lvl w:ilvl="3" w:tplc="0C486614" w:tentative="1">
      <w:start w:val="1"/>
      <w:numFmt w:val="bullet"/>
      <w:lvlText w:val="•"/>
      <w:lvlJc w:val="left"/>
      <w:pPr>
        <w:tabs>
          <w:tab w:val="num" w:pos="2880"/>
        </w:tabs>
        <w:ind w:left="2880" w:hanging="360"/>
      </w:pPr>
      <w:rPr>
        <w:rFonts w:ascii="Arial" w:hAnsi="Arial" w:hint="default"/>
      </w:rPr>
    </w:lvl>
    <w:lvl w:ilvl="4" w:tplc="9D984064" w:tentative="1">
      <w:start w:val="1"/>
      <w:numFmt w:val="bullet"/>
      <w:lvlText w:val="•"/>
      <w:lvlJc w:val="left"/>
      <w:pPr>
        <w:tabs>
          <w:tab w:val="num" w:pos="3600"/>
        </w:tabs>
        <w:ind w:left="3600" w:hanging="360"/>
      </w:pPr>
      <w:rPr>
        <w:rFonts w:ascii="Arial" w:hAnsi="Arial" w:hint="default"/>
      </w:rPr>
    </w:lvl>
    <w:lvl w:ilvl="5" w:tplc="CB88DF74" w:tentative="1">
      <w:start w:val="1"/>
      <w:numFmt w:val="bullet"/>
      <w:lvlText w:val="•"/>
      <w:lvlJc w:val="left"/>
      <w:pPr>
        <w:tabs>
          <w:tab w:val="num" w:pos="4320"/>
        </w:tabs>
        <w:ind w:left="4320" w:hanging="360"/>
      </w:pPr>
      <w:rPr>
        <w:rFonts w:ascii="Arial" w:hAnsi="Arial" w:hint="default"/>
      </w:rPr>
    </w:lvl>
    <w:lvl w:ilvl="6" w:tplc="1C2AF95C" w:tentative="1">
      <w:start w:val="1"/>
      <w:numFmt w:val="bullet"/>
      <w:lvlText w:val="•"/>
      <w:lvlJc w:val="left"/>
      <w:pPr>
        <w:tabs>
          <w:tab w:val="num" w:pos="5040"/>
        </w:tabs>
        <w:ind w:left="5040" w:hanging="360"/>
      </w:pPr>
      <w:rPr>
        <w:rFonts w:ascii="Arial" w:hAnsi="Arial" w:hint="default"/>
      </w:rPr>
    </w:lvl>
    <w:lvl w:ilvl="7" w:tplc="E02EFDE2" w:tentative="1">
      <w:start w:val="1"/>
      <w:numFmt w:val="bullet"/>
      <w:lvlText w:val="•"/>
      <w:lvlJc w:val="left"/>
      <w:pPr>
        <w:tabs>
          <w:tab w:val="num" w:pos="5760"/>
        </w:tabs>
        <w:ind w:left="5760" w:hanging="360"/>
      </w:pPr>
      <w:rPr>
        <w:rFonts w:ascii="Arial" w:hAnsi="Arial" w:hint="default"/>
      </w:rPr>
    </w:lvl>
    <w:lvl w:ilvl="8" w:tplc="4F9688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8C6FB1"/>
    <w:multiLevelType w:val="hybridMultilevel"/>
    <w:tmpl w:val="0E1C8AE6"/>
    <w:lvl w:ilvl="0" w:tplc="04090001">
      <w:start w:val="1"/>
      <w:numFmt w:val="bullet"/>
      <w:lvlText w:val=""/>
      <w:lvlJc w:val="left"/>
      <w:pPr>
        <w:tabs>
          <w:tab w:val="num" w:pos="1572"/>
        </w:tabs>
        <w:ind w:left="1572" w:hanging="360"/>
      </w:pPr>
      <w:rPr>
        <w:rFonts w:ascii="Symbol" w:hAnsi="Symbol" w:hint="default"/>
      </w:rPr>
    </w:lvl>
    <w:lvl w:ilvl="1" w:tplc="04090003">
      <w:start w:val="1"/>
      <w:numFmt w:val="bullet"/>
      <w:lvlText w:val="o"/>
      <w:lvlJc w:val="left"/>
      <w:pPr>
        <w:tabs>
          <w:tab w:val="num" w:pos="2292"/>
        </w:tabs>
        <w:ind w:left="2292" w:hanging="360"/>
      </w:pPr>
      <w:rPr>
        <w:rFonts w:ascii="Courier New" w:hAnsi="Courier New" w:cs="Courier New"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12" w15:restartNumberingAfterBreak="0">
    <w:nsid w:val="5B727ACA"/>
    <w:multiLevelType w:val="hybridMultilevel"/>
    <w:tmpl w:val="F3D84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EA5B6D"/>
    <w:multiLevelType w:val="multilevel"/>
    <w:tmpl w:val="4A703D6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576"/>
        </w:tabs>
        <w:ind w:left="576" w:hanging="576"/>
      </w:pPr>
      <w:rPr>
        <w:rFonts w:ascii="Arial" w:eastAsiaTheme="majorEastAsia" w:hAnsi="Arial" w:cs="Arial"/>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9"/>
  </w:num>
  <w:num w:numId="3">
    <w:abstractNumId w:val="4"/>
  </w:num>
  <w:num w:numId="4">
    <w:abstractNumId w:val="2"/>
  </w:num>
  <w:num w:numId="5">
    <w:abstractNumId w:val="9"/>
  </w:num>
  <w:num w:numId="6">
    <w:abstractNumId w:val="4"/>
  </w:num>
  <w:num w:numId="7">
    <w:abstractNumId w:val="3"/>
  </w:num>
  <w:num w:numId="8">
    <w:abstractNumId w:val="8"/>
  </w:num>
  <w:num w:numId="9">
    <w:abstractNumId w:val="15"/>
  </w:num>
  <w:num w:numId="10">
    <w:abstractNumId w:val="14"/>
  </w:num>
  <w:num w:numId="11">
    <w:abstractNumId w:val="10"/>
  </w:num>
  <w:num w:numId="12">
    <w:abstractNumId w:val="11"/>
  </w:num>
  <w:num w:numId="13">
    <w:abstractNumId w:val="12"/>
  </w:num>
  <w:num w:numId="14">
    <w:abstractNumId w:val="1"/>
  </w:num>
  <w:num w:numId="15">
    <w:abstractNumId w:val="0"/>
  </w:num>
  <w:num w:numId="16">
    <w:abstractNumId w:val="5"/>
  </w:num>
  <w:num w:numId="17">
    <w:abstractNumId w:val="1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67"/>
    <w:rsid w:val="00003743"/>
    <w:rsid w:val="00023B70"/>
    <w:rsid w:val="00050055"/>
    <w:rsid w:val="00067456"/>
    <w:rsid w:val="00084B82"/>
    <w:rsid w:val="00085F74"/>
    <w:rsid w:val="00092DD9"/>
    <w:rsid w:val="00094F01"/>
    <w:rsid w:val="000B69F5"/>
    <w:rsid w:val="00106AFD"/>
    <w:rsid w:val="00137C26"/>
    <w:rsid w:val="00140590"/>
    <w:rsid w:val="0015181A"/>
    <w:rsid w:val="001868FE"/>
    <w:rsid w:val="001A1E5C"/>
    <w:rsid w:val="001B16C3"/>
    <w:rsid w:val="001B3443"/>
    <w:rsid w:val="001D09A4"/>
    <w:rsid w:val="001E6362"/>
    <w:rsid w:val="001F44C3"/>
    <w:rsid w:val="00205C5A"/>
    <w:rsid w:val="002479AB"/>
    <w:rsid w:val="0026706E"/>
    <w:rsid w:val="00285A32"/>
    <w:rsid w:val="00291CCE"/>
    <w:rsid w:val="002A65E5"/>
    <w:rsid w:val="002A73FC"/>
    <w:rsid w:val="002D1450"/>
    <w:rsid w:val="002E1F81"/>
    <w:rsid w:val="002F3AE3"/>
    <w:rsid w:val="00304DAF"/>
    <w:rsid w:val="0030786C"/>
    <w:rsid w:val="00332840"/>
    <w:rsid w:val="003611E0"/>
    <w:rsid w:val="003B32EB"/>
    <w:rsid w:val="003D17F9"/>
    <w:rsid w:val="003E4240"/>
    <w:rsid w:val="003E606A"/>
    <w:rsid w:val="004074C3"/>
    <w:rsid w:val="00416E1A"/>
    <w:rsid w:val="00475407"/>
    <w:rsid w:val="0048179C"/>
    <w:rsid w:val="004867E2"/>
    <w:rsid w:val="004A32C3"/>
    <w:rsid w:val="004E3C31"/>
    <w:rsid w:val="004F2D05"/>
    <w:rsid w:val="005553DC"/>
    <w:rsid w:val="00561352"/>
    <w:rsid w:val="00566280"/>
    <w:rsid w:val="00592DD4"/>
    <w:rsid w:val="005B0111"/>
    <w:rsid w:val="005C4C5A"/>
    <w:rsid w:val="005C6D0B"/>
    <w:rsid w:val="005D2E42"/>
    <w:rsid w:val="005F4768"/>
    <w:rsid w:val="006164C2"/>
    <w:rsid w:val="0062062C"/>
    <w:rsid w:val="00627C56"/>
    <w:rsid w:val="006542A8"/>
    <w:rsid w:val="006603E3"/>
    <w:rsid w:val="0066197D"/>
    <w:rsid w:val="00672899"/>
    <w:rsid w:val="0069216D"/>
    <w:rsid w:val="006A6650"/>
    <w:rsid w:val="006B1480"/>
    <w:rsid w:val="006E1BB4"/>
    <w:rsid w:val="007365E3"/>
    <w:rsid w:val="00741FC2"/>
    <w:rsid w:val="00754302"/>
    <w:rsid w:val="007C3D64"/>
    <w:rsid w:val="007C7EDD"/>
    <w:rsid w:val="007D0DFA"/>
    <w:rsid w:val="00813305"/>
    <w:rsid w:val="00826270"/>
    <w:rsid w:val="008264EB"/>
    <w:rsid w:val="008550FC"/>
    <w:rsid w:val="00855127"/>
    <w:rsid w:val="008769D3"/>
    <w:rsid w:val="00877464"/>
    <w:rsid w:val="008875DA"/>
    <w:rsid w:val="008A5E0A"/>
    <w:rsid w:val="008C1CA6"/>
    <w:rsid w:val="00900FD5"/>
    <w:rsid w:val="00917E71"/>
    <w:rsid w:val="00924E41"/>
    <w:rsid w:val="009261AD"/>
    <w:rsid w:val="009B6A06"/>
    <w:rsid w:val="009B79EA"/>
    <w:rsid w:val="009D6E66"/>
    <w:rsid w:val="009E7B7F"/>
    <w:rsid w:val="009F065D"/>
    <w:rsid w:val="00A023F3"/>
    <w:rsid w:val="00A06B9B"/>
    <w:rsid w:val="00A1630B"/>
    <w:rsid w:val="00A30A78"/>
    <w:rsid w:val="00A4512D"/>
    <w:rsid w:val="00A66138"/>
    <w:rsid w:val="00A66C82"/>
    <w:rsid w:val="00A705AF"/>
    <w:rsid w:val="00A80B9B"/>
    <w:rsid w:val="00A8590D"/>
    <w:rsid w:val="00AA4228"/>
    <w:rsid w:val="00AA7569"/>
    <w:rsid w:val="00AC2BDD"/>
    <w:rsid w:val="00AC35C4"/>
    <w:rsid w:val="00B42851"/>
    <w:rsid w:val="00B669D3"/>
    <w:rsid w:val="00B70A79"/>
    <w:rsid w:val="00B769C2"/>
    <w:rsid w:val="00B87DAB"/>
    <w:rsid w:val="00BA1C58"/>
    <w:rsid w:val="00BA562E"/>
    <w:rsid w:val="00BC72D9"/>
    <w:rsid w:val="00BD607A"/>
    <w:rsid w:val="00C05781"/>
    <w:rsid w:val="00C200A1"/>
    <w:rsid w:val="00CB4C13"/>
    <w:rsid w:val="00CB5B1A"/>
    <w:rsid w:val="00CB6E74"/>
    <w:rsid w:val="00CD0C70"/>
    <w:rsid w:val="00D04189"/>
    <w:rsid w:val="00D10365"/>
    <w:rsid w:val="00D139D9"/>
    <w:rsid w:val="00D22D32"/>
    <w:rsid w:val="00D33167"/>
    <w:rsid w:val="00D47EDB"/>
    <w:rsid w:val="00D5559D"/>
    <w:rsid w:val="00D76F83"/>
    <w:rsid w:val="00D84373"/>
    <w:rsid w:val="00DA52F6"/>
    <w:rsid w:val="00DB1C3F"/>
    <w:rsid w:val="00DB2B8E"/>
    <w:rsid w:val="00DD7783"/>
    <w:rsid w:val="00DE28BE"/>
    <w:rsid w:val="00E15CDD"/>
    <w:rsid w:val="00E47FAF"/>
    <w:rsid w:val="00E57F6E"/>
    <w:rsid w:val="00E73707"/>
    <w:rsid w:val="00E9318D"/>
    <w:rsid w:val="00E93202"/>
    <w:rsid w:val="00ED2FF8"/>
    <w:rsid w:val="00F15390"/>
    <w:rsid w:val="00F15C4B"/>
    <w:rsid w:val="00F36B1B"/>
    <w:rsid w:val="00F50635"/>
    <w:rsid w:val="00F521A6"/>
    <w:rsid w:val="00F60DF4"/>
    <w:rsid w:val="00F9358E"/>
    <w:rsid w:val="00FE613B"/>
    <w:rsid w:val="00FF68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E4B578"/>
  <w15:docId w15:val="{AE22A49E-EE81-440C-B4AF-E007C58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2C3"/>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D84373"/>
    <w:pPr>
      <w:spacing w:before="300" w:after="100" w:line="271" w:lineRule="auto"/>
      <w:outlineLvl w:val="1"/>
    </w:pPr>
    <w:rPr>
      <w:b/>
      <w:bCs/>
      <w:color w:val="001A63"/>
      <w:sz w:val="25"/>
      <w:szCs w:val="25"/>
    </w:rPr>
  </w:style>
  <w:style w:type="paragraph" w:styleId="Heading3">
    <w:name w:val="heading 3"/>
    <w:basedOn w:val="Normal"/>
    <w:next w:val="Normal"/>
    <w:link w:val="Heading3Char"/>
    <w:uiPriority w:val="9"/>
    <w:unhideWhenUsed/>
    <w:qFormat/>
    <w:rsid w:val="00D84373"/>
    <w:pPr>
      <w:spacing w:before="200" w:after="100" w:line="271" w:lineRule="auto"/>
      <w:outlineLvl w:val="2"/>
    </w:pPr>
    <w:rPr>
      <w:color w:val="001A63"/>
      <w:spacing w:val="5"/>
      <w:sz w:val="24"/>
      <w:szCs w:val="24"/>
    </w:rPr>
  </w:style>
  <w:style w:type="paragraph" w:styleId="Heading4">
    <w:name w:val="heading 4"/>
    <w:basedOn w:val="Normal"/>
    <w:next w:val="Normal"/>
    <w:link w:val="Heading4Char"/>
    <w:uiPriority w:val="9"/>
    <w:unhideWhenUsed/>
    <w:qFormat/>
    <w:rsid w:val="00D84373"/>
    <w:pPr>
      <w:spacing w:after="100" w:line="271" w:lineRule="auto"/>
      <w:outlineLvl w:val="3"/>
    </w:pPr>
    <w:rPr>
      <w:caps/>
      <w:color w:val="001A63"/>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E93202"/>
    <w:pPr>
      <w:pBdr>
        <w:left w:val="single" w:sz="48" w:space="8" w:color="001A63"/>
      </w:pBdr>
      <w:spacing w:after="120"/>
      <w:ind w:left="284"/>
    </w:pPr>
    <w:rPr>
      <w:bCs/>
      <w:caps/>
      <w:color w:val="000000" w:themeColor="text1"/>
      <w:sz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D84373"/>
    <w:rPr>
      <w:rFonts w:ascii="Arial" w:hAnsi="Arial" w:cs="Arial"/>
      <w:b/>
      <w:bCs/>
      <w:color w:val="001A63"/>
      <w:sz w:val="25"/>
      <w:szCs w:val="25"/>
    </w:rPr>
  </w:style>
  <w:style w:type="character" w:customStyle="1" w:styleId="Heading3Char">
    <w:name w:val="Heading 3 Char"/>
    <w:basedOn w:val="DefaultParagraphFont"/>
    <w:link w:val="Heading3"/>
    <w:uiPriority w:val="9"/>
    <w:rsid w:val="00D84373"/>
    <w:rPr>
      <w:rFonts w:ascii="Arial" w:hAnsi="Arial" w:cs="Arial"/>
      <w:color w:val="001A63"/>
      <w:spacing w:val="5"/>
      <w:sz w:val="24"/>
      <w:szCs w:val="24"/>
    </w:rPr>
  </w:style>
  <w:style w:type="character" w:customStyle="1" w:styleId="Heading4Char">
    <w:name w:val="Heading 4 Char"/>
    <w:basedOn w:val="DefaultParagraphFont"/>
    <w:link w:val="Heading4"/>
    <w:uiPriority w:val="9"/>
    <w:rsid w:val="00D84373"/>
    <w:rPr>
      <w:rFonts w:ascii="Arial" w:hAnsi="Arial" w:cs="Arial"/>
      <w:caps/>
      <w:color w:val="001A63"/>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4A32C3"/>
    <w:pPr>
      <w:numPr>
        <w:numId w:val="8"/>
      </w:numPr>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5553DC"/>
    <w:pPr>
      <w:pBdr>
        <w:top w:val="single" w:sz="4" w:space="8" w:color="F2F2F2"/>
        <w:left w:val="single" w:sz="4" w:space="8" w:color="F2F2F2"/>
        <w:bottom w:val="single" w:sz="4" w:space="8" w:color="F2F2F2"/>
        <w:right w:val="single" w:sz="4" w:space="8" w:color="F2F2F2"/>
      </w:pBdr>
      <w:shd w:val="clear" w:color="auto" w:fill="E0E3EE"/>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D84373"/>
    <w:pPr>
      <w:pBdr>
        <w:top w:val="single" w:sz="4" w:space="8" w:color="001A63"/>
        <w:bottom w:val="single" w:sz="4" w:space="8" w:color="001A6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D84373"/>
    <w:pPr>
      <w:pBdr>
        <w:top w:val="single" w:sz="4" w:space="8" w:color="001A63"/>
        <w:left w:val="single" w:sz="4" w:space="8" w:color="001A63"/>
        <w:bottom w:val="single" w:sz="4" w:space="8" w:color="001A63"/>
        <w:right w:val="single" w:sz="4" w:space="8" w:color="001A6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E93202"/>
    <w:pPr>
      <w:pBdr>
        <w:top w:val="single" w:sz="8" w:space="6" w:color="001A63"/>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9261AD"/>
    <w:pPr>
      <w:tabs>
        <w:tab w:val="left" w:pos="284"/>
        <w:tab w:val="left" w:pos="851"/>
        <w:tab w:val="left" w:pos="880"/>
        <w:tab w:val="right" w:leader="dot" w:pos="8494"/>
      </w:tabs>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9261AD"/>
    <w:pPr>
      <w:tabs>
        <w:tab w:val="left" w:pos="142"/>
        <w:tab w:val="left" w:pos="284"/>
        <w:tab w:val="left" w:pos="851"/>
        <w:tab w:val="left" w:pos="880"/>
        <w:tab w:val="right" w:leader="dot" w:pos="8494"/>
      </w:tabs>
      <w:spacing w:after="100"/>
      <w:ind w:left="284" w:firstLine="284"/>
    </w:pPr>
    <w:rPr>
      <w:b/>
      <w:noProof/>
    </w:rPr>
  </w:style>
  <w:style w:type="character" w:styleId="Hyperlink">
    <w:name w:val="Hyperlink"/>
    <w:basedOn w:val="DefaultParagraphFont"/>
    <w:uiPriority w:val="99"/>
    <w:unhideWhenUsed/>
    <w:rsid w:val="00561352"/>
    <w:rPr>
      <w:color w:val="0000FF" w:themeColor="hyperlink"/>
      <w:u w:val="single"/>
    </w:rPr>
  </w:style>
  <w:style w:type="paragraph" w:styleId="ListParagraph">
    <w:name w:val="List Paragraph"/>
    <w:basedOn w:val="Normal"/>
    <w:uiPriority w:val="34"/>
    <w:qFormat/>
    <w:rsid w:val="00050055"/>
    <w:pPr>
      <w:spacing w:after="120" w:line="240" w:lineRule="auto"/>
      <w:ind w:left="720"/>
      <w:contextualSpacing/>
    </w:pPr>
    <w:rPr>
      <w:rFonts w:eastAsia="Times New Roman" w:cs="Times New Roman"/>
      <w:sz w:val="22"/>
      <w:szCs w:val="24"/>
      <w:lang w:val="en-US" w:eastAsia="en-US"/>
    </w:rPr>
  </w:style>
  <w:style w:type="character" w:styleId="CommentReference">
    <w:name w:val="annotation reference"/>
    <w:basedOn w:val="DefaultParagraphFont"/>
    <w:rsid w:val="00050055"/>
    <w:rPr>
      <w:sz w:val="16"/>
      <w:szCs w:val="16"/>
    </w:rPr>
  </w:style>
  <w:style w:type="paragraph" w:styleId="CommentText">
    <w:name w:val="annotation text"/>
    <w:basedOn w:val="Normal"/>
    <w:link w:val="CommentTextChar"/>
    <w:rsid w:val="00050055"/>
    <w:pPr>
      <w:spacing w:after="120" w:line="240" w:lineRule="auto"/>
    </w:pPr>
    <w:rPr>
      <w:rFonts w:eastAsia="Times New Roman" w:cs="Times New Roman"/>
      <w:sz w:val="20"/>
      <w:lang w:val="en-US" w:eastAsia="en-US"/>
    </w:rPr>
  </w:style>
  <w:style w:type="character" w:customStyle="1" w:styleId="CommentTextChar">
    <w:name w:val="Comment Text Char"/>
    <w:basedOn w:val="DefaultParagraphFont"/>
    <w:link w:val="CommentText"/>
    <w:rsid w:val="00050055"/>
    <w:rPr>
      <w:rFonts w:ascii="Arial" w:eastAsia="Times New Roman" w:hAnsi="Arial" w:cs="Times New Roman"/>
      <w:sz w:val="20"/>
      <w:szCs w:val="20"/>
      <w:lang w:val="en-US" w:eastAsia="en-US"/>
    </w:rPr>
  </w:style>
  <w:style w:type="paragraph" w:styleId="CommentSubject">
    <w:name w:val="annotation subject"/>
    <w:basedOn w:val="CommentText"/>
    <w:next w:val="CommentText"/>
    <w:link w:val="CommentSubjectChar"/>
    <w:rsid w:val="007D0DFA"/>
    <w:pPr>
      <w:spacing w:after="200"/>
    </w:pPr>
    <w:rPr>
      <w:rFonts w:eastAsiaTheme="majorEastAsia" w:cs="Arial"/>
      <w:b/>
      <w:bCs/>
      <w:lang w:val="en-AU" w:eastAsia="en-AU"/>
    </w:rPr>
  </w:style>
  <w:style w:type="character" w:customStyle="1" w:styleId="CommentSubjectChar">
    <w:name w:val="Comment Subject Char"/>
    <w:basedOn w:val="CommentTextChar"/>
    <w:link w:val="CommentSubject"/>
    <w:rsid w:val="007D0DFA"/>
    <w:rPr>
      <w:rFonts w:ascii="Arial" w:eastAsia="Times New Roman" w:hAnsi="Arial" w:cs="Arial"/>
      <w:b/>
      <w:bCs/>
      <w:sz w:val="20"/>
      <w:szCs w:val="20"/>
      <w:lang w:val="en-US" w:eastAsia="en-US"/>
    </w:rPr>
  </w:style>
  <w:style w:type="paragraph" w:styleId="Revision">
    <w:name w:val="Revision"/>
    <w:hidden/>
    <w:uiPriority w:val="99"/>
    <w:semiHidden/>
    <w:rsid w:val="00741FC2"/>
    <w:pPr>
      <w:spacing w:after="0" w:line="240" w:lineRule="auto"/>
    </w:pPr>
    <w:rPr>
      <w:rFonts w:ascii="Arial" w:hAnsi="Arial" w:cs="Arial"/>
      <w:sz w:val="21"/>
      <w:szCs w:val="20"/>
    </w:rPr>
  </w:style>
  <w:style w:type="paragraph" w:styleId="ListBullet">
    <w:name w:val="List Bullet"/>
    <w:basedOn w:val="Normal"/>
    <w:rsid w:val="006A6650"/>
    <w:pPr>
      <w:numPr>
        <w:numId w:val="15"/>
      </w:numPr>
      <w:spacing w:after="12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478422116">
      <w:bodyDiv w:val="1"/>
      <w:marLeft w:val="0"/>
      <w:marRight w:val="0"/>
      <w:marTop w:val="0"/>
      <w:marBottom w:val="0"/>
      <w:divBdr>
        <w:top w:val="none" w:sz="0" w:space="0" w:color="auto"/>
        <w:left w:val="none" w:sz="0" w:space="0" w:color="auto"/>
        <w:bottom w:val="none" w:sz="0" w:space="0" w:color="auto"/>
        <w:right w:val="none" w:sz="0" w:space="0" w:color="auto"/>
      </w:divBdr>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cgp.org.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DER.REGISTRATION@humanservice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Ps@health.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crr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4AF15B20-49F8-41A7-9614-1FC11F43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Alicia</dc:creator>
  <cp:lastModifiedBy>RILEY, Stuart</cp:lastModifiedBy>
  <cp:revision>7</cp:revision>
  <cp:lastPrinted>2018-12-04T06:28:00Z</cp:lastPrinted>
  <dcterms:created xsi:type="dcterms:W3CDTF">2023-06-14T03:03:00Z</dcterms:created>
  <dcterms:modified xsi:type="dcterms:W3CDTF">2023-06-29T02:26:00Z</dcterms:modified>
</cp:coreProperties>
</file>